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Modelos más utilizados:</w:t>
      </w:r>
    </w:p>
    <w:p>
      <w:pPr>
        <w:pStyle w:val="Normal"/>
        <w:bidi w:val="0"/>
        <w:jc w:val="left"/>
        <w:rPr/>
      </w:pPr>
      <w:r>
        <w:rPr/>
        <w:t>Autónomos: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303: IVA trimestral</w:t>
      </w:r>
    </w:p>
    <w:p>
      <w:pPr>
        <w:pStyle w:val="Normal"/>
        <w:bidi w:val="0"/>
        <w:jc w:val="left"/>
        <w:rPr/>
      </w:pPr>
      <w:r>
        <w:rPr/>
        <w:t>Modelo 130: IRPF trimestral (estimación directa)</w:t>
      </w:r>
    </w:p>
    <w:p>
      <w:pPr>
        <w:pStyle w:val="Normal"/>
        <w:bidi w:val="0"/>
        <w:jc w:val="left"/>
        <w:rPr/>
      </w:pPr>
      <w:r>
        <w:rPr/>
        <w:t>Modelo 131: IRPF trimestral (módulos/estimación objetiva)</w:t>
      </w:r>
    </w:p>
    <w:p>
      <w:pPr>
        <w:pStyle w:val="Normal"/>
        <w:bidi w:val="0"/>
        <w:jc w:val="left"/>
        <w:rPr/>
      </w:pPr>
      <w:r>
        <w:rPr/>
        <w:t>Modelo 100: Declaración anual IRPF</w:t>
      </w:r>
    </w:p>
    <w:p>
      <w:pPr>
        <w:pStyle w:val="Normal"/>
        <w:bidi w:val="0"/>
        <w:jc w:val="left"/>
        <w:rPr/>
      </w:pPr>
      <w:r>
        <w:rPr/>
        <w:t>Modelo 036/037: Alta censal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Sociedades: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200: Impuesto de Sociedades (anual)</w:t>
      </w:r>
    </w:p>
    <w:p>
      <w:pPr>
        <w:pStyle w:val="Normal"/>
        <w:bidi w:val="0"/>
        <w:jc w:val="left"/>
        <w:rPr/>
      </w:pPr>
      <w:r>
        <w:rPr/>
        <w:t>Modelo 202: Pagos fraccionados IS</w:t>
      </w:r>
    </w:p>
    <w:p>
      <w:pPr>
        <w:pStyle w:val="Normal"/>
        <w:bidi w:val="0"/>
        <w:jc w:val="left"/>
        <w:rPr/>
      </w:pPr>
      <w:r>
        <w:rPr/>
        <w:t>Modelo 303: IVA trimestral</w:t>
      </w:r>
    </w:p>
    <w:p>
      <w:pPr>
        <w:pStyle w:val="Normal"/>
        <w:bidi w:val="0"/>
        <w:jc w:val="left"/>
        <w:rPr/>
      </w:pPr>
      <w:r>
        <w:rPr/>
        <w:t>Modelo 036: Declaración censal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Retenciones (ambos):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111: Retenciones trabajadores/profesionales (trimestral)</w:t>
      </w:r>
    </w:p>
    <w:p>
      <w:pPr>
        <w:pStyle w:val="Normal"/>
        <w:bidi w:val="0"/>
        <w:jc w:val="left"/>
        <w:rPr/>
      </w:pPr>
      <w:r>
        <w:rPr/>
        <w:t>Modelo 190: Resumen anual retenciones</w:t>
      </w:r>
    </w:p>
    <w:p>
      <w:pPr>
        <w:pStyle w:val="Normal"/>
        <w:bidi w:val="0"/>
        <w:jc w:val="left"/>
        <w:rPr/>
      </w:pPr>
      <w:r>
        <w:rPr/>
        <w:t>Modelo 115: Retenciones alquileres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Declaraciones informativas: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347: Operaciones con terceros (anual)</w:t>
      </w:r>
    </w:p>
    <w:p>
      <w:pPr>
        <w:pStyle w:val="Normal"/>
        <w:bidi w:val="0"/>
        <w:jc w:val="left"/>
        <w:rPr/>
      </w:pPr>
      <w:r>
        <w:rPr/>
        <w:t>Modelo 390: Resumen anual IVA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Especiales: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349: Operaciones intracomunitarias</w:t>
      </w:r>
    </w:p>
    <w:p>
      <w:pPr>
        <w:pStyle w:val="Normal"/>
        <w:bidi w:val="0"/>
        <w:jc w:val="left"/>
        <w:rPr/>
      </w:pPr>
      <w:r>
        <w:rPr/>
        <w:t>Modelo 720: Bienes en el extranjero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Estos representan aproximadamente el 90% de las presentaciones habituales.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492</TotalTime>
  <Application>LibreOffice/7.3.7.2$Linux_X86_64 LibreOffice_project/30$Build-2</Application>
  <AppVersion>15.0000</AppVersion>
  <Pages>1</Pages>
  <Words>98</Words>
  <Characters>707</Characters>
  <CharactersWithSpaces>782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2025-08-28T06:20:32Z</dcterms:created>
  <dc:creator/>
  <dc:description/>
  <dc:language>en-US</dc:language>
  <cp:lastModifiedBy/>
  <dcterms:modified xsi:type="dcterms:W3CDTF">2025-08-28T14:32:59Z</dcterms:modified>
  <cp:revision>1</cp:revision>
  <dc:subject/>
  <dc:title/>
</cp:coreProperties>
</file>