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PBC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(Einstufung eingehender Nachrichten, Antwortentwürfe, Übersetzung, Zusammenfassung verlinkter Seiten); eingesetzt im NexAI Mail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2026-10-17T15:31:12.461Z</dcterms:created>
  <dcterms:modified xsi:type="dcterms:W3CDTF">2026-10-17T15:31:12.462Z</dcterms:modified>
</cp:coreProperties>
</file>

<file path=docProps/custom.xml><?xml version="1.0" encoding="utf-8"?>
<Properties xmlns="http://schemas.openxmlformats.org/officeDocument/2006/custom-properties" xmlns:vt="http://schemas.openxmlformats.org/officeDocument/2006/docPropsVTypes"/>
</file>