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BE" w:rsidRPr="009873BE" w:rsidRDefault="009873B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Постановка задачи: имеется композитный одномерный стержень, защемленный с обоих концов, вдоль которого действует массовая сила </w:t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Pr="009873BE">
        <w:rPr>
          <w:rFonts w:eastAsiaTheme="minorEastAsia"/>
          <w:sz w:val="20"/>
          <w:szCs w:val="20"/>
        </w:rPr>
        <w:t>.</w:t>
      </w:r>
      <w:r>
        <w:rPr>
          <w:rFonts w:eastAsiaTheme="minorEastAsia"/>
          <w:sz w:val="20"/>
          <w:szCs w:val="20"/>
        </w:rPr>
        <w:t xml:space="preserve"> Стержень составлен из двух линейно-упругих материалов с модулями Юнга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>
        <w:rPr>
          <w:rFonts w:eastAsiaTheme="minorEastAsia"/>
          <w:sz w:val="20"/>
          <w:szCs w:val="20"/>
        </w:rPr>
        <w:t xml:space="preserve"> с концентрацией </w:t>
      </w:r>
      <w:r w:rsidR="00644D11">
        <w:rPr>
          <w:rFonts w:eastAsiaTheme="minorEastAsia"/>
          <w:sz w:val="20"/>
          <w:szCs w:val="20"/>
        </w:rPr>
        <w:t xml:space="preserve">первого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γ</m:t>
        </m:r>
      </m:oMath>
      <w:r w:rsidR="00644D11">
        <w:rPr>
          <w:rFonts w:eastAsiaTheme="minorEastAsia"/>
          <w:sz w:val="20"/>
          <w:szCs w:val="20"/>
        </w:rPr>
        <w:t xml:space="preserve"> (положим ее равной 0.5) следующим образом: в ячейке периодичности сначала непрерывно расположен первый материал, затем второй</w:t>
      </w:r>
      <w:r w:rsidR="00644D11" w:rsidRPr="00644D11">
        <w:rPr>
          <w:rFonts w:eastAsiaTheme="minorEastAsia"/>
          <w:sz w:val="20"/>
          <w:szCs w:val="20"/>
        </w:rPr>
        <w:t>;</w:t>
      </w:r>
      <w:r w:rsidR="00644D11">
        <w:rPr>
          <w:rFonts w:eastAsiaTheme="minorEastAsia"/>
          <w:sz w:val="20"/>
          <w:szCs w:val="20"/>
        </w:rPr>
        <w:t xml:space="preserve"> размер ячейки примем за малый параметр </w:t>
      </w:r>
      <w:r w:rsidR="00644D11">
        <w:rPr>
          <w:rFonts w:eastAsiaTheme="minorEastAsia"/>
          <w:sz w:val="20"/>
          <w:szCs w:val="20"/>
          <w:lang w:val="en-US"/>
        </w:rPr>
        <w:t>h</w:t>
      </w:r>
      <w:r>
        <w:rPr>
          <w:rFonts w:eastAsiaTheme="minorEastAsia"/>
          <w:sz w:val="20"/>
          <w:szCs w:val="20"/>
        </w:rPr>
        <w:t>. Требуется найти аналитическое  решение, а также применить теорию осреднения с удерживанием членов 1-го порядка малости и первых двух порядков малости, затем сравнить результаты</w:t>
      </w:r>
      <w:r w:rsidR="00644D11">
        <w:rPr>
          <w:rFonts w:eastAsiaTheme="minorEastAsia"/>
          <w:sz w:val="20"/>
          <w:szCs w:val="20"/>
        </w:rPr>
        <w:t>.</w:t>
      </w:r>
    </w:p>
    <w:p w:rsidR="00644D11" w:rsidRDefault="003D25A2" w:rsidP="00644D11">
      <w:pPr>
        <w:jc w:val="center"/>
        <w:rPr>
          <w:rFonts w:eastAsiaTheme="minorEastAsia"/>
          <w:noProof/>
          <w:sz w:val="32"/>
          <w:szCs w:val="32"/>
        </w:rPr>
      </w:pPr>
      <w:r w:rsidRPr="003D25A2">
        <w:rPr>
          <w:rFonts w:eastAsiaTheme="minorEastAsia"/>
          <w:noProof/>
          <w:sz w:val="32"/>
          <w:szCs w:val="32"/>
          <w:lang w:eastAsia="ru-RU"/>
        </w:rPr>
        <w:drawing>
          <wp:inline distT="0" distB="0" distL="0" distR="0" wp14:anchorId="65F4A586" wp14:editId="757EFF10">
            <wp:extent cx="21217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453" cy="7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CD" w:rsidRPr="009F77CD" w:rsidRDefault="009F77CD" w:rsidP="00644D11">
      <w:pPr>
        <w:jc w:val="center"/>
        <w:rPr>
          <w:rFonts w:ascii="Cambria Math" w:eastAsiaTheme="minorEastAsia" w:hAnsi="Cambria Math"/>
          <w:noProof/>
          <w:sz w:val="32"/>
          <w:szCs w:val="32"/>
        </w:rPr>
      </w:pPr>
      <w:r w:rsidRPr="009F77CD">
        <w:rPr>
          <w:rFonts w:ascii="Cambria Math" w:eastAsiaTheme="minorEastAsia" w:hAnsi="Cambria Math"/>
          <w:noProof/>
          <w:sz w:val="32"/>
          <w:szCs w:val="32"/>
        </w:rPr>
        <w:t>Аналитическое решение</w:t>
      </w:r>
    </w:p>
    <w:p w:rsidR="00946A87" w:rsidRPr="00644D11" w:rsidRDefault="00E62261" w:rsidP="00644D11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ⅆ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ⅆ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ⅆ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ⅆ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975B34" w:rsidRPr="0072672F">
        <w:rPr>
          <w:rFonts w:ascii="Cambria Math" w:eastAsiaTheme="minorEastAsia" w:hAnsi="Cambria Math"/>
          <w:sz w:val="20"/>
          <w:szCs w:val="20"/>
        </w:rPr>
        <w:t xml:space="preserve">,       </w:t>
      </w:r>
      <w:r w:rsidR="00975B34" w:rsidRPr="0072672F">
        <w:rPr>
          <w:rFonts w:ascii="Cambria Math" w:eastAsiaTheme="minorEastAsia" w:hAnsi="Cambria Math"/>
          <w:sz w:val="20"/>
          <w:szCs w:val="20"/>
          <w:lang w:val="en-US"/>
        </w:rPr>
        <w:t>u</w:t>
      </w:r>
      <w:r w:rsidR="00975B34" w:rsidRPr="0072672F">
        <w:rPr>
          <w:rFonts w:ascii="Cambria Math" w:eastAsiaTheme="minorEastAsia" w:hAnsi="Cambria Math"/>
          <w:sz w:val="20"/>
          <w:szCs w:val="20"/>
        </w:rPr>
        <w:t>(0)=</w:t>
      </w:r>
      <w:r w:rsidR="00975B34" w:rsidRPr="0072672F">
        <w:rPr>
          <w:rFonts w:ascii="Cambria Math" w:eastAsiaTheme="minorEastAsia" w:hAnsi="Cambria Math"/>
          <w:sz w:val="20"/>
          <w:szCs w:val="20"/>
          <w:lang w:val="en-US"/>
        </w:rPr>
        <w:t>u</w:t>
      </w:r>
      <w:r w:rsidR="00975B34" w:rsidRPr="0072672F">
        <w:rPr>
          <w:rFonts w:ascii="Cambria Math" w:eastAsiaTheme="minorEastAsia" w:hAnsi="Cambria Math"/>
          <w:sz w:val="20"/>
          <w:szCs w:val="20"/>
        </w:rPr>
        <w:t>(</w:t>
      </w:r>
      <w:r w:rsidR="00975B34" w:rsidRPr="0072672F">
        <w:rPr>
          <w:rFonts w:ascii="Cambria Math" w:eastAsiaTheme="minorEastAsia" w:hAnsi="Cambria Math"/>
          <w:sz w:val="20"/>
          <w:szCs w:val="20"/>
          <w:lang w:val="en-US"/>
        </w:rPr>
        <w:t>L</w:t>
      </w:r>
      <w:r w:rsidR="00975B34" w:rsidRPr="0072672F">
        <w:rPr>
          <w:rFonts w:ascii="Cambria Math" w:eastAsiaTheme="minorEastAsia" w:hAnsi="Cambria Math"/>
          <w:sz w:val="20"/>
          <w:szCs w:val="20"/>
        </w:rPr>
        <w:t>)=0</w:t>
      </w:r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644D11">
        <w:rPr>
          <w:rFonts w:eastAsiaTheme="minorEastAsia"/>
          <w:sz w:val="20"/>
          <w:szCs w:val="20"/>
        </w:rPr>
        <w:t>Постановка задачи</w:t>
      </w:r>
      <w:r w:rsidR="00644D11" w:rsidRPr="00644D11">
        <w:rPr>
          <w:rFonts w:eastAsiaTheme="minorEastAsia"/>
          <w:sz w:val="20"/>
          <w:szCs w:val="20"/>
        </w:rPr>
        <w:t xml:space="preserve"> </w:t>
      </w:r>
    </w:p>
    <w:p w:rsidR="00504021" w:rsidRPr="00644D11" w:rsidRDefault="00504021" w:rsidP="00644D11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ⅆu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ⅆx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L/2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ⅆy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644D11">
        <w:rPr>
          <w:rFonts w:eastAsiaTheme="minorEastAsia"/>
          <w:sz w:val="20"/>
          <w:szCs w:val="20"/>
        </w:rPr>
        <w:t>Первый раз интегрируем диффур</w:t>
      </w:r>
    </w:p>
    <w:p w:rsidR="00504021" w:rsidRPr="0072672F" w:rsidRDefault="00F94BAD" w:rsidP="0072672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L/2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ⅆy</m:t>
                    </m:r>
                  </m:e>
                </m:nary>
              </m:e>
            </m:d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ⅆt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den>
            </m:f>
          </m:e>
        </m:nary>
      </m:oMath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72672F">
        <w:rPr>
          <w:rFonts w:eastAsiaTheme="minorEastAsia"/>
          <w:sz w:val="20"/>
          <w:szCs w:val="20"/>
        </w:rPr>
        <w:t xml:space="preserve">Второй раз интегрируем диффур, учитывая, что </w:t>
      </w:r>
      <w:r w:rsidR="0072672F" w:rsidRPr="0072672F">
        <w:rPr>
          <w:rFonts w:ascii="Cambria Math" w:eastAsiaTheme="minorEastAsia" w:hAnsi="Cambria Math"/>
          <w:sz w:val="20"/>
          <w:szCs w:val="20"/>
          <w:lang w:val="en-US"/>
        </w:rPr>
        <w:t>u</w:t>
      </w:r>
      <w:r w:rsidR="0072672F" w:rsidRPr="0072672F">
        <w:rPr>
          <w:rFonts w:ascii="Cambria Math" w:eastAsiaTheme="minorEastAsia" w:hAnsi="Cambria Math"/>
          <w:sz w:val="20"/>
          <w:szCs w:val="20"/>
        </w:rPr>
        <w:t>(0)=0</w:t>
      </w:r>
    </w:p>
    <w:p w:rsidR="00F94BAD" w:rsidRPr="0072672F" w:rsidRDefault="00E62261" w:rsidP="0072672F">
      <w:pPr>
        <w:rPr>
          <w:rFonts w:eastAsiaTheme="minorEastAsia"/>
          <w:sz w:val="20"/>
          <w:szCs w:val="20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ⅆ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0"/>
            <w:szCs w:val="20"/>
          </w:rPr>
          <m:t>ⅆ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=2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  <m:sSubSup>
          <m:sSub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arctg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∕2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=2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b</m:t>
                    </m:r>
                  </m:den>
                </m:f>
              </m:e>
            </m:d>
          </m:e>
        </m:func>
      </m:oMath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72672F">
        <w:rPr>
          <w:rFonts w:eastAsiaTheme="minorEastAsia"/>
          <w:sz w:val="20"/>
          <w:szCs w:val="20"/>
        </w:rPr>
        <w:t>Находим внутренний интеграл</w:t>
      </w:r>
    </w:p>
    <w:p w:rsidR="00C31582" w:rsidRPr="0072672F" w:rsidRDefault="00A64906" w:rsidP="0072672F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  <m:r>
          <w:rPr>
            <w:rFonts w:ascii="Cambria Math" w:eastAsiaTheme="minorEastAsia" w:hAnsi="Cambria Math"/>
            <w:sz w:val="20"/>
            <w:szCs w:val="20"/>
          </w:rPr>
          <m:t>⇒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L/2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arctg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ⅆy</m:t>
                    </m:r>
                  </m:e>
                </m:nary>
              </m:e>
            </m:d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ⅆ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=0</m:t>
            </m:r>
          </m:e>
        </m:nary>
      </m:oMath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72672F">
        <w:rPr>
          <w:rFonts w:eastAsiaTheme="minorEastAsia"/>
          <w:sz w:val="20"/>
          <w:szCs w:val="20"/>
        </w:rPr>
        <w:t xml:space="preserve">Далее будем находить константу интегрирования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72672F">
        <w:rPr>
          <w:rFonts w:eastAsiaTheme="minorEastAsia"/>
          <w:sz w:val="20"/>
          <w:szCs w:val="20"/>
        </w:rPr>
        <w:t xml:space="preserve"> из граничного условия</w:t>
      </w:r>
    </w:p>
    <w:p w:rsidR="00C31582" w:rsidRPr="009F77CD" w:rsidRDefault="00E62261" w:rsidP="009F77C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arctg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ⅆy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=g(t)</m:t>
        </m:r>
      </m:oMath>
      <w:r w:rsidR="009F77CD" w:rsidRPr="00644D11">
        <w:rPr>
          <w:rFonts w:eastAsiaTheme="minorEastAsia"/>
          <w:sz w:val="20"/>
          <w:szCs w:val="20"/>
        </w:rPr>
        <w:t xml:space="preserve">               </w:t>
      </w:r>
      <w:r w:rsidR="009F77CD">
        <w:rPr>
          <w:rFonts w:eastAsiaTheme="minorEastAsia"/>
          <w:sz w:val="20"/>
          <w:szCs w:val="20"/>
        </w:rPr>
        <w:t>Введем переобозначение</w:t>
      </w:r>
      <w:bookmarkStart w:id="0" w:name="_GoBack"/>
      <w:bookmarkEnd w:id="0"/>
    </w:p>
    <w:p w:rsidR="005867CD" w:rsidRPr="009F77CD" w:rsidRDefault="009F77CD" w:rsidP="00644D11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L-2t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-b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L-2t</m:t>
            </m:r>
          </m:e>
        </m:d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L-2t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2b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Pr="009F77CD">
        <w:rPr>
          <w:rFonts w:eastAsiaTheme="minorEastAsia"/>
          <w:sz w:val="20"/>
          <w:szCs w:val="20"/>
        </w:rPr>
        <w:t xml:space="preserve">               </w:t>
      </w:r>
      <w:proofErr w:type="gramStart"/>
      <w:r w:rsidRPr="00644D11">
        <w:rPr>
          <w:rFonts w:eastAsiaTheme="minorEastAsia"/>
          <w:sz w:val="20"/>
          <w:szCs w:val="20"/>
          <w:lang w:val="en-US"/>
        </w:rPr>
        <w:t>G</w:t>
      </w:r>
      <w:r w:rsidRPr="00644D11">
        <w:rPr>
          <w:rFonts w:eastAsiaTheme="minorEastAsia"/>
          <w:sz w:val="20"/>
          <w:szCs w:val="20"/>
        </w:rPr>
        <w:t>(</w:t>
      </w:r>
      <w:proofErr w:type="gramEnd"/>
      <w:r w:rsidRPr="00644D11">
        <w:rPr>
          <w:rFonts w:eastAsiaTheme="minorEastAsia"/>
          <w:sz w:val="20"/>
          <w:szCs w:val="20"/>
          <w:lang w:val="en-US"/>
        </w:rPr>
        <w:t>t</w:t>
      </w:r>
      <w:r w:rsidRPr="00644D11">
        <w:rPr>
          <w:rFonts w:eastAsiaTheme="minorEastAsia"/>
          <w:sz w:val="20"/>
          <w:szCs w:val="20"/>
        </w:rPr>
        <w:t xml:space="preserve">) – первообразная </w:t>
      </w:r>
      <w:r w:rsidRPr="00644D11">
        <w:rPr>
          <w:rFonts w:eastAsiaTheme="minorEastAsia"/>
          <w:sz w:val="20"/>
          <w:szCs w:val="20"/>
          <w:lang w:val="en-US"/>
        </w:rPr>
        <w:t>g</w:t>
      </w:r>
      <w:r w:rsidRPr="00644D11">
        <w:rPr>
          <w:rFonts w:eastAsiaTheme="minorEastAsia"/>
          <w:sz w:val="20"/>
          <w:szCs w:val="20"/>
        </w:rPr>
        <w:t>(</w:t>
      </w:r>
      <w:r w:rsidRPr="00644D11">
        <w:rPr>
          <w:rFonts w:eastAsiaTheme="minorEastAsia"/>
          <w:sz w:val="20"/>
          <w:szCs w:val="20"/>
          <w:lang w:val="en-US"/>
        </w:rPr>
        <w:t>t</w:t>
      </w:r>
      <w:r w:rsidRPr="00644D11">
        <w:rPr>
          <w:rFonts w:eastAsiaTheme="minorEastAsia"/>
          <w:sz w:val="20"/>
          <w:szCs w:val="20"/>
        </w:rPr>
        <w:t>)</w:t>
      </w:r>
    </w:p>
    <w:p w:rsidR="00705844" w:rsidRPr="00644D11" w:rsidRDefault="00E62261" w:rsidP="00644D11">
      <w:pPr>
        <w:rPr>
          <w:rFonts w:eastAsiaTheme="minorEastAsia"/>
          <w:sz w:val="20"/>
          <w:szCs w:val="20"/>
        </w:rPr>
      </w:pP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γh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γh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h+γh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h+γh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ⅆt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 …</m:t>
        </m:r>
      </m:oMath>
      <w:r w:rsidR="00644D11">
        <w:rPr>
          <w:rFonts w:eastAsiaTheme="minorEastAsia"/>
          <w:sz w:val="20"/>
          <w:szCs w:val="20"/>
        </w:rPr>
        <w:t xml:space="preserve"> </w:t>
      </w:r>
      <w:r w:rsidR="00705844" w:rsidRPr="00644D11">
        <w:rPr>
          <w:rFonts w:ascii="Cambria Math" w:eastAsiaTheme="minorEastAsia" w:hAnsi="Cambria Math"/>
          <w:sz w:val="20"/>
          <w:szCs w:val="20"/>
        </w:rPr>
        <w:t>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h+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+ …</m:t>
        </m:r>
      </m:oMath>
      <w:r w:rsidR="003D25A2" w:rsidRPr="00644D11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=0  ⇒  Находим 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:rsidR="003D25A2" w:rsidRDefault="003D25A2" w:rsidP="00644D11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/>
            <w:sz w:val="20"/>
            <w:szCs w:val="20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g(t)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ⅆ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den>
            </m:f>
          </m:e>
        </m:nary>
      </m:oMath>
      <w:r w:rsidR="009F77CD">
        <w:rPr>
          <w:rFonts w:eastAsiaTheme="minorEastAsia"/>
          <w:sz w:val="20"/>
          <w:szCs w:val="20"/>
        </w:rPr>
        <w:t xml:space="preserve">           </w:t>
      </w:r>
      <w:r w:rsidR="009F77CD" w:rsidRPr="009F77CD">
        <w:rPr>
          <w:rFonts w:eastAsiaTheme="minorEastAsia"/>
          <w:sz w:val="20"/>
          <w:szCs w:val="20"/>
        </w:rPr>
        <w:t xml:space="preserve"> </w:t>
      </w:r>
      <w:r w:rsidR="009F77CD">
        <w:rPr>
          <w:rFonts w:eastAsiaTheme="minorEastAsia"/>
          <w:sz w:val="20"/>
          <w:szCs w:val="20"/>
        </w:rPr>
        <w:t>В силу того, что найдены константы интегрирования, можно найти решение (через разложение строчкой выше)</w:t>
      </w:r>
    </w:p>
    <w:p w:rsidR="009F77CD" w:rsidRDefault="009F77CD" w:rsidP="009F77CD">
      <w:pPr>
        <w:jc w:val="center"/>
        <w:rPr>
          <w:rFonts w:ascii="Cambria Math" w:eastAsiaTheme="minorEastAsia" w:hAnsi="Cambria Math"/>
          <w:sz w:val="20"/>
          <w:szCs w:val="20"/>
        </w:rPr>
      </w:pPr>
      <w:r w:rsidRPr="009F77CD">
        <w:rPr>
          <w:rFonts w:ascii="Cambria Math" w:eastAsiaTheme="minorEastAsia" w:hAnsi="Cambria Math"/>
          <w:sz w:val="32"/>
          <w:szCs w:val="32"/>
        </w:rPr>
        <w:t>Методика осреднения</w:t>
      </w:r>
    </w:p>
    <w:p w:rsidR="00BF760E" w:rsidRDefault="00BF760E" w:rsidP="00BF760E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ξ</m:t>
            </m:r>
          </m:e>
        </m:d>
        <m:sSup>
          <m:sSup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</m:oMath>
      <w:r w:rsidR="009F048D" w:rsidRPr="009F048D">
        <w:rPr>
          <w:rFonts w:ascii="Cambria Math" w:eastAsiaTheme="minorEastAsia" w:hAnsi="Cambria Math"/>
          <w:sz w:val="20"/>
          <w:szCs w:val="20"/>
        </w:rPr>
        <w:t xml:space="preserve">              </w:t>
      </w:r>
      <w:r w:rsidR="00ED699B">
        <w:rPr>
          <w:rFonts w:ascii="Cambria Math" w:eastAsiaTheme="minorEastAsia" w:hAnsi="Cambria Math"/>
          <w:sz w:val="20"/>
          <w:szCs w:val="20"/>
        </w:rPr>
        <w:t xml:space="preserve"> Будем искать перемещение в виде комбинации среднего</w:t>
      </w:r>
      <w:r w:rsidR="00ED699B" w:rsidRPr="00ED699B">
        <w:rPr>
          <w:rFonts w:ascii="Cambria Math" w:eastAsiaTheme="minorEastAsia" w:hAnsi="Cambria Math"/>
          <w:sz w:val="20"/>
          <w:szCs w:val="20"/>
        </w:rPr>
        <w:t xml:space="preserve"> </w:t>
      </w:r>
      <w:r w:rsidR="00ED699B">
        <w:rPr>
          <w:rFonts w:ascii="Cambria Math" w:eastAsiaTheme="minorEastAsia" w:hAnsi="Cambria Math"/>
          <w:sz w:val="20"/>
          <w:szCs w:val="20"/>
        </w:rPr>
        <w:t xml:space="preserve">перемещения </w:t>
      </w:r>
      <w:r w:rsidR="00ED699B">
        <w:rPr>
          <w:rFonts w:ascii="Cambria Math" w:eastAsiaTheme="minorEastAsia" w:hAnsi="Cambria Math"/>
          <w:sz w:val="20"/>
          <w:szCs w:val="20"/>
          <w:lang w:val="en-US"/>
        </w:rPr>
        <w:t>v</w:t>
      </w:r>
      <w:r w:rsidR="00ED699B">
        <w:rPr>
          <w:rFonts w:ascii="Cambria Math" w:eastAsiaTheme="minorEastAsia" w:hAnsi="Cambria Math"/>
          <w:sz w:val="20"/>
          <w:szCs w:val="20"/>
        </w:rPr>
        <w:t xml:space="preserve"> и осцилляций в ячейках периодичности.  Функции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ED699B" w:rsidRPr="00ED699B">
        <w:rPr>
          <w:rFonts w:ascii="Cambria Math" w:eastAsiaTheme="minorEastAsia" w:hAnsi="Cambria Math"/>
          <w:sz w:val="20"/>
          <w:szCs w:val="20"/>
        </w:rPr>
        <w:t xml:space="preserve"> </w:t>
      </w:r>
      <w:r w:rsidR="00ED699B">
        <w:rPr>
          <w:rFonts w:ascii="Cambria Math" w:eastAsiaTheme="minorEastAsia" w:hAnsi="Cambria Math"/>
          <w:sz w:val="20"/>
          <w:szCs w:val="20"/>
        </w:rPr>
        <w:t>– функции на ячейке периодичности (периодичные с периодом, равным размеру ячейки периодичности),  непрерывные. Предположим, что они найдены, техника для этого описана далее</w:t>
      </w:r>
    </w:p>
    <w:p w:rsidR="00ED699B" w:rsidRPr="001815E8" w:rsidRDefault="001815E8" w:rsidP="00BF760E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+α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               Разложим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r>
          <w:rPr>
            <w:rFonts w:ascii="Cambria Math" w:eastAsiaTheme="minorEastAsia" w:hAnsi="Cambria Math"/>
            <w:sz w:val="20"/>
            <w:szCs w:val="20"/>
          </w:rPr>
          <m:t xml:space="preserve"> в ряд по малому параметру</m:t>
        </m:r>
      </m:oMath>
    </w:p>
    <w:p w:rsidR="001815E8" w:rsidRPr="001815E8" w:rsidRDefault="001815E8" w:rsidP="00BF760E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+α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''</m:t>
                </m:r>
              </m:sup>
            </m:sSubSup>
          </m:e>
        </m:d>
      </m:oMath>
      <w:r>
        <w:rPr>
          <w:rFonts w:ascii="Cambria Math" w:eastAsiaTheme="minorEastAsia" w:hAnsi="Cambria Math"/>
          <w:sz w:val="20"/>
          <w:szCs w:val="20"/>
        </w:rPr>
        <w:t xml:space="preserve">               Подставим разложение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r>
          <w:rPr>
            <w:rFonts w:ascii="Cambria Math" w:eastAsiaTheme="minorEastAsia" w:hAnsi="Cambria Math"/>
            <w:sz w:val="20"/>
            <w:szCs w:val="20"/>
          </w:rPr>
          <m:t xml:space="preserve"> в выражение </m:t>
        </m:r>
        <w:proofErr w:type="gramStart"/>
        <m:r>
          <w:rPr>
            <w:rFonts w:ascii="Cambria Math" w:eastAsiaTheme="minorEastAsia" w:hAnsi="Cambria Math"/>
            <w:sz w:val="20"/>
            <w:szCs w:val="20"/>
          </w:rPr>
          <m:t>для</m:t>
        </m:r>
        <w:proofErr w:type="gramEnd"/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u</m:t>
        </m:r>
      </m:oMath>
    </w:p>
    <w:p w:rsidR="001815E8" w:rsidRPr="001815E8" w:rsidRDefault="001815E8" w:rsidP="00BF760E">
      <w:pPr>
        <w:rPr>
          <w:rFonts w:ascii="Cambria Math" w:eastAsiaTheme="minorEastAsia" w:hAnsi="Cambria Math"/>
          <w:sz w:val="20"/>
          <w:szCs w:val="20"/>
        </w:rPr>
      </w:pPr>
    </w:p>
    <w:p w:rsidR="00BF760E" w:rsidRPr="009F048D" w:rsidRDefault="00BF760E" w:rsidP="009F77CD">
      <w:pPr>
        <w:jc w:val="center"/>
        <w:rPr>
          <w:rFonts w:ascii="Cambria Math" w:eastAsiaTheme="minorEastAsia" w:hAnsi="Cambria Math"/>
          <w:sz w:val="20"/>
          <w:szCs w:val="20"/>
        </w:rPr>
      </w:pPr>
    </w:p>
    <w:p w:rsidR="009F77CD" w:rsidRPr="009F048D" w:rsidRDefault="009F77CD" w:rsidP="009F77CD">
      <w:pPr>
        <w:rPr>
          <w:rFonts w:asciiTheme="majorHAnsi" w:eastAsiaTheme="minorEastAsia" w:hAnsiTheme="majorHAnsi"/>
          <w:sz w:val="32"/>
          <w:szCs w:val="32"/>
        </w:rPr>
      </w:pPr>
    </w:p>
    <w:p w:rsidR="009F77CD" w:rsidRPr="009F048D" w:rsidRDefault="009F77CD" w:rsidP="009F77CD">
      <w:pPr>
        <w:jc w:val="center"/>
        <w:rPr>
          <w:rFonts w:eastAsiaTheme="minorEastAsia"/>
          <w:sz w:val="32"/>
          <w:szCs w:val="32"/>
        </w:rPr>
      </w:pPr>
    </w:p>
    <w:p w:rsidR="009F77CD" w:rsidRPr="009F048D" w:rsidRDefault="009F77CD" w:rsidP="00644D11">
      <w:pPr>
        <w:rPr>
          <w:rFonts w:eastAsiaTheme="minorEastAsia"/>
          <w:sz w:val="32"/>
          <w:szCs w:val="32"/>
        </w:rPr>
      </w:pPr>
    </w:p>
    <w:p w:rsidR="00C67060" w:rsidRPr="009F048D" w:rsidRDefault="00C67060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3D25A2" w:rsidRPr="009F048D" w:rsidRDefault="003D25A2">
      <w:pPr>
        <w:rPr>
          <w:rFonts w:eastAsiaTheme="minorEastAsia"/>
          <w:sz w:val="36"/>
          <w:szCs w:val="36"/>
        </w:rPr>
      </w:pPr>
    </w:p>
    <w:p w:rsidR="00062EF9" w:rsidRPr="009F048D" w:rsidRDefault="00062EF9">
      <w:pPr>
        <w:rPr>
          <w:rFonts w:eastAsiaTheme="minorEastAsia"/>
          <w:sz w:val="36"/>
          <w:szCs w:val="36"/>
        </w:rPr>
      </w:pPr>
    </w:p>
    <w:p w:rsidR="003D25A2" w:rsidRDefault="00975B3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Общая картина:</w:t>
      </w:r>
      <w:r w:rsidRPr="00975B34">
        <w:rPr>
          <w:noProof/>
          <w:lang w:eastAsia="ru-RU"/>
        </w:rPr>
        <w:t xml:space="preserve"> </w:t>
      </w:r>
    </w:p>
    <w:p w:rsidR="00062EF9" w:rsidRPr="009873BE" w:rsidRDefault="00975B34">
      <w:pPr>
        <w:rPr>
          <w:rFonts w:eastAsiaTheme="minorEastAsia"/>
          <w:sz w:val="36"/>
          <w:szCs w:val="36"/>
        </w:rPr>
      </w:pPr>
      <w:r w:rsidRPr="00975B34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1A08B465" wp14:editId="5AFD42EF">
            <wp:extent cx="4308529" cy="325353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626" cy="32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36"/>
          <w:szCs w:val="36"/>
        </w:rPr>
        <w:t xml:space="preserve"> </w:t>
      </w:r>
    </w:p>
    <w:p w:rsidR="00062EF9" w:rsidRPr="00062EF9" w:rsidRDefault="00062EF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Изображено </w:t>
      </w:r>
      <w:r>
        <w:rPr>
          <w:rFonts w:eastAsiaTheme="minorEastAsia"/>
          <w:sz w:val="36"/>
          <w:szCs w:val="36"/>
          <w:lang w:val="en-US"/>
        </w:rPr>
        <w:t>w</w:t>
      </w:r>
      <w:r w:rsidRPr="009873BE">
        <w:rPr>
          <w:rFonts w:eastAsiaTheme="minorEastAsia"/>
          <w:sz w:val="36"/>
          <w:szCs w:val="36"/>
        </w:rPr>
        <w:t>0</w:t>
      </w:r>
      <w:r>
        <w:rPr>
          <w:rFonts w:eastAsiaTheme="minorEastAsia"/>
          <w:sz w:val="36"/>
          <w:szCs w:val="36"/>
        </w:rPr>
        <w:t xml:space="preserve"> и аналитическое решение</w:t>
      </w:r>
    </w:p>
    <w:p w:rsidR="003D25A2" w:rsidRPr="00975B34" w:rsidRDefault="00062EF9">
      <w:pPr>
        <w:rPr>
          <w:rFonts w:eastAsiaTheme="minorEastAsia"/>
          <w:sz w:val="36"/>
          <w:szCs w:val="36"/>
          <w:lang w:val="en-US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107293DC" wp14:editId="2FAFB6DA">
            <wp:extent cx="6152515" cy="3116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3D25A2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rFonts w:eastAsiaTheme="minorEastAsia"/>
          <w:sz w:val="36"/>
          <w:szCs w:val="36"/>
        </w:rPr>
      </w:pPr>
    </w:p>
    <w:p w:rsidR="00062EF9" w:rsidRDefault="00062EF9">
      <w:pPr>
        <w:rPr>
          <w:noProof/>
          <w:lang w:val="en-US" w:eastAsia="ru-RU"/>
        </w:rPr>
      </w:pPr>
      <w:r>
        <w:rPr>
          <w:rFonts w:eastAsiaTheme="minorEastAsia"/>
          <w:sz w:val="36"/>
          <w:szCs w:val="36"/>
        </w:rPr>
        <w:lastRenderedPageBreak/>
        <w:t>Случай 1: нагрузка не сосредоточена.</w:t>
      </w:r>
      <w:r w:rsidRPr="00062EF9">
        <w:rPr>
          <w:noProof/>
          <w:lang w:eastAsia="ru-RU"/>
        </w:rPr>
        <w:t xml:space="preserve"> </w:t>
      </w: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5D1ED63F" wp14:editId="030E1C49">
            <wp:extent cx="7369444" cy="49052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9070" cy="49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F9" w:rsidRDefault="00062EF9">
      <w:pPr>
        <w:rPr>
          <w:rFonts w:eastAsiaTheme="minorEastAsia"/>
          <w:sz w:val="36"/>
          <w:szCs w:val="36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4F5FD77D" wp14:editId="2ADAAE61">
            <wp:extent cx="7276454" cy="440926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0073" cy="44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Pr="009C65C7" w:rsidRDefault="009C65C7">
      <w:pPr>
        <w:rPr>
          <w:rFonts w:eastAsiaTheme="minorEastAsia"/>
          <w:sz w:val="36"/>
          <w:szCs w:val="36"/>
        </w:rPr>
      </w:pPr>
    </w:p>
    <w:p w:rsidR="00062EF9" w:rsidRPr="00062EF9" w:rsidRDefault="00062EF9">
      <w:pPr>
        <w:rPr>
          <w:rFonts w:eastAsiaTheme="minorEastAsia"/>
          <w:sz w:val="36"/>
          <w:szCs w:val="36"/>
          <w:lang w:val="en-US"/>
        </w:rPr>
      </w:pPr>
    </w:p>
    <w:p w:rsidR="003D25A2" w:rsidRDefault="009C65C7">
      <w:pPr>
        <w:rPr>
          <w:rFonts w:eastAsiaTheme="minorEastAsia"/>
          <w:sz w:val="36"/>
          <w:szCs w:val="36"/>
        </w:rPr>
      </w:pPr>
      <w:r w:rsidRPr="00062EF9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22609329" wp14:editId="6DFA5027">
            <wp:extent cx="7687159" cy="42898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8435" cy="42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9C65C7">
      <w:pPr>
        <w:rPr>
          <w:rFonts w:eastAsiaTheme="minorEastAsia"/>
          <w:sz w:val="36"/>
          <w:szCs w:val="36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36E1D437" wp14:editId="109718FA">
            <wp:extent cx="7687159" cy="42390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6769" cy="42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2" w:rsidRDefault="00062EF9" w:rsidP="00062EF9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Вывод: для несосредоточенной нагрузки второе приближение</w:t>
      </w:r>
      <w:r w:rsidR="009C65C7">
        <w:rPr>
          <w:rFonts w:eastAsiaTheme="minorEastAsia"/>
          <w:sz w:val="36"/>
          <w:szCs w:val="36"/>
        </w:rPr>
        <w:t xml:space="preserve"> метода осреднения</w:t>
      </w:r>
      <w:r>
        <w:rPr>
          <w:rFonts w:eastAsiaTheme="minorEastAsia"/>
          <w:sz w:val="36"/>
          <w:szCs w:val="36"/>
        </w:rPr>
        <w:t xml:space="preserve"> лучше приближает</w:t>
      </w:r>
      <w:r w:rsidR="009C65C7">
        <w:rPr>
          <w:rFonts w:eastAsiaTheme="minorEastAsia"/>
          <w:sz w:val="36"/>
          <w:szCs w:val="36"/>
        </w:rPr>
        <w:t xml:space="preserve"> аналитическое решение</w:t>
      </w:r>
    </w:p>
    <w:p w:rsidR="00C67060" w:rsidRDefault="00062EF9" w:rsidP="009C65C7">
      <w:pPr>
        <w:jc w:val="center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</w:rPr>
        <w:t>Случай 2:</w:t>
      </w:r>
      <w:r w:rsidR="009C65C7">
        <w:rPr>
          <w:rFonts w:eastAsiaTheme="minorEastAsia"/>
          <w:sz w:val="36"/>
          <w:szCs w:val="36"/>
        </w:rPr>
        <w:t xml:space="preserve"> Нагрузка сосредоточена</w:t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40813BA9" wp14:editId="38DA9D5C">
            <wp:extent cx="7508081" cy="41349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0212" cy="41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noProof/>
          <w:lang w:eastAsia="ru-RU"/>
        </w:rPr>
        <w:drawing>
          <wp:inline distT="0" distB="0" distL="0" distR="0" wp14:anchorId="79A117F4" wp14:editId="3420D60A">
            <wp:extent cx="7593178" cy="4223308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7358" cy="42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</w:p>
    <w:p w:rsidR="009C65C7" w:rsidRDefault="009C65C7" w:rsidP="009C65C7">
      <w:pPr>
        <w:rPr>
          <w:rFonts w:eastAsiaTheme="minorEastAsia"/>
          <w:sz w:val="36"/>
          <w:szCs w:val="36"/>
          <w:lang w:val="en-US"/>
        </w:rPr>
      </w:pPr>
      <w:r w:rsidRPr="009C65C7">
        <w:rPr>
          <w:rFonts w:eastAsiaTheme="minorEastAsia"/>
          <w:noProof/>
          <w:sz w:val="36"/>
          <w:szCs w:val="36"/>
          <w:lang w:eastAsia="ru-RU"/>
        </w:rPr>
        <w:lastRenderedPageBreak/>
        <w:drawing>
          <wp:inline distT="0" distB="0" distL="0" distR="0" wp14:anchorId="21EF7ABD" wp14:editId="437AEB1C">
            <wp:extent cx="7541971" cy="4204168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2501" cy="42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D4" w:rsidRPr="00DE1F8A" w:rsidRDefault="009906D4" w:rsidP="009C65C7">
      <w:pPr>
        <w:rPr>
          <w:rFonts w:eastAsiaTheme="minorEastAsia"/>
          <w:sz w:val="36"/>
          <w:szCs w:val="36"/>
        </w:rPr>
      </w:pPr>
      <w:r w:rsidRPr="009906D4">
        <w:rPr>
          <w:rFonts w:eastAsiaTheme="minorEastAsia"/>
          <w:noProof/>
          <w:sz w:val="36"/>
          <w:szCs w:val="36"/>
          <w:lang w:eastAsia="ru-RU"/>
        </w:rPr>
        <w:drawing>
          <wp:inline distT="0" distB="0" distL="0" distR="0" wp14:anchorId="51BC9B03" wp14:editId="1B90E646">
            <wp:extent cx="7607808" cy="41372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4109" cy="41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6D4" w:rsidRPr="00DE1F8A" w:rsidSect="00BA38D8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50"/>
    <w:rsid w:val="00062EF9"/>
    <w:rsid w:val="001815E8"/>
    <w:rsid w:val="002F0650"/>
    <w:rsid w:val="003D25A2"/>
    <w:rsid w:val="00504021"/>
    <w:rsid w:val="005867CD"/>
    <w:rsid w:val="00644D11"/>
    <w:rsid w:val="00705844"/>
    <w:rsid w:val="0072672F"/>
    <w:rsid w:val="00946A87"/>
    <w:rsid w:val="00975B34"/>
    <w:rsid w:val="009873BE"/>
    <w:rsid w:val="009906D4"/>
    <w:rsid w:val="009C65C7"/>
    <w:rsid w:val="009F048D"/>
    <w:rsid w:val="009F77CD"/>
    <w:rsid w:val="00A64906"/>
    <w:rsid w:val="00BA38D8"/>
    <w:rsid w:val="00BF760E"/>
    <w:rsid w:val="00C31582"/>
    <w:rsid w:val="00C67060"/>
    <w:rsid w:val="00CC52E3"/>
    <w:rsid w:val="00D24F2F"/>
    <w:rsid w:val="00DE1F8A"/>
    <w:rsid w:val="00E62261"/>
    <w:rsid w:val="00ED699B"/>
    <w:rsid w:val="00F94BAD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65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F06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65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F0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Славик</dc:creator>
  <cp:lastModifiedBy>Славик</cp:lastModifiedBy>
  <cp:revision>8</cp:revision>
  <dcterms:created xsi:type="dcterms:W3CDTF">2022-04-26T14:13:00Z</dcterms:created>
  <dcterms:modified xsi:type="dcterms:W3CDTF">2022-05-04T08:40:00Z</dcterms:modified>
</cp:coreProperties>
</file>