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6282" w14:textId="7F3D95E0" w:rsidR="005B4FCA" w:rsidRDefault="003047C7">
      <w:r>
        <w:t>Max Izotov</w:t>
      </w:r>
    </w:p>
    <w:p w14:paraId="78ABB725" w14:textId="7BF0CA4B" w:rsidR="003047C7" w:rsidRDefault="003047C7">
      <w:r>
        <w:t>Pandas – PyCitySchool</w:t>
      </w:r>
      <w:r w:rsidR="009003AB">
        <w:t xml:space="preserve">s </w:t>
      </w:r>
      <w:r>
        <w:t>(Homework 4)</w:t>
      </w:r>
    </w:p>
    <w:p w14:paraId="1F1004C6" w14:textId="19C4E64B" w:rsidR="003047C7" w:rsidRDefault="003047C7" w:rsidP="003047C7">
      <w:pPr>
        <w:jc w:val="center"/>
        <w:rPr>
          <w:b/>
          <w:bCs/>
        </w:rPr>
      </w:pPr>
      <w:r>
        <w:rPr>
          <w:b/>
          <w:bCs/>
        </w:rPr>
        <w:t>Written Description of at Least Two Observable Trends Based on the Data</w:t>
      </w:r>
    </w:p>
    <w:p w14:paraId="31C3841E" w14:textId="3DC354BE" w:rsidR="003047C7" w:rsidRDefault="003047C7" w:rsidP="003047C7">
      <w:pPr>
        <w:pStyle w:val="ListParagraph"/>
        <w:numPr>
          <w:ilvl w:val="0"/>
          <w:numId w:val="2"/>
        </w:numPr>
      </w:pPr>
      <w:r>
        <w:t xml:space="preserve">My first observation is that any of the top five schools based on the overall passing percentage had a lower budget per student than any of the bottom five schools. I believe this may be because there is not enough funds allocated to the exams in the lower budget-per-student schools. However, if the exams are standard, more information is needed to analyze this trend. </w:t>
      </w:r>
    </w:p>
    <w:p w14:paraId="06F9D592" w14:textId="160843DC" w:rsidR="003047C7" w:rsidRDefault="003047C7" w:rsidP="003047C7">
      <w:pPr>
        <w:pStyle w:val="ListParagraph"/>
        <w:numPr>
          <w:ilvl w:val="0"/>
          <w:numId w:val="2"/>
        </w:numPr>
      </w:pPr>
      <w:r>
        <w:t xml:space="preserve">My second observation is that in general, students received a higher score on their reading exam than their math exam. It is possible that the schools invest more money into math education, but more information is needed to analyze this trend. </w:t>
      </w:r>
    </w:p>
    <w:p w14:paraId="56200A90" w14:textId="1316E9AB" w:rsidR="003047C7" w:rsidRPr="003047C7" w:rsidRDefault="00DF29B3" w:rsidP="003047C7">
      <w:pPr>
        <w:pStyle w:val="ListParagraph"/>
        <w:numPr>
          <w:ilvl w:val="0"/>
          <w:numId w:val="2"/>
        </w:numPr>
      </w:pPr>
      <w:r>
        <w:t>The</w:t>
      </w:r>
      <w:r w:rsidR="003047C7">
        <w:t xml:space="preserve"> third observation I made is that in general, scores did not change too much grade to grade in each school. Students did not, on average, improve or worsen their academic performance as they advanced through grades. </w:t>
      </w:r>
    </w:p>
    <w:sectPr w:rsidR="003047C7" w:rsidRPr="00304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051C7"/>
    <w:multiLevelType w:val="hybridMultilevel"/>
    <w:tmpl w:val="EFD07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3442E"/>
    <w:multiLevelType w:val="hybridMultilevel"/>
    <w:tmpl w:val="D2A21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C7"/>
    <w:rsid w:val="003047C7"/>
    <w:rsid w:val="005350CB"/>
    <w:rsid w:val="009003AB"/>
    <w:rsid w:val="00DF29B3"/>
    <w:rsid w:val="00F5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48D9"/>
  <w15:chartTrackingRefBased/>
  <w15:docId w15:val="{CF95DB47-8F61-498E-B683-FE12F2D9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Izotov</dc:creator>
  <cp:keywords/>
  <dc:description/>
  <cp:lastModifiedBy>Max Izotov</cp:lastModifiedBy>
  <cp:revision>3</cp:revision>
  <dcterms:created xsi:type="dcterms:W3CDTF">2020-09-10T03:21:00Z</dcterms:created>
  <dcterms:modified xsi:type="dcterms:W3CDTF">2021-01-10T19:15:00Z</dcterms:modified>
</cp:coreProperties>
</file>