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Kubernetes: подробный учебный материал</w:t>
      </w:r>
    </w:p>
    <w:p>
      <w:pPr>
        <w:jc w:val="center"/>
      </w:pPr>
      <w:r>
        <w:rPr>
          <w:b/>
        </w:rPr>
        <w:t>Хранилище Kubernetes: PV, PVC, StorageClass, CSI и резервное копирование</w:t>
      </w:r>
    </w:p>
    <w:p>
      <w:pPr>
        <w:spacing w:after="140" w:line="269" w:lineRule="auto"/>
      </w:pPr>
      <w:r>
        <w:t>Полная теоретическая лекция для инженера, который начинает работать с Kubernetes. Термины на английском приведены в скобках там, где они используются в API или официальной документации.</w:t>
      </w:r>
    </w:p>
    <w:p>
      <w:pPr>
        <w:pStyle w:val="Heading1"/>
      </w:pPr>
      <w:r>
        <w:t>PV, PVC и StorageClass</w:t>
      </w:r>
    </w:p>
    <w:p>
      <w:pPr>
        <w:spacing w:after="140" w:line="269" w:lineRule="auto"/>
      </w:pPr>
      <w:r>
        <w:t>PV описывает ресурс хранения, PVC — запрос workload, StorageClass — политику выделения. Pod монтирует PVC, а не путь node. accessModes (RWO, ROX, RWX) выражают ожидаемый доступ, но реализация зависит от CSI/backend; одно имя режима не доказывает одновременную запись. volumeMode Filesystem или Block меняет способ передачи в контейнер.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Binding и topology</w:t>
      </w:r>
    </w:p>
    <w:p>
      <w:pPr>
        <w:spacing w:after="140" w:line="269" w:lineRule="auto"/>
      </w:pPr>
      <w:r>
        <w:t>PVC Pending означает, что provisioner/кластер ещё не выделил совместимый PV. WaitForFirstConsumer откладывает provision до выбора node, чтобы volume оказался в нужной zone. Это уменьшает zone-конфликты, но связывает процесс с scheduler. reclaimPolicy Delete удаляет backend-ресурс, Retain сохраняет его для ручной обработки — это решение о данных.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CSI</w:t>
      </w:r>
    </w:p>
    <w:p>
      <w:pPr>
        <w:spacing w:after="140" w:line="269" w:lineRule="auto"/>
      </w:pPr>
      <w:r>
        <w:t>CSI controller обычно выполняет provision/attach, node plugin — mount на node. Ошибка может быть в API, controller, node plugin, облачном API, SAN/NAS или файловой системе. FailedMount/FailedAttachVolume требует reason и проверки конкретного слоя, а не restart приложения. Расширение и snapshots поддерживаются не каждым driver.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Stateful workload</w:t>
      </w:r>
    </w:p>
    <w:p>
      <w:pPr>
        <w:spacing w:after="140" w:line="269" w:lineRule="auto"/>
      </w:pPr>
      <w:r>
        <w:t>StatefulSet создаёт отдельный PVC на ordinal. Масштабирование/удаление может намеренно оставить PVC, поэтому приложение само должно корректно вывести member из кворума и перераспределить данные. hostPath связывает данные с node и редко подходит для production; local PV допустим при осознанной репликации.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Backup и restore</w:t>
      </w:r>
    </w:p>
    <w:p>
      <w:pPr>
        <w:spacing w:after="140" w:line="269" w:lineRule="auto"/>
      </w:pPr>
      <w:r>
        <w:t>Snapshot инфраструктуры не равен согласованной копии базы. RPO/RTO доказывает регулярное восстановление в изолированной среде: данные, версии, ключи, порядок restore и проверка целостности. Снимок без restore-теста — лишь предположение.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spacing w:after="140" w:line="269" w:lineRule="auto"/>
      </w:pPr>
      <w:r>
        <w:t>Persistent Volumes: https://kubernetes.io/docs/concepts/storage/persistent-volumes/ . CSI: https://kubernetes.io/docs/concepts/storage/volumes/#csi . Volume snapshots: https://kubernetes.io/docs/concepts/storage/volume-snapshots/.</w:t>
      </w:r>
    </w:p>
    <w:p>
      <w:pPr>
        <w:pStyle w:val="Heading1"/>
      </w:pPr>
      <w:r>
        <w:t>Официальные источники для темы</w:t>
      </w:r>
    </w:p>
    <w:p>
      <w:pPr>
        <w:spacing w:after="140" w:line="269" w:lineRule="auto"/>
      </w:pPr>
      <w:r>
        <w:t>reclaimPolicy, PVC retention StatefulSet, backup retention и шифрование должны быть явными. Перед удалением namespace проверьте, какие PV попадут под Delete, а какие останутся Retain. Удалённый API-объект не гарантирует удаление или сохранность backend без проверки провайдера и audit.</w:t>
      </w:r>
    </w:p>
    <w:p>
      <w:pPr>
        <w:pStyle w:val="Heading1"/>
      </w:pPr>
      <w:r>
        <w:t>Углубление: защита от потери данных</w:t>
      </w:r>
    </w:p>
    <w:p>
      <w:pPr>
        <w:spacing w:after="140" w:line="269" w:lineRule="auto"/>
      </w:pPr>
      <w:r>
        <w:t>RWO не означает, что диск нельзя читать несколькими процессами на одной node; это в первую очередь ограничение подключения к nodes/backend. Разные драйверы имеют дополнительные ограничения, поэтому проектирование кворумной базы всегда сверяется с документацией storage provider.</w:t>
      </w:r>
    </w:p>
    <w:p>
      <w:pPr>
        <w:spacing w:after="140" w:line="269" w:lineRule="auto"/>
      </w:pPr>
      <w:r>
        <w:t>Crash-consistent snapshot фиксирует блоки, но приложение может иметь незавершённые транзакции/буферы. Application-consistent backup требует протокола базы: checkpoint, лог, snapshot/backup tool и проверка restore. Снапшоты CSI нужны для быстрых копий/восстановления, но не освобождают от логической резервной копии и тестов.</w:t>
      </w:r>
    </w:p>
    <w:p>
      <w:pPr>
        <w:pStyle w:val="Heading1"/>
      </w:pPr>
      <w:r>
        <w:t>Углубление: consistency</w:t>
      </w:r>
    </w:p>
    <w:p>
      <w:pPr>
        <w:spacing w:after="140" w:line="269" w:lineRule="auto"/>
      </w:pPr>
      <w:r>
        <w:t>VolumeBindingMode WaitForFirstConsumer связывает выбор backend topology с scheduler. Если Pod имеет node affinity, а volume уже создан в другой zone, он останется Pending. Не решайте это удалением PVC с production данными: сначала установите policy и фактический lifecycle backend.</w:t>
      </w:r>
    </w:p>
    <w:p>
      <w:pPr>
        <w:spacing w:after="140" w:line="269" w:lineRule="auto"/>
      </w:pPr>
      <w:r>
        <w:t>Provisioning создаёт backend volume, attachment подключает его к node, node stage/publish монтирует или предоставляет block device Pod. CSI driver может реализовывать эти операции на разных компонентах; время и ошибки видны в PVC/PV events и логах controller/node plugin. «PVC Bound» доказывает только binding, но не успешный mount в конкретный Pod.</w:t>
      </w:r>
    </w:p>
    <w:p>
      <w:pPr>
        <w:pStyle w:val="Heading1"/>
      </w:pPr>
      <w:r>
        <w:t>Углубление: attach, mount и topology</w:t>
      </w:r>
    </w:p>
    <w:p>
      <w:pPr>
        <w:pStyle w:val="Heading1"/>
      </w:pPr>
      <w:r>
        <w:t>Домашняя практика</w:t>
      </w:r>
    </w:p>
    <w:p>
      <w:pPr>
        <w:spacing w:after="140" w:line="269" w:lineRule="auto"/>
      </w:pPr>
      <w:r>
        <w:t>В учебном кластере создайте минимальный пример рассматриваемой сущности. До apply выполните server-side dry-run и diff. После применения сохраните YAML, describe, events и логи. Внесите одну намеренную ошибку и объясните, какой компонент и какая condition показывают её причину. Production-секреты и данные в упражнении не используйте.</w:t>
      </w:r>
    </w:p>
    <w:p>
      <w:pPr>
        <w:pStyle w:val="Heading1"/>
      </w:pPr>
      <w:r>
        <w:t>Вопросы для закрепления</w:t>
      </w:r>
    </w:p>
    <w:p>
      <w:pPr>
        <w:spacing w:after="140" w:line="269" w:lineRule="auto"/>
      </w:pPr>
      <w:r>
        <w:t>1. Какой API-объект является главным в этой теме?</w:t>
      </w:r>
    </w:p>
    <w:p>
      <w:pPr>
        <w:spacing w:after="140" w:line="269" w:lineRule="auto"/>
      </w:pPr>
      <w:r>
        <w:t>2. Что находится в spec, а что в status?</w:t>
      </w:r>
    </w:p>
    <w:p>
      <w:pPr>
        <w:spacing w:after="140" w:line="269" w:lineRule="auto"/>
      </w:pPr>
      <w:r>
        <w:t>3. Какой контроллер согласует состояние?</w:t>
      </w:r>
    </w:p>
    <w:p>
      <w:pPr>
        <w:spacing w:after="140" w:line="269" w:lineRule="auto"/>
      </w:pPr>
      <w:r>
        <w:t>4. Какая condition подтверждает нужный этап?</w:t>
      </w:r>
    </w:p>
    <w:p>
      <w:pPr>
        <w:spacing w:after="140" w:line="269" w:lineRule="auto"/>
      </w:pPr>
      <w:r>
        <w:t>5. Какой путь проходит операция от YAML до результата?</w:t>
      </w:r>
    </w:p>
    <w:p>
      <w:pPr>
        <w:spacing w:after="140" w:line="269" w:lineRule="auto"/>
      </w:pPr>
      <w:r>
        <w:t>6. Какая ошибка характерна для неверной конфигурации?</w:t>
      </w:r>
    </w:p>
    <w:p>
      <w:pPr>
        <w:spacing w:after="140" w:line="269" w:lineRule="auto"/>
      </w:pPr>
      <w:r>
        <w:t>7. Почему повтор операции должен быть безопасен?</w:t>
      </w:r>
    </w:p>
    <w:p>
      <w:pPr>
        <w:spacing w:after="140" w:line="269" w:lineRule="auto"/>
      </w:pPr>
      <w:r>
        <w:t>8. Какая внешняя зависимость здесь критична?</w:t>
      </w:r>
    </w:p>
    <w:p>
      <w:pPr>
        <w:spacing w:after="140" w:line="269" w:lineRule="auto"/>
      </w:pPr>
      <w:r>
        <w:t>9. Как подтвердить пользовательский результат?</w:t>
      </w:r>
    </w:p>
    <w:p>
      <w:pPr>
        <w:spacing w:after="140" w:line="269" w:lineRule="auto"/>
      </w:pPr>
      <w:r>
        <w:t>10. Что сохранить в runbook для следующей диагностики?</w:t>
      </w:r>
    </w:p>
    <w:p>
      <w:pPr>
        <w:pStyle w:val="Heading1"/>
      </w:pPr>
      <w:r>
        <w:t>Официальные источники и дальнейшее чтение</w:t>
      </w:r>
    </w:p>
    <w:p>
      <w:pPr>
        <w:spacing w:after="140" w:line="269" w:lineRule="auto"/>
      </w:pPr>
      <w:r>
        <w:t>Kubernetes API: https://kubernetes.io/docs/reference/using-api/</w:t>
      </w:r>
    </w:p>
    <w:p>
      <w:pPr>
        <w:spacing w:after="140" w:line="269" w:lineRule="auto"/>
      </w:pPr>
      <w:r>
        <w:t>Workloads: https://kubernetes.io/docs/concepts/workloads/</w:t>
      </w:r>
    </w:p>
    <w:p>
      <w:pPr>
        <w:spacing w:after="140" w:line="269" w:lineRule="auto"/>
      </w:pPr>
      <w:r>
        <w:t>Сеть: https://kubernetes.io/docs/concepts/services-networking/</w:t>
      </w:r>
    </w:p>
    <w:p>
      <w:pPr>
        <w:spacing w:after="140" w:line="269" w:lineRule="auto"/>
      </w:pPr>
      <w:r>
        <w:t>Хранилище: https://kubernetes.io/docs/concepts/storage/</w:t>
      </w:r>
    </w:p>
    <w:p>
      <w:pPr>
        <w:spacing w:after="140" w:line="269" w:lineRule="auto"/>
      </w:pPr>
      <w:r>
        <w:t>Планирование: https://kubernetes.io/docs/concepts/scheduling-eviction/</w:t>
      </w:r>
    </w:p>
    <w:p>
      <w:pPr>
        <w:spacing w:after="140" w:line="269" w:lineRule="auto"/>
      </w:pPr>
      <w:r>
        <w:t>Безопасность: https://kubernetes.io/docs/concepts/security/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