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Kubernetes: подробный учебный материал</w:t>
      </w:r>
    </w:p>
    <w:p>
      <w:pPr>
        <w:jc w:val="center"/>
      </w:pPr>
      <w:r>
        <w:rPr>
          <w:b/>
        </w:rPr>
        <w:t>Ingress: традиционная модель HTTP-маршрутизации и её границы</w:t>
      </w:r>
    </w:p>
    <w:p>
      <w:pPr>
        <w:spacing w:after="140" w:line="269" w:lineRule="auto"/>
      </w:pPr>
      <w:r>
        <w:t>Полная теоретическая лекция для инженера, который начинает работать с Kubernetes. Термины на английском приведены в скобках там, где они используются в API или официальной документации.</w:t>
      </w:r>
    </w:p>
    <w:p>
      <w:pPr>
        <w:pStyle w:val="Heading1"/>
      </w:pPr>
      <w:r>
        <w:t>Ingress и Ingress Controller</w:t>
      </w:r>
    </w:p>
    <w:p>
      <w:pPr>
        <w:spacing w:after="140" w:line="269" w:lineRule="auto"/>
      </w:pPr>
      <w:r>
        <w:t>Ingress — API-объект для HTTP/HTTPS маршрутов host/path к Service. Сам по себе он не открывает порт и не проксирует трафик: это делает Ingress Controller, который наблюдает объект и программирует свой dataplane. IngressClass связывает ресурс с конкретной реализацией. Несовпадающий class даёт YAML без работающего маршрута.</w:t>
      </w:r>
    </w:p>
    <w:p>
      <w:pPr>
        <w:spacing w:after="140" w:line="269" w:lineRule="auto"/>
      </w:pPr>
      <w:r>
        <w:t>Изучайте ресурс через Kubernetes API, а не как отдельный YAML-файл. API server хранит желаемое состояние, а контроллеры асинхронно приводят кластер к нему. Поэтому момент успешного apply и момент готовности приложения различны.</w:t>
      </w:r>
    </w:p>
    <w:p>
      <w:pPr>
        <w:spacing w:after="140" w:line="269" w:lineRule="auto"/>
      </w:pPr>
      <w:r>
        <w:t>Для любого объекта различайте spec и status. spec задаёт намерение, status и conditions сообщают результат работы контроллеров. Conditions с полями type, status, reason и message обычно точнее краткой колонки kubectl get.</w:t>
      </w:r>
    </w:p>
    <w:p>
      <w:pPr>
        <w:spacing w:after="140" w:line="269" w:lineRule="auto"/>
      </w:pPr>
      <w:r>
        <w:t>События (Events) полезны как временная диагностическая подсказка. Их нельзя считать долговременным аудитом: сохраняйте важные факты в системе логирования и runbook. Всегда проверяйте ownerReferences, чтобы понять, какой контроллер создал объект.</w:t>
      </w:r>
    </w:p>
    <w:p>
      <w:pPr>
        <w:spacing w:after="140" w:line="269" w:lineRule="auto"/>
      </w:pPr>
      <w:r>
        <w:t>Безопасная диагностика идёт сверху вниз: пользовательский результат, ресурс верхнего уровня, его потомки, node/runtime и внешняя зависимость. Массовое удаление Pod или выдача cluster-admin может скрыть причину, а не устранить её.</w:t>
      </w:r>
    </w:p>
    <w:p>
      <w:pPr>
        <w:pStyle w:val="Heading1"/>
      </w:pPr>
      <w:r>
        <w:t>Путь запроса</w:t>
      </w:r>
    </w:p>
    <w:p>
      <w:pPr>
        <w:spacing w:after="140" w:line="269" w:lineRule="auto"/>
      </w:pPr>
      <w:r>
        <w:t>Клиент приходит на внешний LoadBalancer/NodePort controller, TLS может завершиться там, controller выбирает правило host/path и отправляет запрос в Service, затем в endpoint Pod. На каждом шаге отдельная причина отказа: DNS/балансировщик, listener/controller, правило, Service/EndpointSlice, NetworkPolicy или readiness backend.</w:t>
      </w:r>
    </w:p>
    <w:p>
      <w:pPr>
        <w:spacing w:after="140" w:line="269" w:lineRule="auto"/>
      </w:pPr>
      <w:r>
        <w:t>Изучайте ресурс через Kubernetes API, а не как отдельный YAML-файл. API server хранит желаемое состояние, а контроллеры асинхронно приводят кластер к нему. Поэтому момент успешного apply и момент готовности приложения различны.</w:t>
      </w:r>
    </w:p>
    <w:p>
      <w:pPr>
        <w:spacing w:after="140" w:line="269" w:lineRule="auto"/>
      </w:pPr>
      <w:r>
        <w:t>Для любого объекта различайте spec и status. spec задаёт намерение, status и conditions сообщают результат работы контроллеров. Conditions с полями type, status, reason и message обычно точнее краткой колонки kubectl get.</w:t>
      </w:r>
    </w:p>
    <w:p>
      <w:pPr>
        <w:spacing w:after="140" w:line="269" w:lineRule="auto"/>
      </w:pPr>
      <w:r>
        <w:t>События (Events) полезны как временная диагностическая подсказка. Их нельзя считать долговременным аудитом: сохраняйте важные факты в системе логирования и runbook. Всегда проверяйте ownerReferences, чтобы понять, какой контроллер создал объект.</w:t>
      </w:r>
    </w:p>
    <w:p>
      <w:pPr>
        <w:spacing w:after="140" w:line="269" w:lineRule="auto"/>
      </w:pPr>
      <w:r>
        <w:t>Безопасная диагностика идёт сверху вниз: пользовательский результат, ресурс верхнего уровня, его потомки, node/runtime и внешняя зависимость. Массовое удаление Pod или выдача cluster-admin может скрыть причину, а не устранить её.</w:t>
      </w:r>
    </w:p>
    <w:p>
      <w:pPr>
        <w:pStyle w:val="Heading1"/>
      </w:pPr>
      <w:r>
        <w:t>TLS</w:t>
      </w:r>
    </w:p>
    <w:p>
      <w:pPr>
        <w:spacing w:after="140" w:line="269" w:lineRule="auto"/>
      </w:pPr>
      <w:r>
        <w:t>tls.secretName обычно ссылается на Secret того же namespace, содержащий certificate/key. Controller может поддерживать дополнительные аннотации/сертификатные интеграции, но это vendor-specific. Проверяйте SNI, имя в сертификате, цепочку и факт загрузки controller, а не только существование Secret.</w:t>
      </w:r>
    </w:p>
    <w:p>
      <w:pPr>
        <w:spacing w:after="140" w:line="269" w:lineRule="auto"/>
      </w:pPr>
      <w:r>
        <w:t>Изучайте ресурс через Kubernetes API, а не как отдельный YAML-файл. API server хранит желаемое состояние, а контроллеры асинхронно приводят кластер к нему. Поэтому момент успешного apply и момент готовности приложения различны.</w:t>
      </w:r>
    </w:p>
    <w:p>
      <w:pPr>
        <w:spacing w:after="140" w:line="269" w:lineRule="auto"/>
      </w:pPr>
      <w:r>
        <w:t>Для любого объекта различайте spec и status. spec задаёт намерение, status и conditions сообщают результат работы контроллеров. Conditions с полями type, status, reason и message обычно точнее краткой колонки kubectl get.</w:t>
      </w:r>
    </w:p>
    <w:p>
      <w:pPr>
        <w:spacing w:after="140" w:line="269" w:lineRule="auto"/>
      </w:pPr>
      <w:r>
        <w:t>События (Events) полезны как временная диагностическая подсказка. Их нельзя считать долговременным аудитом: сохраняйте важные факты в системе логирования и runbook. Всегда проверяйте ownerReferences, чтобы понять, какой контроллер создал объект.</w:t>
      </w:r>
    </w:p>
    <w:p>
      <w:pPr>
        <w:spacing w:after="140" w:line="269" w:lineRule="auto"/>
      </w:pPr>
      <w:r>
        <w:t>Безопасная диагностика идёт сверху вниз: пользовательский результат, ресурс верхнего уровня, его потомки, node/runtime и внешняя зависимость. Массовое удаление Pod или выдача cluster-admin может скрыть причину, а не устранить её.</w:t>
      </w:r>
    </w:p>
    <w:p>
      <w:pPr>
        <w:pStyle w:val="Heading1"/>
      </w:pPr>
      <w:r>
        <w:t>Ограничения API</w:t>
      </w:r>
    </w:p>
    <w:p>
      <w:pPr>
        <w:spacing w:after="140" w:line="269" w:lineRule="auto"/>
      </w:pPr>
      <w:r>
        <w:t>Ingress исторически фокусируется на HTTP и оставляет расширенные возможности аннотациям конкретного controller: retries, canary, header matching, traffic splitting, TCP/UDP. Это ухудшает переносимость и управляемость. Kubernetes объявил Ingress frozen: он поддерживается, но новые возможности развивают Gateway API.</w:t>
      </w:r>
    </w:p>
    <w:p>
      <w:pPr>
        <w:spacing w:after="140" w:line="269" w:lineRule="auto"/>
      </w:pPr>
      <w:r>
        <w:t>Изучайте ресурс через Kubernetes API, а не как отдельный YAML-файл. API server хранит желаемое состояние, а контроллеры асинхронно приводят кластер к нему. Поэтому момент успешного apply и момент готовности приложения различны.</w:t>
      </w:r>
    </w:p>
    <w:p>
      <w:pPr>
        <w:spacing w:after="140" w:line="269" w:lineRule="auto"/>
      </w:pPr>
      <w:r>
        <w:t>Для любого объекта различайте spec и status. spec задаёт намерение, status и conditions сообщают результат работы контроллеров. Conditions с полями type, status, reason и message обычно точнее краткой колонки kubectl get.</w:t>
      </w:r>
    </w:p>
    <w:p>
      <w:pPr>
        <w:spacing w:after="140" w:line="269" w:lineRule="auto"/>
      </w:pPr>
      <w:r>
        <w:t>События (Events) полезны как временная диагностическая подсказка. Их нельзя считать долговременным аудитом: сохраняйте важные факты в системе логирования и runbook. Всегда проверяйте ownerReferences, чтобы понять, какой контроллер создал объект.</w:t>
      </w:r>
    </w:p>
    <w:p>
      <w:pPr>
        <w:spacing w:after="140" w:line="269" w:lineRule="auto"/>
      </w:pPr>
      <w:r>
        <w:t>Безопасная диагностика идёт сверху вниз: пользовательский результат, ресурс верхнего уровня, его потомки, node/runtime и внешняя зависимость. Массовое удаление Pod или выдача cluster-admin может скрыть причину, а не устранить её.</w:t>
      </w:r>
    </w:p>
    <w:p>
      <w:pPr>
        <w:pStyle w:val="Heading1"/>
      </w:pPr>
      <w:r>
        <w:t>Безопасная эксплуатация</w:t>
      </w:r>
    </w:p>
    <w:p>
      <w:pPr>
        <w:spacing w:after="140" w:line="269" w:lineRule="auto"/>
      </w:pPr>
      <w:r>
        <w:t>Не смешивайте public и internal маршруты в одном классе без явной модели. Ограничивайте допустимые annotations admission-политикой, задавайте timeouts и лимиты на стороне controller, отслеживайте 4xx/5xx/latency. Ingress controller — shared edge: его обновление и capacity влияют на много команд.</w:t>
      </w:r>
    </w:p>
    <w:p>
      <w:pPr>
        <w:spacing w:after="140" w:line="269" w:lineRule="auto"/>
      </w:pPr>
      <w:r>
        <w:t>Изучайте ресурс через Kubernetes API, а не как отдельный YAML-файл. API server хранит желаемое состояние, а контроллеры асинхронно приводят кластер к нему. Поэтому момент успешного apply и момент готовности приложения различны.</w:t>
      </w:r>
    </w:p>
    <w:p>
      <w:pPr>
        <w:spacing w:after="140" w:line="269" w:lineRule="auto"/>
      </w:pPr>
      <w:r>
        <w:t>Для любого объекта различайте spec и status. spec задаёт намерение, status и conditions сообщают результат работы контроллеров. Conditions с полями type, status, reason и message обычно точнее краткой колонки kubectl get.</w:t>
      </w:r>
    </w:p>
    <w:p>
      <w:pPr>
        <w:spacing w:after="140" w:line="269" w:lineRule="auto"/>
      </w:pPr>
      <w:r>
        <w:t>События (Events) полезны как временная диагностическая подсказка. Их нельзя считать долговременным аудитом: сохраняйте важные факты в системе логирования и runbook. Всегда проверяйте ownerReferences, чтобы понять, какой контроллер создал объект.</w:t>
      </w:r>
    </w:p>
    <w:p>
      <w:pPr>
        <w:spacing w:after="140" w:line="269" w:lineRule="auto"/>
      </w:pPr>
      <w:r>
        <w:t>Безопасная диагностика идёт сверху вниз: пользовательский результат, ресурс верхнего уровня, его потомки, node/runtime и внешняя зависимость. Массовое удаление Pod или выдача cluster-admin может скрыть причину, а не устранить её.</w:t>
      </w:r>
    </w:p>
    <w:p>
      <w:pPr>
        <w:spacing w:after="140" w:line="269" w:lineRule="auto"/>
      </w:pPr>
      <w:r>
        <w:t>Kubernetes Ingress: https://kubernetes.io/docs/concepts/services-networking/ingress/ . Ingress is frozen and Gateway API: https://kubernetes.io/docs/concepts/services-networking/ingress/#note.</w:t>
      </w:r>
    </w:p>
    <w:p>
      <w:pPr>
        <w:pStyle w:val="Heading1"/>
      </w:pPr>
      <w:r>
        <w:t>Официальные источники для темы</w:t>
      </w:r>
    </w:p>
    <w:p>
      <w:pPr>
        <w:spacing w:after="140" w:line="269" w:lineRule="auto"/>
      </w:pPr>
      <w:r>
        <w:t>Новые функции Ingress часто выражались аннотациями, поэтому один YAML терял переносимость и смешивал platform-настройки с маршрутом приложения. Gateway API вводит GatewayClass/Gateway/Route и статус каждого уровня. Ingress остаётся поддерживаемым, но frozen: не планируйте новую платформенную возможность только на его расширениях, если Gateway API подходит.</w:t>
      </w:r>
    </w:p>
    <w:p>
      <w:pPr>
        <w:pStyle w:val="Heading1"/>
      </w:pPr>
      <w:r>
        <w:t>Углубление: почему переходят на Gateway</w:t>
      </w:r>
    </w:p>
    <w:p>
      <w:pPr>
        <w:spacing w:after="140" w:line="269" w:lineRule="auto"/>
      </w:pPr>
      <w:r>
        <w:t>Публичный путь включает DNS, внешний балансировщик, listener proxy, TLS, rule, Service и endpoint. Для каждого слоя определите health check и логи. Ошибка TLS secret, переполненный proxy или неверный IngressClass не будет видна из логов backend Pod.</w:t>
      </w:r>
    </w:p>
    <w:p>
      <w:pPr>
        <w:spacing w:after="140" w:line="269" w:lineRule="auto"/>
      </w:pPr>
      <w:r>
        <w:t>Ingress API намеренно не определяет реализацию proxy. NGINX Ingress, Traefik, HAProxy и облачные контроллеры могут по-разному интерпретировать annotations, path matching, TLS и source IP. Перед изменением установите controller/version/class и его документацию. Объект Ingress без работающего controller — только запись в API.</w:t>
      </w:r>
    </w:p>
    <w:p>
      <w:pPr>
        <w:pStyle w:val="Heading1"/>
      </w:pPr>
      <w:r>
        <w:t>Углубление: контроль реализации</w:t>
      </w:r>
    </w:p>
    <w:p>
      <w:pPr>
        <w:pStyle w:val="Heading1"/>
      </w:pPr>
      <w:r>
        <w:t>Домашняя практика</w:t>
      </w:r>
    </w:p>
    <w:p>
      <w:pPr>
        <w:spacing w:after="140" w:line="269" w:lineRule="auto"/>
      </w:pPr>
      <w:r>
        <w:t>В учебном кластере создайте минимальный пример рассматриваемой сущности. До apply выполните server-side dry-run и diff. После применения сохраните YAML, describe, events и логи. Внесите одну намеренную ошибку и объясните, какой компонент и какая condition показывают её причину. Production-секреты и данные в упражнении не используйте.</w:t>
      </w:r>
    </w:p>
    <w:p>
      <w:pPr>
        <w:pStyle w:val="Heading1"/>
      </w:pPr>
      <w:r>
        <w:t>Вопросы для закрепления</w:t>
      </w:r>
    </w:p>
    <w:p>
      <w:pPr>
        <w:spacing w:after="140" w:line="269" w:lineRule="auto"/>
      </w:pPr>
      <w:r>
        <w:t>1. Какой API-объект является главным в этой теме?</w:t>
      </w:r>
    </w:p>
    <w:p>
      <w:pPr>
        <w:spacing w:after="140" w:line="269" w:lineRule="auto"/>
      </w:pPr>
      <w:r>
        <w:t>2. Что находится в spec, а что в status?</w:t>
      </w:r>
    </w:p>
    <w:p>
      <w:pPr>
        <w:spacing w:after="140" w:line="269" w:lineRule="auto"/>
      </w:pPr>
      <w:r>
        <w:t>3. Какой контроллер согласует состояние?</w:t>
      </w:r>
    </w:p>
    <w:p>
      <w:pPr>
        <w:spacing w:after="140" w:line="269" w:lineRule="auto"/>
      </w:pPr>
      <w:r>
        <w:t>4. Какая condition подтверждает нужный этап?</w:t>
      </w:r>
    </w:p>
    <w:p>
      <w:pPr>
        <w:spacing w:after="140" w:line="269" w:lineRule="auto"/>
      </w:pPr>
      <w:r>
        <w:t>5. Какой путь проходит операция от YAML до результата?</w:t>
      </w:r>
    </w:p>
    <w:p>
      <w:pPr>
        <w:spacing w:after="140" w:line="269" w:lineRule="auto"/>
      </w:pPr>
      <w:r>
        <w:t>6. Какая ошибка характерна для неверной конфигурации?</w:t>
      </w:r>
    </w:p>
    <w:p>
      <w:pPr>
        <w:spacing w:after="140" w:line="269" w:lineRule="auto"/>
      </w:pPr>
      <w:r>
        <w:t>7. Почему повтор операции должен быть безопасен?</w:t>
      </w:r>
    </w:p>
    <w:p>
      <w:pPr>
        <w:spacing w:after="140" w:line="269" w:lineRule="auto"/>
      </w:pPr>
      <w:r>
        <w:t>8. Какая внешняя зависимость здесь критична?</w:t>
      </w:r>
    </w:p>
    <w:p>
      <w:pPr>
        <w:spacing w:after="140" w:line="269" w:lineRule="auto"/>
      </w:pPr>
      <w:r>
        <w:t>9. Как подтвердить пользовательский результат?</w:t>
      </w:r>
    </w:p>
    <w:p>
      <w:pPr>
        <w:spacing w:after="140" w:line="269" w:lineRule="auto"/>
      </w:pPr>
      <w:r>
        <w:t>10. Что сохранить в runbook для следующей диагностики?</w:t>
      </w:r>
    </w:p>
    <w:p>
      <w:pPr>
        <w:pStyle w:val="Heading1"/>
      </w:pPr>
      <w:r>
        <w:t>Официальные источники и дальнейшее чтение</w:t>
      </w:r>
    </w:p>
    <w:p>
      <w:pPr>
        <w:spacing w:after="140" w:line="269" w:lineRule="auto"/>
      </w:pPr>
      <w:r>
        <w:t>Kubernetes API: https://kubernetes.io/docs/reference/using-api/</w:t>
      </w:r>
    </w:p>
    <w:p>
      <w:pPr>
        <w:spacing w:after="140" w:line="269" w:lineRule="auto"/>
      </w:pPr>
      <w:r>
        <w:t>Workloads: https://kubernetes.io/docs/concepts/workloads/</w:t>
      </w:r>
    </w:p>
    <w:p>
      <w:pPr>
        <w:spacing w:after="140" w:line="269" w:lineRule="auto"/>
      </w:pPr>
      <w:r>
        <w:t>Сеть: https://kubernetes.io/docs/concepts/services-networking/</w:t>
      </w:r>
    </w:p>
    <w:p>
      <w:pPr>
        <w:spacing w:after="140" w:line="269" w:lineRule="auto"/>
      </w:pPr>
      <w:r>
        <w:t>Хранилище: https://kubernetes.io/docs/concepts/storage/</w:t>
      </w:r>
    </w:p>
    <w:p>
      <w:pPr>
        <w:spacing w:after="140" w:line="269" w:lineRule="auto"/>
      </w:pPr>
      <w:r>
        <w:t>Планирование: https://kubernetes.io/docs/concepts/scheduling-eviction/</w:t>
      </w:r>
    </w:p>
    <w:p>
      <w:pPr>
        <w:spacing w:after="140" w:line="269" w:lineRule="auto"/>
      </w:pPr>
      <w:r>
        <w:t>Безопасность: https://kubernetes.io/docs/concepts/security/</w:t>
      </w:r>
    </w:p>
    <w:sectPr w:rsidR="00FC693F" w:rsidRPr="0006063C" w:rsidSect="00034616"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Aptos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