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Kubernetes: подробный учебный материал</w:t>
      </w:r>
    </w:p>
    <w:p>
      <w:pPr>
        <w:jc w:val="center"/>
      </w:pPr>
      <w:r>
        <w:rPr>
          <w:b/>
        </w:rPr>
        <w:t>Установка, обновление и высокая доступность Kubernetes</w:t>
      </w:r>
    </w:p>
    <w:p>
      <w:pPr>
        <w:spacing w:after="140" w:line="269" w:lineRule="auto"/>
      </w:pPr>
      <w:r>
        <w:t>Полная теоретическая лекция для инженера, который начинает работать с Kubernetes. Термины на английском приведены в скобках там, где они используются в API или официальной документации.</w:t>
      </w:r>
    </w:p>
    <w:p>
      <w:pPr>
        <w:pStyle w:val="Heading1"/>
      </w:pPr>
      <w:r>
        <w:t>Дизайн кластера</w:t>
      </w:r>
    </w:p>
    <w:p>
      <w:pPr>
        <w:spacing w:after="140" w:line="269" w:lineRule="auto"/>
      </w:pPr>
      <w:r>
        <w:t>До установки выберите CIDR Pod/Service без пересечений, topology control plane, container runtime, CNI, ingress/Gateway, storage и механизм доступа. Несколько VM на одном storage/host не создают независимые домены отказа. Документируйте DNS/VIP/load balancer, сертификаты, firewall и владельцев каждого слоя.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Control plane и etcd</w:t>
      </w:r>
    </w:p>
    <w:p>
      <w:pPr>
        <w:spacing w:after="140" w:line="269" w:lineRule="auto"/>
      </w:pPr>
      <w:r>
        <w:t>API servers работают за стабильной точкой доступа; etcd требует нечётного числа членов для quorum. Сбой API не обязательно останавливает уже работающие Pod, но запрещает новое планирование и согласование. Snapshot etcd без регулярного восстановления не доказывает способность восстановить кластер. Никогда не удаляйте членов etcd или данные ради «починки quorum» без проверенного runbook.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Обновление</w:t>
      </w:r>
    </w:p>
    <w:p>
      <w:pPr>
        <w:spacing w:after="140" w:line="269" w:lineRule="auto"/>
      </w:pPr>
      <w:r>
        <w:t>Планируйте upgrade по поддерживаемому version skew: control plane, nodes, kubelet, CNI, CSI и addons должны быть совместимы. Сначала изучите release notes и deprecated API, сделайте backup/restore-проверку, обновляйте control plane и nodes управляемыми волнами, проверяя API, scheduling, сеть и workload после каждого шага.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Drain и workloads</w:t>
      </w:r>
    </w:p>
    <w:p>
      <w:pPr>
        <w:spacing w:after="140" w:line="269" w:lineRule="auto"/>
      </w:pPr>
      <w:r>
        <w:t>cordon предотвращает новое размещение, drain выселяет управляемые Pods с учётом PDB и daemonsets. Drain не делает приложение автоматически HA: у него должны быть реплики, PDB, корректные readiness и capacity на оставшихся nodes. Stateful workload требует отдельной процедуры из-за quorum/data locality.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pStyle w:val="Heading1"/>
      </w:pPr>
      <w:r>
        <w:t>Rollback и проверка</w:t>
      </w:r>
    </w:p>
    <w:p>
      <w:pPr>
        <w:spacing w:after="140" w:line="269" w:lineRule="auto"/>
      </w:pPr>
      <w:r>
        <w:t>Rollback определяется до изменения: версия образов/манифестов, backup, точка восстановления и критерий stop. После обновления проверяйте не только kubectl get nodes, но CNI attach, DNS, Service, policy, CSI mount, Gateway/TLS и пользовательские синтетические запросы.</w:t>
      </w:r>
    </w:p>
    <w:p>
      <w:pPr>
        <w:spacing w:after="140" w:line="269" w:lineRule="auto"/>
      </w:pPr>
      <w:r>
        <w:t>Изучайте ресурс через Kubernetes API, а не как отдельный YAML-файл. API server хранит желаемое состояние, а контроллеры асинхронно приводят кластер к нему. Поэтому момент успешного apply и момент готовности приложения различны.</w:t>
      </w:r>
    </w:p>
    <w:p>
      <w:pPr>
        <w:spacing w:after="140" w:line="269" w:lineRule="auto"/>
      </w:pPr>
      <w:r>
        <w:t>Для любого объекта различайте spec и status. spec задаёт намерение, status и conditions сообщают результат работы контроллеров. Conditions с полями type, status, reason и message обычно точнее краткой колонки kubectl get.</w:t>
      </w:r>
    </w:p>
    <w:p>
      <w:pPr>
        <w:spacing w:after="140" w:line="269" w:lineRule="auto"/>
      </w:pPr>
      <w:r>
        <w:t>События (Events) полезны как временная диагностическая подсказка. Их нельзя считать долговременным аудитом: сохраняйте важные факты в системе логирования и runbook. Всегда проверяйте ownerReferences, чтобы понять, какой контроллер создал объект.</w:t>
      </w:r>
    </w:p>
    <w:p>
      <w:pPr>
        <w:spacing w:after="140" w:line="269" w:lineRule="auto"/>
      </w:pPr>
      <w:r>
        <w:t>Безопасная диагностика идёт сверху вниз: пользовательский результат, ресурс верхнего уровня, его потомки, node/runtime и внешняя зависимость. Массовое удаление Pod или выдача cluster-admin может скрыть причину, а не устранить её.</w:t>
      </w:r>
    </w:p>
    <w:p>
      <w:pPr>
        <w:spacing w:after="140" w:line="269" w:lineRule="auto"/>
      </w:pPr>
      <w:r>
        <w:t>Highly available clusters: https://kubernetes.io/docs/setup/production-environment/tools/kubeadm/high-availability/ . Version skew: https://kubernetes.io/releases/version-skew-policy/ . Upgrading kubeadm clusters: https://kubernetes.io/docs/tasks/administer-cluster/kubeadm/kubeadm-upgrade/.</w:t>
      </w:r>
    </w:p>
    <w:p>
      <w:pPr>
        <w:pStyle w:val="Heading1"/>
      </w:pPr>
      <w:r>
        <w:t>Официальные источники для темы</w:t>
      </w:r>
    </w:p>
    <w:p>
      <w:pPr>
        <w:spacing w:after="140" w:line="269" w:lineRule="auto"/>
      </w:pPr>
      <w:r>
        <w:t>Проверяйте API и nodes, создание нового Pod, DNS, Service, NetworkPolicy, CSI mount, Gateway listener/Route/TLS и прикладной synthetic transaction. Здоровые старые Pods могут скрыть дефект, который проявится только при первом новом deployment. Поэтому тест создания/удаления тестового Pod — обязательная часть приёмки CNI/runtime.</w:t>
      </w:r>
    </w:p>
    <w:p>
      <w:pPr>
        <w:pStyle w:val="Heading1"/>
      </w:pPr>
      <w:r>
        <w:t>Углубление: приемка после изменения</w:t>
      </w:r>
    </w:p>
    <w:p>
      <w:pPr>
        <w:spacing w:after="140" w:line="269" w:lineRule="auto"/>
      </w:pPr>
      <w:r>
        <w:t>Draining node учитывает PDB, но не гарантирует сохранность singleton/stateful workload. Для таких систем создайте отдельный runbook: лидерство, quorum, backup, volume detach/attach и разрешённое окно. Не совмещайте массовый app rollout, CNI update и Kubernetes version upgrade в одном изменении.</w:t>
      </w:r>
    </w:p>
    <w:p>
      <w:pPr>
        <w:spacing w:after="140" w:line="269" w:lineRule="auto"/>
      </w:pPr>
      <w:r>
        <w:t>Перед обновлением изучите поддерживаемую версионную матрицу и API removals. Сначала совместимый control plane, затем workers контролируемыми волнами, с проверкой CNI/CSI/Gateway/addons после каждой. kubelet не должен перескакивать через неподдерживаемые версии. Образы компонентов и registry должны быть доступны до окна работ.</w:t>
      </w:r>
    </w:p>
    <w:p>
      <w:pPr>
        <w:pStyle w:val="Heading1"/>
      </w:pPr>
      <w:r>
        <w:t>Углубление: upgrade sequence</w:t>
      </w:r>
    </w:p>
    <w:p>
      <w:pPr>
        <w:spacing w:after="140" w:line="269" w:lineRule="auto"/>
      </w:pPr>
      <w:r>
        <w:t>etcd требует quorum: для трёх членов требуется два доступных. Latency/disk I/O etcd напрямую влияет на API. Snapshot делайте регулярно, защищайте шифрованием и проверяйте restore на отдельном контуре с подходящей версией etcd/Kubernetes.</w:t>
      </w:r>
    </w:p>
    <w:p>
      <w:pPr>
        <w:spacing w:after="140" w:line="269" w:lineRule="auto"/>
      </w:pPr>
      <w:r>
        <w:t>Три control-plane VM не дают высокой доступности, если они зависят от одного physical host, SAN, rack, power feed или L2 domain. Нарисуйте путь клиента к API: DNS/VIP/load balancer, API servers, etcd, сеть и PKI. Для каждого сегмента назовите домен отказа и способ проверки failover.</w:t>
      </w:r>
    </w:p>
    <w:p>
      <w:pPr>
        <w:pStyle w:val="Heading1"/>
      </w:pPr>
      <w:r>
        <w:t>Углубление: HA и failure domains</w:t>
      </w:r>
    </w:p>
    <w:p>
      <w:pPr>
        <w:pStyle w:val="Heading1"/>
      </w:pPr>
      <w:r>
        <w:t>Домашняя практика</w:t>
      </w:r>
    </w:p>
    <w:p>
      <w:pPr>
        <w:spacing w:after="140" w:line="269" w:lineRule="auto"/>
      </w:pPr>
      <w:r>
        <w:t>В учебном кластере создайте минимальный пример рассматриваемой сущности. До apply выполните server-side dry-run и diff. После применения сохраните YAML, describe, events и логи. Внесите одну намеренную ошибку и объясните, какой компонент и какая condition показывают её причину. Production-секреты и данные в упражнении не используйте.</w:t>
      </w:r>
    </w:p>
    <w:p>
      <w:pPr>
        <w:pStyle w:val="Heading1"/>
      </w:pPr>
      <w:r>
        <w:t>Вопросы для закрепления</w:t>
      </w:r>
    </w:p>
    <w:p>
      <w:pPr>
        <w:spacing w:after="140" w:line="269" w:lineRule="auto"/>
      </w:pPr>
      <w:r>
        <w:t>1. Какой API-объект является главным в этой теме?</w:t>
      </w:r>
    </w:p>
    <w:p>
      <w:pPr>
        <w:spacing w:after="140" w:line="269" w:lineRule="auto"/>
      </w:pPr>
      <w:r>
        <w:t>2. Что находится в spec, а что в status?</w:t>
      </w:r>
    </w:p>
    <w:p>
      <w:pPr>
        <w:spacing w:after="140" w:line="269" w:lineRule="auto"/>
      </w:pPr>
      <w:r>
        <w:t>3. Какой контроллер согласует состояние?</w:t>
      </w:r>
    </w:p>
    <w:p>
      <w:pPr>
        <w:spacing w:after="140" w:line="269" w:lineRule="auto"/>
      </w:pPr>
      <w:r>
        <w:t>4. Какая condition подтверждает нужный этап?</w:t>
      </w:r>
    </w:p>
    <w:p>
      <w:pPr>
        <w:spacing w:after="140" w:line="269" w:lineRule="auto"/>
      </w:pPr>
      <w:r>
        <w:t>5. Какой путь проходит операция от YAML до результата?</w:t>
      </w:r>
    </w:p>
    <w:p>
      <w:pPr>
        <w:spacing w:after="140" w:line="269" w:lineRule="auto"/>
      </w:pPr>
      <w:r>
        <w:t>6. Какая ошибка характерна для неверной конфигурации?</w:t>
      </w:r>
    </w:p>
    <w:p>
      <w:pPr>
        <w:spacing w:after="140" w:line="269" w:lineRule="auto"/>
      </w:pPr>
      <w:r>
        <w:t>7. Почему повтор операции должен быть безопасен?</w:t>
      </w:r>
    </w:p>
    <w:p>
      <w:pPr>
        <w:spacing w:after="140" w:line="269" w:lineRule="auto"/>
      </w:pPr>
      <w:r>
        <w:t>8. Какая внешняя зависимость здесь критична?</w:t>
      </w:r>
    </w:p>
    <w:p>
      <w:pPr>
        <w:spacing w:after="140" w:line="269" w:lineRule="auto"/>
      </w:pPr>
      <w:r>
        <w:t>9. Как подтвердить пользовательский результат?</w:t>
      </w:r>
    </w:p>
    <w:p>
      <w:pPr>
        <w:spacing w:after="140" w:line="269" w:lineRule="auto"/>
      </w:pPr>
      <w:r>
        <w:t>10. Что сохранить в runbook для следующей диагностики?</w:t>
      </w:r>
    </w:p>
    <w:p>
      <w:pPr>
        <w:pStyle w:val="Heading1"/>
      </w:pPr>
      <w:r>
        <w:t>Официальные источники и дальнейшее чтение</w:t>
      </w:r>
    </w:p>
    <w:p>
      <w:pPr>
        <w:spacing w:after="140" w:line="269" w:lineRule="auto"/>
      </w:pPr>
      <w:r>
        <w:t>Kubernetes API: https://kubernetes.io/docs/reference/using-api/</w:t>
      </w:r>
    </w:p>
    <w:p>
      <w:pPr>
        <w:spacing w:after="140" w:line="269" w:lineRule="auto"/>
      </w:pPr>
      <w:r>
        <w:t>Workloads: https://kubernetes.io/docs/concepts/workloads/</w:t>
      </w:r>
    </w:p>
    <w:p>
      <w:pPr>
        <w:spacing w:after="140" w:line="269" w:lineRule="auto"/>
      </w:pPr>
      <w:r>
        <w:t>Сеть: https://kubernetes.io/docs/concepts/services-networking/</w:t>
      </w:r>
    </w:p>
    <w:p>
      <w:pPr>
        <w:spacing w:after="140" w:line="269" w:lineRule="auto"/>
      </w:pPr>
      <w:r>
        <w:t>Хранилище: https://kubernetes.io/docs/concepts/storage/</w:t>
      </w:r>
    </w:p>
    <w:p>
      <w:pPr>
        <w:spacing w:after="140" w:line="269" w:lineRule="auto"/>
      </w:pPr>
      <w:r>
        <w:t>Планирование: https://kubernetes.io/docs/concepts/scheduling-eviction/</w:t>
      </w:r>
    </w:p>
    <w:p>
      <w:pPr>
        <w:spacing w:after="140" w:line="269" w:lineRule="auto"/>
      </w:pPr>
      <w:r>
        <w:t>Безопасность: https://kubernetes.io/docs/concepts/security/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