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9A6A26" w:rsidP="009A6A26">
            <w:pPr>
              <w:pStyle w:val="hdr1"/>
              <w:ind w:left="0"/>
              <w:jc w:val="left"/>
            </w:pPr>
            <w:r>
              <w:t>9</w:t>
            </w:r>
            <w:r w:rsidR="00F228A1">
              <w:t>/</w:t>
            </w:r>
            <w:r>
              <w:t>10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9040C" w:rsidTr="009A6A26">
        <w:tc>
          <w:tcPr>
            <w:tcW w:w="1440" w:type="dxa"/>
          </w:tcPr>
          <w:p w:rsidR="00C9040C" w:rsidRDefault="00C9040C" w:rsidP="00C9040C">
            <w:pPr>
              <w:pStyle w:val="hdr1"/>
              <w:ind w:left="0"/>
              <w:jc w:val="left"/>
            </w:pPr>
          </w:p>
        </w:tc>
        <w:tc>
          <w:tcPr>
            <w:tcW w:w="4608" w:type="dxa"/>
          </w:tcPr>
          <w:p w:rsidR="00C9040C" w:rsidRPr="009F4F18" w:rsidRDefault="00C9040C" w:rsidP="009A6A26">
            <w:pPr>
              <w:pStyle w:val="hdr1"/>
              <w:ind w:left="0"/>
              <w:jc w:val="left"/>
            </w:pPr>
          </w:p>
        </w:tc>
        <w:tc>
          <w:tcPr>
            <w:tcW w:w="3420" w:type="dxa"/>
          </w:tcPr>
          <w:p w:rsidR="00C9040C" w:rsidRDefault="00C9040C" w:rsidP="009A6A26">
            <w:pPr>
              <w:pStyle w:val="hdr1"/>
              <w:ind w:left="0"/>
              <w:jc w:val="left"/>
            </w:pPr>
          </w:p>
        </w:tc>
      </w:tr>
      <w:tr w:rsidR="00C9040C" w:rsidTr="000C0FD7">
        <w:tc>
          <w:tcPr>
            <w:tcW w:w="1440" w:type="dxa"/>
          </w:tcPr>
          <w:p w:rsidR="00C9040C" w:rsidRDefault="00C9040C" w:rsidP="000C0FD7">
            <w:pPr>
              <w:pStyle w:val="hdr1"/>
              <w:ind w:left="0"/>
              <w:jc w:val="left"/>
            </w:pPr>
          </w:p>
        </w:tc>
        <w:tc>
          <w:tcPr>
            <w:tcW w:w="4608" w:type="dxa"/>
          </w:tcPr>
          <w:p w:rsidR="00C9040C" w:rsidRPr="001C2B35" w:rsidRDefault="00C9040C" w:rsidP="001C2B35">
            <w:pPr>
              <w:pStyle w:val="hdr1"/>
              <w:ind w:left="0"/>
              <w:jc w:val="left"/>
            </w:pPr>
          </w:p>
        </w:tc>
        <w:tc>
          <w:tcPr>
            <w:tcW w:w="3420" w:type="dxa"/>
          </w:tcPr>
          <w:p w:rsidR="00C9040C" w:rsidRDefault="00C9040C" w:rsidP="000C0FD7">
            <w:pPr>
              <w:pStyle w:val="hdr1"/>
              <w:ind w:left="0"/>
              <w:jc w:val="left"/>
            </w:pPr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bookmarkStart w:id="0" w:name="_GoBack"/>
      <w:bookmarkEnd w:id="0"/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" w:name="_Toc184635826"/>
      <w:bookmarkStart w:id="2" w:name="_Toc81713402"/>
      <w:bookmarkStart w:id="3" w:name="_Toc398119441"/>
      <w:r>
        <w:lastRenderedPageBreak/>
        <w:t>Design Criteria</w:t>
      </w:r>
      <w:bookmarkEnd w:id="1"/>
      <w:bookmarkEnd w:id="3"/>
      <w:r>
        <w:t xml:space="preserve"> </w:t>
      </w:r>
      <w:bookmarkEnd w:id="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4" w:name="_Toc398119442"/>
      <w:r w:rsidRPr="00343A34">
        <w:t>Location Grid</w:t>
      </w:r>
      <w:bookmarkEnd w:id="4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5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5"/>
    </w:p>
    <w:p w:rsidR="00C26229" w:rsidRDefault="00C26229" w:rsidP="00C26229">
      <w:pPr>
        <w:pStyle w:val="Heading2"/>
        <w:rPr>
          <w:b w:val="0"/>
          <w:i w:val="0"/>
        </w:rPr>
      </w:pPr>
      <w:bookmarkStart w:id="6" w:name="_Toc398119444"/>
      <w:r w:rsidRPr="006F7E34">
        <w:rPr>
          <w:b w:val="0"/>
          <w:i w:val="0"/>
        </w:rPr>
        <w:t>Purpose</w:t>
      </w:r>
      <w:bookmarkEnd w:id="6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7" w:name="_Toc184635844"/>
      <w:r>
        <w:t xml:space="preserve"> </w:t>
      </w:r>
      <w:bookmarkStart w:id="8" w:name="_Toc398119445"/>
      <w:bookmarkEnd w:id="7"/>
      <w:r w:rsidRPr="006F7E34">
        <w:rPr>
          <w:b w:val="0"/>
          <w:i w:val="0"/>
        </w:rPr>
        <w:t>Assumptions</w:t>
      </w:r>
      <w:bookmarkEnd w:id="8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9" w:name="_Toc398119446"/>
      <w:r w:rsidRPr="006F7E34">
        <w:rPr>
          <w:b w:val="0"/>
          <w:i w:val="0"/>
        </w:rPr>
        <w:t>User</w:t>
      </w:r>
      <w:bookmarkEnd w:id="9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0" w:name="_Toc398119447"/>
      <w:r w:rsidRPr="006F7E34">
        <w:rPr>
          <w:b w:val="0"/>
          <w:i w:val="0"/>
        </w:rPr>
        <w:t>Page Description</w:t>
      </w:r>
      <w:bookmarkEnd w:id="10"/>
    </w:p>
    <w:p w:rsidR="00FF2029" w:rsidRPr="00026849" w:rsidRDefault="00FF2029" w:rsidP="00FF2029">
      <w:pPr>
        <w:pStyle w:val="Heading3"/>
      </w:pPr>
      <w:bookmarkStart w:id="11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11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12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12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 xml:space="preserve">angent.local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ad.local users accessing servers on the vangent.local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EC.</w:t>
      </w:r>
      <w:r w:rsidR="00B571B3" w:rsidRPr="00B571B3">
        <w:rPr>
          <w:rFonts w:ascii="Arial" w:hAnsi="Arial" w:cs="Arial"/>
        </w:rPr>
        <w:t>Employee_Hierarchy</w:t>
      </w:r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r w:rsidR="00F11FCA">
        <w:rPr>
          <w:rFonts w:ascii="Arial" w:hAnsi="Arial" w:cs="Arial"/>
        </w:rPr>
        <w:t xml:space="preserve"> table with values</w:t>
      </w:r>
      <w:r w:rsidR="00B571B3">
        <w:rPr>
          <w:rFonts w:ascii="Arial" w:hAnsi="Arial" w:cs="Arial"/>
        </w:rPr>
        <w:t xml:space="preserve"> (</w:t>
      </w:r>
      <w:r w:rsidR="00E4683A">
        <w:rPr>
          <w:rFonts w:ascii="Arial" w:hAnsi="Arial" w:cs="Arial"/>
        </w:rPr>
        <w:t>WACS01, WACS03</w:t>
      </w:r>
      <w:r w:rsidR="00B571B3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or</w:t>
      </w:r>
      <w:r w:rsidR="00B571B3">
        <w:rPr>
          <w:rFonts w:ascii="Arial" w:hAnsi="Arial" w:cs="Arial"/>
        </w:rPr>
        <w:t xml:space="preserve"> </w:t>
      </w:r>
      <w:r w:rsidR="00302546">
        <w:rPr>
          <w:rFonts w:ascii="Arial" w:hAnsi="Arial" w:cs="Arial"/>
        </w:rPr>
        <w:t>(</w:t>
      </w:r>
      <w:r w:rsidR="00C9040C">
        <w:rPr>
          <w:rFonts w:ascii="Arial" w:hAnsi="Arial" w:cs="Arial"/>
        </w:rPr>
        <w:t>WACS0</w:t>
      </w:r>
      <w:r w:rsidR="00E4683A">
        <w:rPr>
          <w:rFonts w:ascii="Arial" w:hAnsi="Arial" w:cs="Arial"/>
        </w:rPr>
        <w:t>2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 xml:space="preserve">&amp; not in the table </w:t>
      </w:r>
      <w:r w:rsidR="00F11FCA" w:rsidRPr="00F11FCA">
        <w:rPr>
          <w:rFonts w:ascii="Arial" w:hAnsi="Arial" w:cs="Arial"/>
        </w:rPr>
        <w:t>Historical_Dashboard_ACL</w:t>
      </w:r>
      <w:r w:rsidR="00C9040C">
        <w:rPr>
          <w:rFonts w:ascii="Arial" w:hAnsi="Arial" w:cs="Arial"/>
        </w:rPr>
        <w:t xml:space="preserve"> with a role of “ARC”</w:t>
      </w:r>
      <w:r w:rsidR="00B571B3">
        <w:rPr>
          <w:rFonts w:ascii="Arial" w:hAnsi="Arial" w:cs="Arial"/>
        </w:rPr>
        <w:t>)</w:t>
      </w:r>
      <w:r w:rsidR="00302546">
        <w:rPr>
          <w:rFonts w:ascii="Arial" w:hAnsi="Arial" w:cs="Arial"/>
        </w:rPr>
        <w:t>)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(displayName,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>
              <w:rPr>
                <w:rFonts w:ascii="Arial" w:hAnsi="Arial"/>
                <w:sz w:val="16"/>
              </w:rPr>
              <w:t>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672E03">
            <w:pPr>
              <w:rPr>
                <w:rFonts w:ascii="Arial" w:hAnsi="Arial"/>
                <w:sz w:val="16"/>
              </w:rPr>
            </w:pPr>
            <w:r w:rsidRPr="0054455A">
              <w:rPr>
                <w:rFonts w:ascii="Arial" w:hAnsi="Arial"/>
                <w:sz w:val="16"/>
              </w:rPr>
              <w:t>EC.sp_Select_Modules_By_Job_Code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r w:rsidRPr="00DE68EA">
              <w:rPr>
                <w:rFonts w:ascii="Arial" w:hAnsi="Arial"/>
                <w:sz w:val="16"/>
              </w:rPr>
              <w:t>EC.sp_Display_Sites_For_Module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r w:rsidRPr="00DE68EA">
              <w:rPr>
                <w:rFonts w:ascii="Arial" w:hAnsi="Arial"/>
                <w:sz w:val="16"/>
              </w:rPr>
              <w:t>EC.sp_Select_Employees_By_Module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CSR name is selected, display the message:</w:t>
            </w:r>
          </w:p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>Select a CSR.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EC.sp_Select_Programs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coaching session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session 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05262D">
              <w:rPr>
                <w:rFonts w:ascii="Arial" w:hAnsi="Arial"/>
                <w:sz w:val="16"/>
              </w:rPr>
              <w:t>Select a CSR.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“mm/dd/yyyy”.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“mm/dd/yyyy”.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 thjs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5F2D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 w:rsidRPr="009F5F2D">
              <w:rPr>
                <w:rFonts w:ascii="Arial" w:hAnsi="Arial"/>
                <w:sz w:val="16"/>
              </w:rPr>
              <w:t>EC.sp_Select_CoachingReasons_By_Module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r w:rsidRPr="009F5F2D">
              <w:rPr>
                <w:rFonts w:ascii="Arial" w:hAnsi="Arial"/>
                <w:sz w:val="16"/>
              </w:rPr>
              <w:t>EC.sp_Select_SubCoachingReasons_By_Reason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</w:t>
            </w:r>
            <w:r>
              <w:rPr>
                <w:rFonts w:ascii="Arial" w:hAnsi="Arial"/>
                <w:sz w:val="16"/>
              </w:rPr>
              <w:t xml:space="preserve">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 w:rsidRPr="009F5F2D">
              <w:rPr>
                <w:rFonts w:ascii="Arial" w:hAnsi="Arial"/>
                <w:sz w:val="16"/>
              </w:rPr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 w:rsidRPr="009F5F2D">
              <w:rPr>
                <w:rFonts w:ascii="Arial" w:hAnsi="Arial"/>
                <w:sz w:val="16"/>
              </w:rPr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672E03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EC.sp_Select_Source_By_Module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>call record option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EC.sp_Select_CallID_By_Module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Submitted“ followed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“Site:“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 [Employee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:“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 [Supervisor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“Supervisor:“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 [Manager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“Manager:“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019" w:rsidRDefault="001E3019">
      <w:r>
        <w:separator/>
      </w:r>
    </w:p>
  </w:endnote>
  <w:endnote w:type="continuationSeparator" w:id="0">
    <w:p w:rsidR="001E3019" w:rsidRDefault="001E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A6A26" w:rsidRDefault="009A6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D49711" wp14:editId="4FB436F9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09/10/14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A6A26" w:rsidRDefault="009A6A26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7456D4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7456D4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019" w:rsidRDefault="001E3019">
      <w:r>
        <w:separator/>
      </w:r>
    </w:p>
  </w:footnote>
  <w:footnote w:type="continuationSeparator" w:id="0">
    <w:p w:rsidR="001E3019" w:rsidRDefault="001E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D06"/>
    <w:rsid w:val="00254871"/>
    <w:rsid w:val="00287833"/>
    <w:rsid w:val="00291B67"/>
    <w:rsid w:val="002969B1"/>
    <w:rsid w:val="002A0D4D"/>
    <w:rsid w:val="002A20C8"/>
    <w:rsid w:val="002B3974"/>
    <w:rsid w:val="002C160A"/>
    <w:rsid w:val="002C4D47"/>
    <w:rsid w:val="002C67E8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305C3"/>
    <w:rsid w:val="0054455A"/>
    <w:rsid w:val="00562864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9040C"/>
    <w:rsid w:val="00CC6CBC"/>
    <w:rsid w:val="00CD185B"/>
    <w:rsid w:val="00CD1D6E"/>
    <w:rsid w:val="00D2620E"/>
    <w:rsid w:val="00D377C9"/>
    <w:rsid w:val="00D70A30"/>
    <w:rsid w:val="00D70CE5"/>
    <w:rsid w:val="00D74B6C"/>
    <w:rsid w:val="00D76427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</cp:revision>
  <dcterms:created xsi:type="dcterms:W3CDTF">2014-09-10T17:35:00Z</dcterms:created>
  <dcterms:modified xsi:type="dcterms:W3CDTF">2014-09-10T17:35:00Z</dcterms:modified>
</cp:coreProperties>
</file>