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529B" w14:textId="77777777" w:rsidR="00DE3D89" w:rsidRDefault="00DE3D89" w:rsidP="00FE235E">
      <w:pPr>
        <w:pStyle w:val="Contents"/>
      </w:pPr>
    </w:p>
    <w:p w14:paraId="5243CF03" w14:textId="1DB4444B" w:rsidR="00DE3D89" w:rsidRDefault="00115059" w:rsidP="00DE3D89">
      <w:r>
        <w:rPr>
          <w:noProof/>
        </w:rPr>
        <w:drawing>
          <wp:inline distT="0" distB="0" distL="0" distR="0" wp14:anchorId="7ABD49A9" wp14:editId="30B1526F">
            <wp:extent cx="3314700" cy="66675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839B" w14:textId="77777777" w:rsidR="00DE3D89" w:rsidRDefault="00DE3D89" w:rsidP="00DE3D89"/>
    <w:p w14:paraId="00EA78CD" w14:textId="77777777" w:rsidR="00DE3D89" w:rsidRDefault="00DE3D89" w:rsidP="00DE3D89"/>
    <w:p w14:paraId="3E28F962" w14:textId="77777777" w:rsidR="00DE3D89" w:rsidRDefault="00DE3D89" w:rsidP="00DE3D89"/>
    <w:p w14:paraId="44F4052F" w14:textId="77777777" w:rsidR="00DE3D89" w:rsidRPr="0068071B" w:rsidRDefault="00DE3D89" w:rsidP="00DE3D89">
      <w:pPr>
        <w:jc w:val="center"/>
        <w:rPr>
          <w:color w:val="336699"/>
          <w:sz w:val="72"/>
          <w:szCs w:val="72"/>
        </w:rPr>
      </w:pPr>
    </w:p>
    <w:p w14:paraId="6077C68C" w14:textId="77777777" w:rsidR="00DE3D89" w:rsidRPr="0068071B" w:rsidRDefault="00B1681F" w:rsidP="00DE3D89">
      <w:pPr>
        <w:jc w:val="center"/>
        <w:rPr>
          <w:color w:val="336699"/>
          <w:sz w:val="72"/>
          <w:szCs w:val="72"/>
        </w:rPr>
      </w:pPr>
      <w:r>
        <w:rPr>
          <w:color w:val="336699"/>
          <w:sz w:val="72"/>
          <w:szCs w:val="72"/>
        </w:rPr>
        <w:t>Iteration Plan Template</w:t>
      </w:r>
    </w:p>
    <w:p w14:paraId="6E08C6F8" w14:textId="77777777" w:rsidR="00DE3D89" w:rsidRDefault="00DE3D89" w:rsidP="00DE3D89"/>
    <w:p w14:paraId="61C5F753" w14:textId="7F4C4D56" w:rsidR="00DE3D89" w:rsidRPr="0068071B" w:rsidRDefault="00775594" w:rsidP="00DE3D89">
      <w:pPr>
        <w:jc w:val="center"/>
        <w:rPr>
          <w:color w:val="336699"/>
          <w:sz w:val="72"/>
          <w:szCs w:val="72"/>
        </w:rPr>
      </w:pPr>
      <w:proofErr w:type="gramStart"/>
      <w:r>
        <w:rPr>
          <w:color w:val="336699"/>
          <w:sz w:val="72"/>
          <w:szCs w:val="72"/>
        </w:rPr>
        <w:t>eCoaching</w:t>
      </w:r>
      <w:proofErr w:type="gramEnd"/>
      <w:r>
        <w:rPr>
          <w:color w:val="336699"/>
          <w:sz w:val="72"/>
          <w:szCs w:val="72"/>
        </w:rPr>
        <w:t xml:space="preserve"> Log </w:t>
      </w:r>
      <w:r w:rsidR="00C77327">
        <w:rPr>
          <w:color w:val="336699"/>
          <w:sz w:val="72"/>
          <w:szCs w:val="72"/>
        </w:rPr>
        <w:t>I</w:t>
      </w:r>
      <w:r>
        <w:rPr>
          <w:color w:val="336699"/>
          <w:sz w:val="72"/>
          <w:szCs w:val="72"/>
        </w:rPr>
        <w:t>1</w:t>
      </w:r>
    </w:p>
    <w:p w14:paraId="02AE2643" w14:textId="77777777" w:rsidR="00DE3D89" w:rsidRDefault="00DE3D89" w:rsidP="00FE235E">
      <w:pPr>
        <w:pStyle w:val="Contents"/>
      </w:pPr>
    </w:p>
    <w:p w14:paraId="6DFE9C86" w14:textId="77777777" w:rsidR="00DE3D89" w:rsidRDefault="00DE3D89" w:rsidP="00FE235E">
      <w:pPr>
        <w:pStyle w:val="Contents"/>
      </w:pPr>
    </w:p>
    <w:p w14:paraId="5BC7A5C2" w14:textId="77777777" w:rsidR="00DE3D89" w:rsidRDefault="00DE3D89" w:rsidP="00FE235E">
      <w:pPr>
        <w:pStyle w:val="Contents"/>
      </w:pPr>
    </w:p>
    <w:p w14:paraId="152EF598" w14:textId="77777777" w:rsidR="00DE3D89" w:rsidRDefault="00DE3D89" w:rsidP="00FE235E">
      <w:pPr>
        <w:pStyle w:val="Contents"/>
      </w:pPr>
    </w:p>
    <w:p w14:paraId="45909432" w14:textId="77777777" w:rsidR="00DE3D89" w:rsidRDefault="00DE3D89" w:rsidP="00FE235E">
      <w:pPr>
        <w:pStyle w:val="Contents"/>
      </w:pPr>
    </w:p>
    <w:p w14:paraId="5692230C" w14:textId="77777777" w:rsidR="00DE3D89" w:rsidRDefault="00DE3D89" w:rsidP="00FE235E">
      <w:pPr>
        <w:pStyle w:val="Contents"/>
      </w:pPr>
    </w:p>
    <w:p w14:paraId="3F5757E1" w14:textId="77777777" w:rsidR="00DE3D89" w:rsidRDefault="00DE3D89" w:rsidP="00FE235E">
      <w:pPr>
        <w:pStyle w:val="Contents"/>
      </w:pPr>
    </w:p>
    <w:p w14:paraId="14D32862" w14:textId="77777777" w:rsidR="00DE3D89" w:rsidRDefault="00DE3D89" w:rsidP="00FE235E">
      <w:pPr>
        <w:pStyle w:val="Contents"/>
      </w:pPr>
    </w:p>
    <w:p w14:paraId="03C102AF" w14:textId="77777777" w:rsidR="00DE3D89" w:rsidRDefault="00DE3D89" w:rsidP="00FE235E">
      <w:pPr>
        <w:pStyle w:val="Contents"/>
      </w:pPr>
    </w:p>
    <w:p w14:paraId="1E90A734" w14:textId="77777777" w:rsidR="00DE3D89" w:rsidRDefault="00DE3D89" w:rsidP="00FE235E">
      <w:pPr>
        <w:pStyle w:val="Contents"/>
      </w:pPr>
    </w:p>
    <w:p w14:paraId="2E6B2F23" w14:textId="77777777" w:rsidR="00DE3D89" w:rsidRDefault="00DE3D89" w:rsidP="00FE235E">
      <w:pPr>
        <w:pStyle w:val="Contents"/>
      </w:pPr>
    </w:p>
    <w:p w14:paraId="60FC22DC" w14:textId="77777777" w:rsidR="00DE3D89" w:rsidRDefault="00DE3D89" w:rsidP="00FE235E">
      <w:pPr>
        <w:pStyle w:val="Contents"/>
      </w:pPr>
    </w:p>
    <w:p w14:paraId="43D24742" w14:textId="77777777" w:rsidR="00DE3D89" w:rsidRDefault="00DE3D89" w:rsidP="00FE235E">
      <w:pPr>
        <w:pStyle w:val="Contents"/>
      </w:pPr>
    </w:p>
    <w:p w14:paraId="75049A0C" w14:textId="651041AB" w:rsidR="00970211" w:rsidRDefault="00970211">
      <w:pPr>
        <w:rPr>
          <w:rFonts w:ascii="Arial" w:hAnsi="Arial" w:cs="Arial"/>
          <w:b/>
          <w:bCs/>
          <w:kern w:val="32"/>
          <w:sz w:val="36"/>
          <w:szCs w:val="32"/>
        </w:rPr>
      </w:pPr>
      <w:r>
        <w:br w:type="page"/>
      </w:r>
    </w:p>
    <w:p w14:paraId="3BB424D3" w14:textId="77777777" w:rsidR="00DE3D89" w:rsidRDefault="00DE3D89" w:rsidP="00FE235E">
      <w:pPr>
        <w:pStyle w:val="Contents"/>
      </w:pPr>
    </w:p>
    <w:p w14:paraId="0B359733" w14:textId="77777777" w:rsidR="00FE235E" w:rsidRPr="00FE235E" w:rsidRDefault="00FE235E" w:rsidP="00FE235E">
      <w:pPr>
        <w:pStyle w:val="Contents"/>
      </w:pPr>
      <w:r w:rsidRPr="00FE235E">
        <w:t>Revision History</w:t>
      </w:r>
    </w:p>
    <w:tbl>
      <w:tblPr>
        <w:tblW w:w="950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1F6C" w:rsidRPr="00FE235E" w14:paraId="40CBAFD0" w14:textId="77777777">
        <w:tc>
          <w:tcPr>
            <w:tcW w:w="2304" w:type="dxa"/>
            <w:shd w:val="clear" w:color="auto" w:fill="EAEAEA"/>
          </w:tcPr>
          <w:p w14:paraId="21F636FA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AEAEA"/>
          </w:tcPr>
          <w:p w14:paraId="7DA7D82D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AEAEA"/>
          </w:tcPr>
          <w:p w14:paraId="2B1D41DE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AEAEA"/>
          </w:tcPr>
          <w:p w14:paraId="1C749D85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Author</w:t>
            </w:r>
          </w:p>
        </w:tc>
      </w:tr>
      <w:tr w:rsidR="006A1F6C" w:rsidRPr="00FE235E" w14:paraId="7F13A9AB" w14:textId="77777777">
        <w:tc>
          <w:tcPr>
            <w:tcW w:w="2304" w:type="dxa"/>
          </w:tcPr>
          <w:p w14:paraId="612496C0" w14:textId="77777777" w:rsidR="006A1F6C" w:rsidRPr="00FE235E" w:rsidRDefault="009D2F8F">
            <w:pPr>
              <w:pStyle w:val="Tabletext"/>
            </w:pPr>
            <w:r w:rsidRPr="00FE235E">
              <w:fldChar w:fldCharType="begin"/>
            </w:r>
            <w:r w:rsidRPr="00FE235E">
              <w:instrText xml:space="preserve"> DATE \@ "M/d/yyyy" </w:instrText>
            </w:r>
            <w:r w:rsidRPr="00FE235E">
              <w:fldChar w:fldCharType="separate"/>
            </w:r>
            <w:r w:rsidR="00970211">
              <w:rPr>
                <w:noProof/>
              </w:rPr>
              <w:t>8/1/2014</w:t>
            </w:r>
            <w:r w:rsidRPr="00FE235E">
              <w:fldChar w:fldCharType="end"/>
            </w:r>
          </w:p>
        </w:tc>
        <w:tc>
          <w:tcPr>
            <w:tcW w:w="1152" w:type="dxa"/>
          </w:tcPr>
          <w:p w14:paraId="53B83BEF" w14:textId="77777777" w:rsidR="006A1F6C" w:rsidRPr="00FE235E" w:rsidRDefault="009D2F8F">
            <w:pPr>
              <w:pStyle w:val="Tabletext"/>
            </w:pPr>
            <w:r w:rsidRPr="00FE235E">
              <w:t>0.1</w:t>
            </w:r>
          </w:p>
        </w:tc>
        <w:tc>
          <w:tcPr>
            <w:tcW w:w="3744" w:type="dxa"/>
          </w:tcPr>
          <w:p w14:paraId="5DE02726" w14:textId="77777777" w:rsidR="006A1F6C" w:rsidRPr="00FE235E" w:rsidRDefault="009D2F8F">
            <w:pPr>
              <w:pStyle w:val="Tabletext"/>
            </w:pPr>
            <w:r w:rsidRPr="00FE235E">
              <w:t>Initial Draft</w:t>
            </w:r>
          </w:p>
        </w:tc>
        <w:tc>
          <w:tcPr>
            <w:tcW w:w="2304" w:type="dxa"/>
          </w:tcPr>
          <w:p w14:paraId="7B4AC926" w14:textId="77777777" w:rsidR="006A1F6C" w:rsidRPr="00FE235E" w:rsidRDefault="00775594">
            <w:pPr>
              <w:pStyle w:val="Tabletext"/>
            </w:pPr>
            <w:r>
              <w:t>Timothy Queen</w:t>
            </w:r>
          </w:p>
        </w:tc>
      </w:tr>
      <w:tr w:rsidR="006A1F6C" w:rsidRPr="00FE235E" w14:paraId="15307C16" w14:textId="77777777">
        <w:tc>
          <w:tcPr>
            <w:tcW w:w="2304" w:type="dxa"/>
          </w:tcPr>
          <w:p w14:paraId="3060F07F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11F6F6DB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4A68E44F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350B7FBE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630384D" w14:textId="77777777">
        <w:tc>
          <w:tcPr>
            <w:tcW w:w="2304" w:type="dxa"/>
          </w:tcPr>
          <w:p w14:paraId="0015063A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419C9552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2F1931C0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74965462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0A3B879" w14:textId="77777777">
        <w:tc>
          <w:tcPr>
            <w:tcW w:w="2304" w:type="dxa"/>
          </w:tcPr>
          <w:p w14:paraId="42ECAFD3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0D2200EE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6C8A64AE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14454639" w14:textId="77777777" w:rsidR="006A1F6C" w:rsidRPr="00FE235E" w:rsidRDefault="006A1F6C">
            <w:pPr>
              <w:pStyle w:val="Tabletext"/>
            </w:pPr>
          </w:p>
        </w:tc>
      </w:tr>
    </w:tbl>
    <w:p w14:paraId="63E8C389" w14:textId="77777777" w:rsidR="006A1F6C" w:rsidRPr="00FE235E" w:rsidRDefault="006A1F6C"/>
    <w:p w14:paraId="73A246D8" w14:textId="77777777" w:rsidR="006A1F6C" w:rsidRPr="00FE235E" w:rsidRDefault="006A1F6C" w:rsidP="00FE235E">
      <w:pPr>
        <w:pStyle w:val="Contents"/>
      </w:pPr>
      <w:r w:rsidRPr="00FE235E">
        <w:br w:type="page"/>
      </w:r>
      <w:r w:rsidRPr="00FE235E">
        <w:lastRenderedPageBreak/>
        <w:t>Contents</w:t>
      </w:r>
    </w:p>
    <w:p w14:paraId="3384B1C6" w14:textId="77777777" w:rsidR="00775594" w:rsidRPr="005831A9" w:rsidRDefault="00FE235E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>
        <w:instrText xml:space="preserve"> TOC \o "3-3" \h \z \t "Heading 1,1,Heading 2,2,Appendix,1" </w:instrText>
      </w:r>
      <w:r>
        <w:fldChar w:fldCharType="separate"/>
      </w:r>
      <w:hyperlink w:anchor="_Toc385831527" w:history="1">
        <w:r w:rsidR="00775594" w:rsidRPr="0010010B">
          <w:rPr>
            <w:rStyle w:val="Hyperlink"/>
            <w:noProof/>
          </w:rPr>
          <w:t>1.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Introduction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_Toc385831527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04A4C297" w14:textId="77777777" w:rsidR="00775594" w:rsidRPr="005831A9" w:rsidRDefault="0084170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28" w:history="1">
        <w:r w:rsidR="00775594" w:rsidRPr="0010010B">
          <w:rPr>
            <w:rStyle w:val="Hyperlink"/>
            <w:noProof/>
          </w:rPr>
          <w:t>2.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Key milestones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_Toc385831528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FC9BD2C" w14:textId="77777777" w:rsidR="00775594" w:rsidRPr="005831A9" w:rsidRDefault="0084170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29" w:history="1">
        <w:r w:rsidR="00775594" w:rsidRPr="0010010B">
          <w:rPr>
            <w:rStyle w:val="Hyperlink"/>
            <w:noProof/>
          </w:rPr>
          <w:t>3.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High-level objectives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_Toc385831529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96B222B" w14:textId="77777777" w:rsidR="00775594" w:rsidRPr="005831A9" w:rsidRDefault="0084170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0" w:history="1">
        <w:r w:rsidR="00775594" w:rsidRPr="0010010B">
          <w:rPr>
            <w:rStyle w:val="Hyperlink"/>
            <w:noProof/>
          </w:rPr>
          <w:t>4.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Work Item assignments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_Toc385831530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5E0A95A6" w14:textId="77777777" w:rsidR="00775594" w:rsidRPr="005831A9" w:rsidRDefault="0084170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1" w:history="1">
        <w:r w:rsidR="00775594" w:rsidRPr="0010010B">
          <w:rPr>
            <w:rStyle w:val="Hyperlink"/>
            <w:noProof/>
          </w:rPr>
          <w:t>5.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Issues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_Toc385831531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571BECD3" w14:textId="77777777" w:rsidR="00775594" w:rsidRPr="005831A9" w:rsidRDefault="0084170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2" w:history="1">
        <w:r w:rsidR="00775594" w:rsidRPr="0010010B">
          <w:rPr>
            <w:rStyle w:val="Hyperlink"/>
            <w:noProof/>
          </w:rPr>
          <w:t>6.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Evaluation criteria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_Toc385831532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65594D97" w14:textId="77777777" w:rsidR="00775594" w:rsidRPr="005831A9" w:rsidRDefault="0084170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3" w:history="1">
        <w:r w:rsidR="00775594" w:rsidRPr="0010010B">
          <w:rPr>
            <w:rStyle w:val="Hyperlink"/>
            <w:noProof/>
          </w:rPr>
          <w:t>7.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Assessment and Lessons Learned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_Toc385831533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2E028C1F" w14:textId="77777777" w:rsidR="006A1F6C" w:rsidRPr="00FE235E" w:rsidRDefault="00FE235E" w:rsidP="000F3614">
      <w:r>
        <w:fldChar w:fldCharType="end"/>
      </w:r>
    </w:p>
    <w:p w14:paraId="32C65B2D" w14:textId="77777777" w:rsidR="006A1F6C" w:rsidRPr="00FE235E" w:rsidRDefault="006A1F6C">
      <w:pPr>
        <w:pStyle w:val="Heading1"/>
        <w:sectPr w:rsidR="006A1F6C" w:rsidRPr="00FE235E" w:rsidSect="00FC5C25">
          <w:headerReference w:type="default" r:id="rId14"/>
          <w:footerReference w:type="defaul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7EA4A5FC" w14:textId="77777777" w:rsidR="006A1F6C" w:rsidRPr="00FE235E" w:rsidRDefault="006A1F6C">
      <w:pPr>
        <w:pStyle w:val="Heading1"/>
      </w:pPr>
      <w:bookmarkStart w:id="0" w:name="_Toc456598586"/>
      <w:bookmarkStart w:id="1" w:name="_Toc456600917"/>
      <w:bookmarkStart w:id="2" w:name="_Toc205098809"/>
      <w:bookmarkStart w:id="3" w:name="_Toc385831527"/>
      <w:bookmarkStart w:id="4" w:name="_Toc436203377"/>
      <w:bookmarkStart w:id="5" w:name="_Toc452813577"/>
      <w:r w:rsidRPr="00FE235E">
        <w:lastRenderedPageBreak/>
        <w:t>Introduction</w:t>
      </w:r>
      <w:bookmarkEnd w:id="0"/>
      <w:bookmarkEnd w:id="1"/>
      <w:bookmarkEnd w:id="2"/>
      <w:bookmarkEnd w:id="3"/>
    </w:p>
    <w:p w14:paraId="0D80B02F" w14:textId="2FEA71E6" w:rsidR="006A1F6C" w:rsidRDefault="006A1F6C" w:rsidP="00775594">
      <w:pPr>
        <w:pStyle w:val="InfoBlue"/>
      </w:pPr>
      <w:r w:rsidRPr="00775594">
        <w:t xml:space="preserve">The purpose of this document is to collect, analyze, and define high-level needs </w:t>
      </w:r>
      <w:r w:rsidR="00C77327">
        <w:t xml:space="preserve">and changes required to </w:t>
      </w:r>
      <w:r w:rsidRPr="00775594">
        <w:t xml:space="preserve">the </w:t>
      </w:r>
      <w:r w:rsidR="00775594" w:rsidRPr="00775594">
        <w:t>eCoaching Log.</w:t>
      </w:r>
      <w:r w:rsidRPr="00775594">
        <w:t xml:space="preserve"> It focuses on the capabilities needed by the stakeholders and the target users, and </w:t>
      </w:r>
      <w:r w:rsidRPr="00775594">
        <w:rPr>
          <w:bCs/>
        </w:rPr>
        <w:t>why</w:t>
      </w:r>
      <w:r w:rsidRPr="00775594">
        <w:t xml:space="preserve"> these needs exist. The details of how the </w:t>
      </w:r>
      <w:r w:rsidR="00775594" w:rsidRPr="00775594">
        <w:t>eCoaching Log</w:t>
      </w:r>
      <w:r w:rsidRPr="00775594">
        <w:t xml:space="preserve"> fulfills these needs are detailed in the use-case and supplementary </w:t>
      </w:r>
      <w:proofErr w:type="spellStart"/>
      <w:r w:rsidRPr="00775594">
        <w:t>specifications.</w:t>
      </w:r>
      <w:r w:rsidR="00970211">
        <w:t>This</w:t>
      </w:r>
      <w:proofErr w:type="spellEnd"/>
      <w:r w:rsidR="00970211">
        <w:t xml:space="preserve"> project will introduce the concept of modules and add a Supervisor </w:t>
      </w:r>
      <w:proofErr w:type="gramStart"/>
      <w:r w:rsidR="00970211">
        <w:t>eCL</w:t>
      </w:r>
      <w:proofErr w:type="gramEnd"/>
      <w:r w:rsidR="00970211">
        <w:t xml:space="preserve"> and a Quality Specialist eCL to the system.</w:t>
      </w:r>
    </w:p>
    <w:p w14:paraId="02D13BA9" w14:textId="05BDE6C4" w:rsidR="00970211" w:rsidRPr="00970211" w:rsidRDefault="00970211" w:rsidP="00970211">
      <w:pPr>
        <w:pStyle w:val="BodyText"/>
        <w:jc w:val="center"/>
      </w:pPr>
      <w:r>
        <w:rPr>
          <w:noProof/>
        </w:rPr>
        <w:drawing>
          <wp:inline distT="0" distB="0" distL="0" distR="0" wp14:anchorId="614A9E81" wp14:editId="06AFA8A3">
            <wp:extent cx="3947502" cy="247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ption Highlight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A377" w14:textId="77777777" w:rsidR="006A1F6C" w:rsidRPr="00FE235E" w:rsidRDefault="006A1F6C" w:rsidP="00775594">
      <w:pPr>
        <w:pStyle w:val="InfoBlue"/>
      </w:pPr>
    </w:p>
    <w:p w14:paraId="49D2BC09" w14:textId="77777777" w:rsidR="00FC5C25" w:rsidRPr="00FE235E" w:rsidRDefault="00FC5C25" w:rsidP="00FC5C25">
      <w:pPr>
        <w:pStyle w:val="Heading1"/>
      </w:pPr>
      <w:bookmarkStart w:id="6" w:name="_Toc385831528"/>
      <w:bookmarkEnd w:id="4"/>
      <w:bookmarkEnd w:id="5"/>
      <w:r w:rsidRPr="00FE235E">
        <w:t>Key milestones</w:t>
      </w:r>
      <w:bookmarkEnd w:id="6"/>
    </w:p>
    <w:p w14:paraId="34847AC4" w14:textId="77777777" w:rsidR="00FC5C25" w:rsidRPr="00FE235E" w:rsidRDefault="00FC5C25" w:rsidP="00775594">
      <w:pPr>
        <w:pStyle w:val="InfoBlue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  <w:gridCol w:w="1980"/>
      </w:tblGrid>
      <w:tr w:rsidR="00FC5C25" w:rsidRPr="00FE235E" w14:paraId="34DB6B63" w14:textId="77777777" w:rsidTr="00F438B4">
        <w:trPr>
          <w:tblHeader/>
        </w:trPr>
        <w:tc>
          <w:tcPr>
            <w:tcW w:w="7380" w:type="dxa"/>
            <w:shd w:val="clear" w:color="auto" w:fill="E6E6E6"/>
          </w:tcPr>
          <w:p w14:paraId="59666E58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bookmarkStart w:id="7" w:name="OLE_LINK1"/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Milestone</w:t>
            </w:r>
          </w:p>
        </w:tc>
        <w:tc>
          <w:tcPr>
            <w:tcW w:w="1980" w:type="dxa"/>
            <w:shd w:val="clear" w:color="auto" w:fill="E6E6E6"/>
          </w:tcPr>
          <w:p w14:paraId="49A40833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Date</w:t>
            </w:r>
          </w:p>
        </w:tc>
      </w:tr>
      <w:tr w:rsidR="00FC5C25" w:rsidRPr="00FE235E" w14:paraId="6AE2A905" w14:textId="77777777" w:rsidTr="00F438B4">
        <w:tc>
          <w:tcPr>
            <w:tcW w:w="7380" w:type="dxa"/>
          </w:tcPr>
          <w:p w14:paraId="60B38D27" w14:textId="77777777" w:rsidR="00FC5C25" w:rsidRPr="00FE235E" w:rsidRDefault="00FC5C25" w:rsidP="00E91DF5">
            <w:r w:rsidRPr="00FE235E">
              <w:t>Iteration start</w:t>
            </w:r>
          </w:p>
        </w:tc>
        <w:tc>
          <w:tcPr>
            <w:tcW w:w="1980" w:type="dxa"/>
          </w:tcPr>
          <w:p w14:paraId="633B095A" w14:textId="740C5BF5" w:rsidR="00FC5C25" w:rsidRPr="00FE235E" w:rsidRDefault="001D01CB" w:rsidP="001D01CB">
            <w:r>
              <w:t>June</w:t>
            </w:r>
            <w:r w:rsidR="00775594">
              <w:t xml:space="preserve"> 1, 2014</w:t>
            </w:r>
          </w:p>
        </w:tc>
      </w:tr>
      <w:tr w:rsidR="00970211" w:rsidRPr="00FE235E" w14:paraId="65B67183" w14:textId="77777777" w:rsidTr="00F438B4">
        <w:tc>
          <w:tcPr>
            <w:tcW w:w="7380" w:type="dxa"/>
          </w:tcPr>
          <w:p w14:paraId="147B112A" w14:textId="205131ED" w:rsidR="00970211" w:rsidRPr="00FE235E" w:rsidRDefault="00970211" w:rsidP="00970211">
            <w:pPr>
              <w:pStyle w:val="ListParagraph"/>
              <w:numPr>
                <w:ilvl w:val="0"/>
                <w:numId w:val="32"/>
              </w:numPr>
            </w:pPr>
            <w:r>
              <w:t xml:space="preserve">Scope concurrence - </w:t>
            </w:r>
            <w:r w:rsidRPr="00970211">
              <w:rPr>
                <w:rFonts w:ascii="Arial" w:hAnsi="Arial" w:cs="Arial"/>
              </w:rPr>
              <w:t>The stakeholders reach agreement as to the scope of the project</w:t>
            </w:r>
          </w:p>
        </w:tc>
        <w:tc>
          <w:tcPr>
            <w:tcW w:w="1980" w:type="dxa"/>
          </w:tcPr>
          <w:p w14:paraId="504E44E9" w14:textId="08F5751E" w:rsidR="00970211" w:rsidRPr="00FE235E" w:rsidRDefault="00970211" w:rsidP="00E91DF5"/>
        </w:tc>
      </w:tr>
      <w:tr w:rsidR="00970211" w:rsidRPr="00FE235E" w14:paraId="614706F6" w14:textId="77777777" w:rsidTr="00F438B4">
        <w:tc>
          <w:tcPr>
            <w:tcW w:w="7380" w:type="dxa"/>
          </w:tcPr>
          <w:p w14:paraId="459B3259" w14:textId="65F520AB" w:rsidR="00970211" w:rsidRPr="00FE235E" w:rsidRDefault="00970211" w:rsidP="00970211">
            <w:pPr>
              <w:pStyle w:val="ListParagraph"/>
              <w:numPr>
                <w:ilvl w:val="0"/>
                <w:numId w:val="32"/>
              </w:numPr>
            </w:pPr>
            <w:r>
              <w:t xml:space="preserve">Initial requirements definition - </w:t>
            </w:r>
            <w:r w:rsidRPr="00970211">
              <w:rPr>
                <w:rFonts w:ascii="Arial" w:hAnsi="Arial" w:cs="Arial"/>
              </w:rPr>
              <w:t>There is agreement that the right set of requirements have been captured, even if just at a high level, and there is a shared understanding of those requirements</w:t>
            </w:r>
          </w:p>
        </w:tc>
        <w:tc>
          <w:tcPr>
            <w:tcW w:w="1980" w:type="dxa"/>
          </w:tcPr>
          <w:p w14:paraId="6DE76628" w14:textId="77777777" w:rsidR="00970211" w:rsidRPr="00FE235E" w:rsidRDefault="00970211" w:rsidP="00E91DF5"/>
        </w:tc>
      </w:tr>
      <w:tr w:rsidR="00970211" w:rsidRPr="00FE235E" w14:paraId="662C86B6" w14:textId="77777777" w:rsidTr="00F438B4">
        <w:tc>
          <w:tcPr>
            <w:tcW w:w="7380" w:type="dxa"/>
          </w:tcPr>
          <w:p w14:paraId="5268D4D5" w14:textId="07F33C95" w:rsidR="00970211" w:rsidRPr="00FE235E" w:rsidRDefault="00970211" w:rsidP="00970211">
            <w:pPr>
              <w:pStyle w:val="ListParagraph"/>
              <w:numPr>
                <w:ilvl w:val="0"/>
                <w:numId w:val="32"/>
              </w:numPr>
            </w:pPr>
            <w:r>
              <w:t xml:space="preserve">Plan concurrence - </w:t>
            </w:r>
            <w:r w:rsidRPr="00970211">
              <w:rPr>
                <w:rFonts w:ascii="Arial" w:hAnsi="Arial" w:cs="Arial"/>
              </w:rPr>
              <w:t>The stakeholders agree with the initial cost and schedule estimates</w:t>
            </w:r>
          </w:p>
        </w:tc>
        <w:tc>
          <w:tcPr>
            <w:tcW w:w="1980" w:type="dxa"/>
          </w:tcPr>
          <w:p w14:paraId="1AB9D4FC" w14:textId="77777777" w:rsidR="00970211" w:rsidRPr="00FE235E" w:rsidRDefault="00970211" w:rsidP="00E91DF5"/>
        </w:tc>
      </w:tr>
      <w:tr w:rsidR="00970211" w:rsidRPr="00FE235E" w14:paraId="568CA3E4" w14:textId="77777777" w:rsidTr="00F438B4">
        <w:tc>
          <w:tcPr>
            <w:tcW w:w="7380" w:type="dxa"/>
          </w:tcPr>
          <w:p w14:paraId="33682C98" w14:textId="1967C84B" w:rsidR="00970211" w:rsidRPr="00FE235E" w:rsidRDefault="00970211" w:rsidP="00970211">
            <w:pPr>
              <w:pStyle w:val="ListParagraph"/>
              <w:numPr>
                <w:ilvl w:val="0"/>
                <w:numId w:val="32"/>
              </w:numPr>
            </w:pPr>
            <w:r>
              <w:t xml:space="preserve">Risk acceptance - </w:t>
            </w:r>
            <w:r w:rsidRPr="00970211">
              <w:rPr>
                <w:rFonts w:ascii="Arial" w:hAnsi="Arial" w:cs="Arial"/>
              </w:rPr>
              <w:t>The risks have been identified, assessed, and acceptable strategies to address them have been identified.</w:t>
            </w:r>
          </w:p>
        </w:tc>
        <w:tc>
          <w:tcPr>
            <w:tcW w:w="1980" w:type="dxa"/>
          </w:tcPr>
          <w:p w14:paraId="3E8384DB" w14:textId="77777777" w:rsidR="00970211" w:rsidRPr="00FE235E" w:rsidRDefault="00970211" w:rsidP="00E91DF5"/>
        </w:tc>
      </w:tr>
      <w:tr w:rsidR="00970211" w:rsidRPr="00FE235E" w14:paraId="58A01C01" w14:textId="77777777" w:rsidTr="00F438B4">
        <w:tc>
          <w:tcPr>
            <w:tcW w:w="7380" w:type="dxa"/>
          </w:tcPr>
          <w:p w14:paraId="41017ED8" w14:textId="3D7BA682" w:rsidR="00970211" w:rsidRPr="00FE235E" w:rsidRDefault="00970211" w:rsidP="00970211">
            <w:pPr>
              <w:pStyle w:val="ListParagraph"/>
              <w:numPr>
                <w:ilvl w:val="0"/>
                <w:numId w:val="32"/>
              </w:numPr>
            </w:pPr>
            <w:r>
              <w:t xml:space="preserve">Process acceptance - </w:t>
            </w:r>
            <w:r w:rsidRPr="00970211">
              <w:rPr>
                <w:rFonts w:ascii="Arial" w:hAnsi="Arial" w:cs="Arial"/>
              </w:rPr>
              <w:t>The development process has been initially tailored and agreed to by all parties</w:t>
            </w:r>
          </w:p>
        </w:tc>
        <w:tc>
          <w:tcPr>
            <w:tcW w:w="1980" w:type="dxa"/>
          </w:tcPr>
          <w:p w14:paraId="716C08F2" w14:textId="77777777" w:rsidR="00970211" w:rsidRPr="00FE235E" w:rsidRDefault="00970211" w:rsidP="00E91DF5"/>
        </w:tc>
      </w:tr>
      <w:tr w:rsidR="00970211" w:rsidRPr="00FE235E" w14:paraId="3F29B47E" w14:textId="77777777" w:rsidTr="00F438B4">
        <w:tc>
          <w:tcPr>
            <w:tcW w:w="7380" w:type="dxa"/>
          </w:tcPr>
          <w:p w14:paraId="4D5F4568" w14:textId="4BAFAB15" w:rsidR="00970211" w:rsidRPr="00FE235E" w:rsidRDefault="00970211" w:rsidP="00970211">
            <w:pPr>
              <w:pStyle w:val="ListParagraph"/>
              <w:numPr>
                <w:ilvl w:val="0"/>
                <w:numId w:val="32"/>
              </w:numPr>
            </w:pPr>
            <w:r>
              <w:t>Business case</w:t>
            </w:r>
          </w:p>
        </w:tc>
        <w:tc>
          <w:tcPr>
            <w:tcW w:w="1980" w:type="dxa"/>
          </w:tcPr>
          <w:p w14:paraId="5AF68A6F" w14:textId="77777777" w:rsidR="00970211" w:rsidRPr="00FE235E" w:rsidRDefault="00970211" w:rsidP="00E91DF5"/>
        </w:tc>
      </w:tr>
      <w:tr w:rsidR="00970211" w:rsidRPr="00FE235E" w14:paraId="339C8C14" w14:textId="77777777" w:rsidTr="00F438B4">
        <w:tc>
          <w:tcPr>
            <w:tcW w:w="7380" w:type="dxa"/>
          </w:tcPr>
          <w:p w14:paraId="64BE833D" w14:textId="2D432703" w:rsidR="00970211" w:rsidRPr="00FE235E" w:rsidRDefault="00970211" w:rsidP="00970211">
            <w:pPr>
              <w:pStyle w:val="ListParagraph"/>
              <w:numPr>
                <w:ilvl w:val="0"/>
                <w:numId w:val="32"/>
              </w:numPr>
            </w:pPr>
            <w:r>
              <w:t>Project plan</w:t>
            </w:r>
          </w:p>
        </w:tc>
        <w:tc>
          <w:tcPr>
            <w:tcW w:w="1980" w:type="dxa"/>
          </w:tcPr>
          <w:p w14:paraId="7BBD98D1" w14:textId="77777777" w:rsidR="00970211" w:rsidRPr="00FE235E" w:rsidRDefault="00970211" w:rsidP="00E91DF5"/>
        </w:tc>
      </w:tr>
      <w:tr w:rsidR="00970211" w:rsidRPr="00FE235E" w14:paraId="0E6BBDFE" w14:textId="77777777" w:rsidTr="00F438B4">
        <w:tc>
          <w:tcPr>
            <w:tcW w:w="7380" w:type="dxa"/>
          </w:tcPr>
          <w:p w14:paraId="19D8529E" w14:textId="77777777" w:rsidR="00970211" w:rsidRPr="00FE235E" w:rsidRDefault="00970211" w:rsidP="00E91DF5">
            <w:r w:rsidRPr="00FE235E">
              <w:t>Iteration stop</w:t>
            </w:r>
          </w:p>
        </w:tc>
        <w:tc>
          <w:tcPr>
            <w:tcW w:w="1980" w:type="dxa"/>
          </w:tcPr>
          <w:p w14:paraId="1AE64181" w14:textId="41EF391E" w:rsidR="00970211" w:rsidRPr="00FE235E" w:rsidRDefault="00970211" w:rsidP="00F236FA">
            <w:r>
              <w:t>Aug 10</w:t>
            </w:r>
            <w:bookmarkStart w:id="8" w:name="_GoBack"/>
            <w:bookmarkEnd w:id="8"/>
          </w:p>
        </w:tc>
      </w:tr>
    </w:tbl>
    <w:p w14:paraId="566481BA" w14:textId="77777777" w:rsidR="00FC5C25" w:rsidRPr="00FE235E" w:rsidRDefault="00FC5C25" w:rsidP="00FC5C25">
      <w:pPr>
        <w:pStyle w:val="Heading1"/>
        <w:rPr>
          <w:b/>
        </w:rPr>
      </w:pPr>
      <w:bookmarkStart w:id="9" w:name="_Toc385831529"/>
      <w:bookmarkEnd w:id="7"/>
      <w:r w:rsidRPr="00FE235E">
        <w:t>High-level objectives</w:t>
      </w:r>
      <w:bookmarkEnd w:id="9"/>
    </w:p>
    <w:p w14:paraId="68D1AF35" w14:textId="6EE58394" w:rsidR="00FC5C25" w:rsidRDefault="00F236FA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Defined functionality for the modular approach to coaching KPAs</w:t>
      </w:r>
    </w:p>
    <w:p w14:paraId="0A90C516" w14:textId="7A5E88EC" w:rsidR="00F236FA" w:rsidRDefault="00F236FA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Defined functionality for the Dashboard enhancements</w:t>
      </w:r>
    </w:p>
    <w:p w14:paraId="47FDE6C4" w14:textId="77777777" w:rsidR="00FC5C25" w:rsidRPr="00FE235E" w:rsidRDefault="00FC5C25" w:rsidP="00FC5C25">
      <w:pPr>
        <w:pStyle w:val="Heading1"/>
      </w:pPr>
      <w:bookmarkStart w:id="10" w:name="_Toc385831530"/>
      <w:r w:rsidRPr="00FE235E">
        <w:t>Work Item assignments</w:t>
      </w:r>
      <w:bookmarkEnd w:id="10"/>
    </w:p>
    <w:p w14:paraId="728AD08E" w14:textId="2FA29329" w:rsidR="00FC5C25" w:rsidRPr="00FE235E" w:rsidRDefault="00EE6B70" w:rsidP="00FC5C25">
      <w:pPr>
        <w:pStyle w:val="BodyText"/>
        <w:ind w:left="360"/>
      </w:pPr>
      <w:r>
        <w:t>Doug Stearns will work with John Tiongson to develop user stories and use cases.</w:t>
      </w:r>
    </w:p>
    <w:p w14:paraId="526FD23E" w14:textId="77777777" w:rsidR="00F438B4" w:rsidRPr="00FE235E" w:rsidRDefault="00F438B4" w:rsidP="00F438B4">
      <w:pPr>
        <w:pStyle w:val="Heading1"/>
        <w:rPr>
          <w:b/>
        </w:rPr>
      </w:pPr>
      <w:bookmarkStart w:id="11" w:name="_Toc385831531"/>
      <w:r w:rsidRPr="00FE235E">
        <w:t>Issues</w:t>
      </w:r>
      <w:bookmarkEnd w:id="11"/>
    </w:p>
    <w:p w14:paraId="26E17BB4" w14:textId="77777777" w:rsidR="00F438B4" w:rsidRPr="00FE235E" w:rsidRDefault="00F438B4" w:rsidP="00775594">
      <w:pPr>
        <w:pStyle w:val="InfoBlue"/>
      </w:pPr>
    </w:p>
    <w:p w14:paraId="33536070" w14:textId="77777777" w:rsidR="00F438B4" w:rsidRPr="00FE235E" w:rsidRDefault="00F438B4" w:rsidP="00F438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F438B4" w:rsidRPr="00FE235E" w14:paraId="606BF272" w14:textId="77777777" w:rsidTr="00C07250">
        <w:trPr>
          <w:tblHeader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0A77D6F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483CF82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BC934E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F438B4" w:rsidRPr="00FE235E" w14:paraId="2B4B9CB6" w14:textId="77777777" w:rsidTr="00C072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FAD3" w14:textId="20836673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A58" w14:textId="29218355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CEE" w14:textId="77777777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</w:tr>
    </w:tbl>
    <w:p w14:paraId="0EC7B914" w14:textId="77777777" w:rsidR="00F438B4" w:rsidRPr="00FE235E" w:rsidRDefault="00F438B4" w:rsidP="00F438B4"/>
    <w:p w14:paraId="59C254CA" w14:textId="320EAC5E" w:rsidR="00775594" w:rsidRDefault="00F438B4" w:rsidP="00775594">
      <w:pPr>
        <w:pStyle w:val="Heading1"/>
      </w:pPr>
      <w:bookmarkStart w:id="12" w:name="_Toc385831532"/>
      <w:r w:rsidRPr="00FE235E">
        <w:t>Evaluation criteria</w:t>
      </w:r>
      <w:bookmarkEnd w:id="12"/>
    </w:p>
    <w:p w14:paraId="37F0F5B3" w14:textId="6AD9B05D" w:rsidR="00730964" w:rsidRDefault="00730964" w:rsidP="00730964">
      <w:r>
        <w:t>User Stories and use cases are completed.</w:t>
      </w:r>
    </w:p>
    <w:p w14:paraId="77F771E7" w14:textId="77777777" w:rsidR="00730964" w:rsidRPr="00730964" w:rsidRDefault="00730964" w:rsidP="00730964"/>
    <w:p w14:paraId="0F3BAC4B" w14:textId="77777777" w:rsidR="00F438B4" w:rsidRPr="00FE235E" w:rsidRDefault="00F438B4" w:rsidP="00F438B4">
      <w:pPr>
        <w:pStyle w:val="Heading1"/>
      </w:pPr>
      <w:bookmarkStart w:id="13" w:name="_Toc385831533"/>
      <w:r w:rsidRPr="00FE235E">
        <w:t>Assessment</w:t>
      </w:r>
      <w:r w:rsidR="00C55DC9">
        <w:t xml:space="preserve"> and Lessons Learned</w:t>
      </w:r>
      <w:bookmarkEnd w:id="13"/>
    </w:p>
    <w:p w14:paraId="7F4D63BA" w14:textId="77777777" w:rsidR="00F438B4" w:rsidRPr="00FE235E" w:rsidRDefault="00F438B4" w:rsidP="00775594">
      <w:pPr>
        <w:pStyle w:val="InfoBlue"/>
      </w:pPr>
      <w:r w:rsidRPr="00FE235E">
        <w:t>[Use this section for capturing and communicating results and actions from assessments</w:t>
      </w:r>
      <w:r w:rsidR="00C55DC9">
        <w:t xml:space="preserve"> against objectives and lessons learned</w:t>
      </w:r>
      <w:r w:rsidRPr="00FE235E">
        <w:t xml:space="preserve">, which are typically done at the end </w:t>
      </w:r>
      <w:proofErr w:type="gramStart"/>
      <w:r w:rsidRPr="00FE235E">
        <w:t>of each iteration</w:t>
      </w:r>
      <w:proofErr w:type="gramEnd"/>
      <w:r w:rsidRPr="00FE235E">
        <w:t>. If you don’t do this, the team may not be able to improve the way they develop software.]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7672"/>
      </w:tblGrid>
      <w:tr w:rsidR="00F438B4" w:rsidRPr="00FE235E" w14:paraId="0C5C0AA0" w14:textId="77777777" w:rsidTr="00F438B4">
        <w:tc>
          <w:tcPr>
            <w:tcW w:w="1778" w:type="dxa"/>
          </w:tcPr>
          <w:p w14:paraId="56F7D666" w14:textId="77777777" w:rsidR="00F438B4" w:rsidRPr="00FE235E" w:rsidRDefault="00F438B4" w:rsidP="00E91DF5">
            <w:pPr>
              <w:spacing w:before="40" w:after="40"/>
              <w:rPr>
                <w:bCs/>
              </w:rPr>
            </w:pPr>
            <w:r w:rsidRPr="00FE235E">
              <w:rPr>
                <w:bCs/>
              </w:rPr>
              <w:t>Assessment target</w:t>
            </w:r>
          </w:p>
        </w:tc>
        <w:tc>
          <w:tcPr>
            <w:tcW w:w="7672" w:type="dxa"/>
          </w:tcPr>
          <w:p w14:paraId="7CE8DC65" w14:textId="267F97BA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22EA664C" w14:textId="77777777" w:rsidTr="00F438B4">
        <w:tc>
          <w:tcPr>
            <w:tcW w:w="1778" w:type="dxa"/>
          </w:tcPr>
          <w:p w14:paraId="42106063" w14:textId="77777777" w:rsidR="00F438B4" w:rsidRPr="00FE235E" w:rsidRDefault="00F438B4" w:rsidP="00E91DF5">
            <w:pPr>
              <w:spacing w:before="40" w:after="40"/>
            </w:pPr>
            <w:r w:rsidRPr="00FE235E">
              <w:t>Assessment date</w:t>
            </w:r>
          </w:p>
        </w:tc>
        <w:tc>
          <w:tcPr>
            <w:tcW w:w="7672" w:type="dxa"/>
          </w:tcPr>
          <w:p w14:paraId="094E7BA7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0F11499F" w14:textId="77777777" w:rsidTr="00F438B4">
        <w:tc>
          <w:tcPr>
            <w:tcW w:w="1778" w:type="dxa"/>
          </w:tcPr>
          <w:p w14:paraId="15634708" w14:textId="77777777" w:rsidR="00F438B4" w:rsidRPr="00FE235E" w:rsidRDefault="00F438B4" w:rsidP="00E91DF5">
            <w:pPr>
              <w:spacing w:before="40" w:after="40"/>
            </w:pPr>
            <w:r w:rsidRPr="00FE235E">
              <w:t>Participants</w:t>
            </w:r>
          </w:p>
        </w:tc>
        <w:tc>
          <w:tcPr>
            <w:tcW w:w="7672" w:type="dxa"/>
          </w:tcPr>
          <w:p w14:paraId="1CA8B415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6149D6FD" w14:textId="77777777" w:rsidTr="00F438B4">
        <w:tc>
          <w:tcPr>
            <w:tcW w:w="1778" w:type="dxa"/>
          </w:tcPr>
          <w:p w14:paraId="254210E3" w14:textId="77777777" w:rsidR="00F438B4" w:rsidRPr="00FE235E" w:rsidRDefault="00F438B4" w:rsidP="00E91DF5">
            <w:pPr>
              <w:spacing w:before="40" w:after="40"/>
            </w:pPr>
            <w:r w:rsidRPr="00FE235E">
              <w:t>Project status</w:t>
            </w:r>
          </w:p>
        </w:tc>
        <w:tc>
          <w:tcPr>
            <w:tcW w:w="7672" w:type="dxa"/>
          </w:tcPr>
          <w:p w14:paraId="728E89D0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  <w:r w:rsidRPr="00FE235E">
              <w:rPr>
                <w:i/>
              </w:rPr>
              <w:t>[For example, express as Red, Yellow, or Green.]</w:t>
            </w:r>
          </w:p>
        </w:tc>
      </w:tr>
    </w:tbl>
    <w:p w14:paraId="68C98D70" w14:textId="77777777" w:rsidR="00F438B4" w:rsidRPr="00FE235E" w:rsidRDefault="00F438B4" w:rsidP="00F438B4"/>
    <w:p w14:paraId="1743E040" w14:textId="77777777" w:rsidR="00F438B4" w:rsidRPr="00FE235E" w:rsidRDefault="00F438B4" w:rsidP="00F438B4">
      <w:r w:rsidRPr="00FE235E">
        <w:t>Assessment against objectives</w:t>
      </w:r>
    </w:p>
    <w:p w14:paraId="21FEB39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addressed the objectives as specified in the Iteration Plan.]</w:t>
      </w:r>
    </w:p>
    <w:p w14:paraId="433BA3FB" w14:textId="77777777" w:rsidR="00F438B4" w:rsidRPr="00FE235E" w:rsidRDefault="00F438B4" w:rsidP="00F438B4">
      <w:r w:rsidRPr="00FE235E">
        <w:t>Work Items: Planned compared to actually completed</w:t>
      </w:r>
    </w:p>
    <w:p w14:paraId="620EBA0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[Summarize whether all Work Items planned to be addressed in the iteration were addressed, and which Work Items were postponed or added.]</w:t>
      </w:r>
    </w:p>
    <w:p w14:paraId="6A02D928" w14:textId="77777777" w:rsidR="00F438B4" w:rsidRPr="00FE235E" w:rsidRDefault="00F438B4" w:rsidP="00F438B4">
      <w:pPr>
        <w:pStyle w:val="BodyText"/>
        <w:keepLines/>
        <w:widowControl w:val="0"/>
        <w:spacing w:before="0" w:beforeAutospacing="0" w:after="120" w:afterAutospacing="0" w:line="240" w:lineRule="atLeast"/>
        <w:rPr>
          <w:i/>
        </w:rPr>
      </w:pPr>
      <w:r w:rsidRPr="00FE235E">
        <w:t>Assessment against Evaluation Criteria Test results</w:t>
      </w:r>
    </w:p>
    <w:p w14:paraId="0A51CC18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postponed.”]</w:t>
      </w:r>
    </w:p>
    <w:p w14:paraId="7F0F7228" w14:textId="77777777" w:rsidR="00F438B4" w:rsidRPr="00FE235E" w:rsidRDefault="00C55DC9" w:rsidP="00F438B4">
      <w:pPr>
        <w:pStyle w:val="BodyText"/>
        <w:keepLines/>
        <w:widowControl w:val="0"/>
        <w:spacing w:before="0" w:beforeAutospacing="0" w:after="120" w:afterAutospacing="0" w:line="240" w:lineRule="atLeast"/>
      </w:pPr>
      <w:r>
        <w:t>Lessons Learned, and o</w:t>
      </w:r>
      <w:r w:rsidR="00F438B4" w:rsidRPr="00FE235E">
        <w:t>ther concerns and deviations</w:t>
      </w:r>
    </w:p>
    <w:p w14:paraId="0E9B66A4" w14:textId="77777777" w:rsidR="00FC5C25" w:rsidRPr="00FE235E" w:rsidRDefault="00F438B4" w:rsidP="00F438B4">
      <w:pPr>
        <w:pStyle w:val="BodyText"/>
        <w:rPr>
          <w:i/>
        </w:rPr>
      </w:pPr>
      <w:r w:rsidRPr="00FE235E">
        <w:rPr>
          <w:i/>
        </w:rPr>
        <w:t xml:space="preserve">[List other areas that have been evaluated, such as </w:t>
      </w:r>
      <w:r w:rsidR="00C55DC9">
        <w:rPr>
          <w:i/>
        </w:rPr>
        <w:t xml:space="preserve">process, </w:t>
      </w:r>
      <w:r w:rsidRPr="00FE235E">
        <w:rPr>
          <w:i/>
        </w:rPr>
        <w:t>financials, or schedule deviation, as well as Stakeholder feedback not captured elsewhere.]</w:t>
      </w:r>
    </w:p>
    <w:sectPr w:rsidR="00FC5C25" w:rsidRPr="00FE235E" w:rsidSect="00FC5C25"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3744F" w14:textId="77777777" w:rsidR="0084170C" w:rsidRDefault="0084170C">
      <w:r>
        <w:separator/>
      </w:r>
    </w:p>
  </w:endnote>
  <w:endnote w:type="continuationSeparator" w:id="0">
    <w:p w14:paraId="05DDC411" w14:textId="77777777" w:rsidR="0084170C" w:rsidRDefault="00841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(PCL6)">
    <w:panose1 w:val="00000000000000000000"/>
    <w:charset w:val="02"/>
    <w:family w:val="decorative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JoannaMT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F346" w14:textId="77777777" w:rsidR="00DE3D89" w:rsidRPr="00DE3D89" w:rsidRDefault="00DE3D89" w:rsidP="00DE3D89">
    <w:pPr>
      <w:pStyle w:val="Footertext1"/>
      <w:rPr>
        <w:color w:val="FFFFFF"/>
      </w:rPr>
    </w:pPr>
    <w:r w:rsidRPr="00DE3D89">
      <w:t>This document contains GDIT confidential and proprietary information,</w:t>
    </w:r>
  </w:p>
  <w:p w14:paraId="4AD6840B" w14:textId="77777777" w:rsidR="00DE3D89" w:rsidRPr="00DE3D89" w:rsidRDefault="00DE3D89" w:rsidP="00DE3D89">
    <w:pPr>
      <w:pStyle w:val="Footertext2"/>
      <w:rPr>
        <w:color w:val="FFFFFF"/>
      </w:rPr>
    </w:pPr>
    <w:proofErr w:type="gramStart"/>
    <w:r w:rsidRPr="00DE3D89">
      <w:t>which</w:t>
    </w:r>
    <w:proofErr w:type="gramEnd"/>
    <w:r w:rsidRPr="00DE3D89">
      <w:t xml:space="preserve"> shall not be used, disclosed, or reproduced for any purpose other than the conduct of GDIT business affairs.</w:t>
    </w:r>
  </w:p>
  <w:p w14:paraId="22947C01" w14:textId="77777777" w:rsidR="00DE3D89" w:rsidRPr="00DE3D89" w:rsidRDefault="00DE3D89" w:rsidP="00DE3D89">
    <w:pPr>
      <w:pStyle w:val="Footer"/>
      <w:rPr>
        <w:i w:val="0"/>
      </w:rPr>
    </w:pPr>
    <w:r w:rsidRPr="00CE7FD0">
      <w:rPr>
        <w:i w:val="0"/>
      </w:rPr>
      <w:t>Revised</w:t>
    </w:r>
    <w:r w:rsidR="00CE7FD0" w:rsidRPr="00CE7FD0">
      <w:rPr>
        <w:i w:val="0"/>
      </w:rPr>
      <w:t xml:space="preserve"> 6/20/2012</w:t>
    </w:r>
    <w:r>
      <w:rPr>
        <w:i w:val="0"/>
      </w:rPr>
      <w:tab/>
    </w:r>
    <w:r w:rsidRPr="00DE3D89">
      <w:rPr>
        <w:i w:val="0"/>
      </w:rPr>
      <w:t xml:space="preserve">Page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PAGE </w:instrText>
    </w:r>
    <w:r w:rsidRPr="00DE3D89">
      <w:rPr>
        <w:rStyle w:val="PageNumber"/>
        <w:i w:val="0"/>
      </w:rPr>
      <w:fldChar w:fldCharType="separate"/>
    </w:r>
    <w:r w:rsidR="00970211">
      <w:rPr>
        <w:rStyle w:val="PageNumber"/>
        <w:i w:val="0"/>
        <w:noProof/>
      </w:rPr>
      <w:t>5</w:t>
    </w:r>
    <w:r w:rsidRPr="00DE3D89">
      <w:rPr>
        <w:rStyle w:val="PageNumber"/>
        <w:i w:val="0"/>
      </w:rPr>
      <w:fldChar w:fldCharType="end"/>
    </w:r>
    <w:r w:rsidRPr="00DE3D89">
      <w:rPr>
        <w:rStyle w:val="PageNumber"/>
        <w:i w:val="0"/>
      </w:rPr>
      <w:t xml:space="preserve"> of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NUMPAGES </w:instrText>
    </w:r>
    <w:r w:rsidRPr="00DE3D89">
      <w:rPr>
        <w:rStyle w:val="PageNumber"/>
        <w:i w:val="0"/>
      </w:rPr>
      <w:fldChar w:fldCharType="separate"/>
    </w:r>
    <w:r w:rsidR="00970211">
      <w:rPr>
        <w:rStyle w:val="PageNumber"/>
        <w:i w:val="0"/>
        <w:noProof/>
      </w:rPr>
      <w:t>5</w:t>
    </w:r>
    <w:r w:rsidRPr="00DE3D89">
      <w:rPr>
        <w:rStyle w:val="PageNumber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D93FB" w14:textId="77777777" w:rsidR="009D2F8F" w:rsidRDefault="009D2F8F" w:rsidP="00FC5C25">
    <w:pPr>
      <w:pStyle w:val="Vangentdisclaimer"/>
    </w:pPr>
    <w:r>
      <w:t xml:space="preserve">Copyright © 2008 All Rights Reserved.  The materials in this document/presentation are the confidential and proprietary information of </w:t>
    </w:r>
    <w:r w:rsidR="003950E6">
      <w:t>GDIT</w:t>
    </w:r>
    <w:r>
      <w:t xml:space="preserve">, Inc.  No part of this document/presentation may be reproduced or disseminated, in any form, without express written permission from </w:t>
    </w:r>
    <w:r w:rsidR="003950E6">
      <w:t>GDIT</w:t>
    </w:r>
    <w:r>
      <w:t>,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4255E" w14:textId="77777777" w:rsidR="009D2F8F" w:rsidRDefault="009D2F8F" w:rsidP="00FC5C25">
    <w:pPr>
      <w:pStyle w:val="Footer"/>
    </w:pPr>
  </w:p>
  <w:p w14:paraId="4B2A5CA4" w14:textId="77777777" w:rsidR="009D2F8F" w:rsidRPr="00FC5C25" w:rsidRDefault="009D2F8F" w:rsidP="00FC5C25">
    <w:pPr>
      <w:pStyle w:val="Footer"/>
    </w:pPr>
    <w:r>
      <w:t xml:space="preserve">Copyright © 2008 </w:t>
    </w:r>
    <w:r w:rsidR="003950E6">
      <w:t>GDIT</w:t>
    </w:r>
    <w:r>
      <w:t>, Inc. All Rights Reserved.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0211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7021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9B0EA" w14:textId="77777777" w:rsidR="0084170C" w:rsidRDefault="0084170C">
      <w:r>
        <w:separator/>
      </w:r>
    </w:p>
  </w:footnote>
  <w:footnote w:type="continuationSeparator" w:id="0">
    <w:p w14:paraId="279B4321" w14:textId="77777777" w:rsidR="0084170C" w:rsidRDefault="00841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9F576" w14:textId="27813C5C" w:rsidR="00DE3D89" w:rsidRPr="0068071B" w:rsidRDefault="0011505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039CC7" wp14:editId="40A8D1B1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2" name="Picture 2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594">
      <w:rPr>
        <w:sz w:val="18"/>
        <w:szCs w:val="18"/>
      </w:rPr>
      <w:t>CCO eCoaching Log</w:t>
    </w:r>
  </w:p>
  <w:p w14:paraId="20FAAD26" w14:textId="77777777" w:rsidR="00DE3D89" w:rsidRPr="0068071B" w:rsidRDefault="00775594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April 21,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08" w:type="dxa"/>
      <w:tblLayout w:type="fixed"/>
      <w:tblLook w:val="0000" w:firstRow="0" w:lastRow="0" w:firstColumn="0" w:lastColumn="0" w:noHBand="0" w:noVBand="0"/>
    </w:tblPr>
    <w:tblGrid>
      <w:gridCol w:w="6379"/>
      <w:gridCol w:w="3071"/>
    </w:tblGrid>
    <w:tr w:rsidR="009D2F8F" w14:paraId="487408FB" w14:textId="77777777" w:rsidTr="00E91DF5">
      <w:tc>
        <w:tcPr>
          <w:tcW w:w="6379" w:type="dxa"/>
        </w:tcPr>
        <w:p w14:paraId="5E5DADA1" w14:textId="77777777" w:rsidR="009D2F8F" w:rsidRDefault="00051DFC" w:rsidP="00E91DF5">
          <w:fldSimple w:instr=" TITLE  \* MERGEFORMAT ">
            <w:r w:rsidR="007C18B6">
              <w:t>Iteration Plan</w:t>
            </w:r>
          </w:fldSimple>
        </w:p>
      </w:tc>
      <w:tc>
        <w:tcPr>
          <w:tcW w:w="3071" w:type="dxa"/>
        </w:tcPr>
        <w:p w14:paraId="4ADAD6EC" w14:textId="77777777" w:rsidR="009D2F8F" w:rsidRDefault="009D2F8F" w:rsidP="00775594">
          <w:pPr>
            <w:tabs>
              <w:tab w:val="left" w:pos="1135"/>
            </w:tabs>
            <w:ind w:right="68"/>
            <w:jc w:val="right"/>
          </w:pPr>
          <w:r>
            <w:t xml:space="preserve">  Version:        1.0</w:t>
          </w:r>
        </w:p>
      </w:tc>
    </w:tr>
    <w:tr w:rsidR="009D2F8F" w14:paraId="7AAA03FC" w14:textId="77777777" w:rsidTr="00E91DF5">
      <w:tc>
        <w:tcPr>
          <w:tcW w:w="6379" w:type="dxa"/>
        </w:tcPr>
        <w:p w14:paraId="26895895" w14:textId="77777777" w:rsidR="009D2F8F" w:rsidRDefault="00775594" w:rsidP="00E91DF5">
          <w:r>
            <w:t>CCO eCoaching Log</w:t>
          </w:r>
        </w:p>
      </w:tc>
      <w:tc>
        <w:tcPr>
          <w:tcW w:w="3071" w:type="dxa"/>
        </w:tcPr>
        <w:p w14:paraId="7E1805F8" w14:textId="77777777" w:rsidR="009D2F8F" w:rsidRDefault="009D2F8F" w:rsidP="00775594">
          <w:pPr>
            <w:jc w:val="right"/>
          </w:pPr>
          <w:r>
            <w:t xml:space="preserve">  Date:  </w:t>
          </w:r>
          <w:r w:rsidR="00775594">
            <w:t>4/21/2014</w:t>
          </w:r>
        </w:p>
      </w:tc>
    </w:tr>
  </w:tbl>
  <w:p w14:paraId="6767D55A" w14:textId="77777777" w:rsidR="009D2F8F" w:rsidRDefault="009D2F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1CA1B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98F5828"/>
    <w:multiLevelType w:val="multilevel"/>
    <w:tmpl w:val="A88C8306"/>
    <w:lvl w:ilvl="0">
      <w:start w:val="1"/>
      <w:numFmt w:val="bullet"/>
      <w:pStyle w:val="TableBulletSmalle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">
    <w:nsid w:val="0ACE2297"/>
    <w:multiLevelType w:val="hybridMultilevel"/>
    <w:tmpl w:val="54103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8E2F63"/>
    <w:multiLevelType w:val="hybridMultilevel"/>
    <w:tmpl w:val="40788F1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162538F1"/>
    <w:multiLevelType w:val="multilevel"/>
    <w:tmpl w:val="83A4C56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8B213F3"/>
    <w:multiLevelType w:val="hybridMultilevel"/>
    <w:tmpl w:val="F2E4DA24"/>
    <w:lvl w:ilvl="0" w:tplc="AB184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488D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466E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BC9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F03C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0E1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6BC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0EFD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2CC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954BC7"/>
    <w:multiLevelType w:val="hybridMultilevel"/>
    <w:tmpl w:val="7126379A"/>
    <w:lvl w:ilvl="0" w:tplc="04090001">
      <w:start w:val="1"/>
      <w:numFmt w:val="bullet"/>
      <w:pStyle w:val="table11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0166E2"/>
    <w:multiLevelType w:val="singleLevel"/>
    <w:tmpl w:val="2226853C"/>
    <w:lvl w:ilvl="0">
      <w:start w:val="1"/>
      <w:numFmt w:val="decimal"/>
      <w:pStyle w:val="NormalBol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22D50899"/>
    <w:multiLevelType w:val="hybridMultilevel"/>
    <w:tmpl w:val="8FE236B4"/>
    <w:lvl w:ilvl="0" w:tplc="FFFFFFFF">
      <w:start w:val="1"/>
      <w:numFmt w:val="bullet"/>
      <w:pStyle w:val="BodyTextInden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F52CB9"/>
    <w:multiLevelType w:val="singleLevel"/>
    <w:tmpl w:val="059207EC"/>
    <w:lvl w:ilvl="0">
      <w:numFmt w:val="bullet"/>
      <w:pStyle w:val="Bullet1"/>
      <w:lvlText w:val=""/>
      <w:lvlJc w:val="left"/>
      <w:pPr>
        <w:tabs>
          <w:tab w:val="num" w:pos="360"/>
        </w:tabs>
        <w:ind w:left="360" w:hanging="360"/>
      </w:pPr>
      <w:rPr>
        <w:rFonts w:ascii="Wingdings (PCL6)" w:hAnsi="Wingdings (PCL6)" w:hint="default"/>
        <w:sz w:val="18"/>
      </w:rPr>
    </w:lvl>
  </w:abstractNum>
  <w:abstractNum w:abstractNumId="10">
    <w:nsid w:val="26DF6309"/>
    <w:multiLevelType w:val="hybridMultilevel"/>
    <w:tmpl w:val="A976AE1A"/>
    <w:lvl w:ilvl="0" w:tplc="FFFFFFFF">
      <w:start w:val="1"/>
      <w:numFmt w:val="bullet"/>
      <w:pStyle w:val="Bulleted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4A368E"/>
    <w:multiLevelType w:val="hybridMultilevel"/>
    <w:tmpl w:val="79E823A6"/>
    <w:lvl w:ilvl="0" w:tplc="BE8699FE">
      <w:start w:val="1"/>
      <w:numFmt w:val="bullet"/>
      <w:pStyle w:val="BulletList-SecondLevel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sz w:val="16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B05E9D"/>
    <w:multiLevelType w:val="hybridMultilevel"/>
    <w:tmpl w:val="B9601A52"/>
    <w:lvl w:ilvl="0" w:tplc="1BE6C0B4">
      <w:start w:val="1"/>
      <w:numFmt w:val="upperLetter"/>
      <w:pStyle w:val="Appendix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0C6E63"/>
    <w:multiLevelType w:val="multilevel"/>
    <w:tmpl w:val="96105F82"/>
    <w:lvl w:ilvl="0">
      <w:start w:val="1"/>
      <w:numFmt w:val="bullet"/>
      <w:pStyle w:val="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4">
    <w:nsid w:val="3B8510DC"/>
    <w:multiLevelType w:val="multilevel"/>
    <w:tmpl w:val="32BA7576"/>
    <w:lvl w:ilvl="0">
      <w:start w:val="1"/>
      <w:numFmt w:val="bullet"/>
      <w:pStyle w:val="TableTextSmall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5">
    <w:nsid w:val="43CC33B3"/>
    <w:multiLevelType w:val="hybridMultilevel"/>
    <w:tmpl w:val="158630C4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C110A6"/>
    <w:multiLevelType w:val="singleLevel"/>
    <w:tmpl w:val="BCB2B020"/>
    <w:lvl w:ilvl="0">
      <w:start w:val="1"/>
      <w:numFmt w:val="decimal"/>
      <w:pStyle w:val="PubDate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17">
    <w:nsid w:val="47CD41DD"/>
    <w:multiLevelType w:val="multilevel"/>
    <w:tmpl w:val="9F3C2E46"/>
    <w:lvl w:ilvl="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8">
    <w:nsid w:val="4C175865"/>
    <w:multiLevelType w:val="multilevel"/>
    <w:tmpl w:val="30DCBC90"/>
    <w:lvl w:ilvl="0">
      <w:start w:val="1"/>
      <w:numFmt w:val="decimal"/>
      <w:pStyle w:val="StyleHeading1DarkTe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DF62041"/>
    <w:multiLevelType w:val="hybridMultilevel"/>
    <w:tmpl w:val="21D2CEEA"/>
    <w:lvl w:ilvl="0" w:tplc="FFFFFFFF">
      <w:start w:val="1"/>
      <w:numFmt w:val="bullet"/>
      <w:pStyle w:val="CDCBulletLevel1"/>
      <w:lvlText w:val="-"/>
      <w:lvlJc w:val="left"/>
      <w:pPr>
        <w:tabs>
          <w:tab w:val="num" w:pos="936"/>
        </w:tabs>
        <w:ind w:left="936" w:hanging="216"/>
      </w:pPr>
      <w:rPr>
        <w:rFonts w:ascii="Arial" w:hAnsi="Aria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B07D28"/>
    <w:multiLevelType w:val="hybridMultilevel"/>
    <w:tmpl w:val="B5F28672"/>
    <w:lvl w:ilvl="0" w:tplc="FFFFFFFF">
      <w:start w:val="1"/>
      <w:numFmt w:val="bullet"/>
      <w:pStyle w:val="ProgramName"/>
      <w:lvlText w:val="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D6AD84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C33F3E"/>
    <w:multiLevelType w:val="hybridMultilevel"/>
    <w:tmpl w:val="B9A6AD80"/>
    <w:lvl w:ilvl="0" w:tplc="1C684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67642C0"/>
    <w:multiLevelType w:val="hybridMultilevel"/>
    <w:tmpl w:val="FEC69B34"/>
    <w:lvl w:ilvl="0" w:tplc="2274F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84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38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C3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2F6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4C1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E8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E0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8E4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092014"/>
    <w:multiLevelType w:val="multilevel"/>
    <w:tmpl w:val="4E4C3D62"/>
    <w:styleLink w:val="StyleNumberedArialBol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bCs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5C1E306D"/>
    <w:multiLevelType w:val="multilevel"/>
    <w:tmpl w:val="731A518A"/>
    <w:lvl w:ilvl="0">
      <w:start w:val="1"/>
      <w:numFmt w:val="upperLetter"/>
      <w:suff w:val="nothing"/>
      <w:lvlText w:val="Appendix %1.  "/>
      <w:lvlJc w:val="left"/>
      <w:pPr>
        <w:ind w:left="421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AcronymTerm"/>
      <w:lvlText w:val="%1.%2"/>
      <w:lvlJc w:val="left"/>
      <w:pPr>
        <w:tabs>
          <w:tab w:val="num" w:pos="2970"/>
        </w:tabs>
        <w:ind w:left="297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3474"/>
        </w:tabs>
        <w:ind w:left="347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4410"/>
        </w:tabs>
        <w:ind w:left="441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90"/>
        </w:tabs>
        <w:ind w:left="5490" w:hanging="360"/>
      </w:pPr>
      <w:rPr>
        <w:rFonts w:hint="default"/>
      </w:rPr>
    </w:lvl>
  </w:abstractNum>
  <w:abstractNum w:abstractNumId="25">
    <w:nsid w:val="5D2D5401"/>
    <w:multiLevelType w:val="hybridMultilevel"/>
    <w:tmpl w:val="F3F0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91233"/>
    <w:multiLevelType w:val="multilevel"/>
    <w:tmpl w:val="7D48CFE2"/>
    <w:lvl w:ilvl="0">
      <w:start w:val="1"/>
      <w:numFmt w:val="none"/>
      <w:pStyle w:val="Draft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7">
    <w:nsid w:val="61606CC3"/>
    <w:multiLevelType w:val="hybridMultilevel"/>
    <w:tmpl w:val="73EEF218"/>
    <w:lvl w:ilvl="0" w:tplc="FFFFFFFF">
      <w:start w:val="1"/>
      <w:numFmt w:val="bullet"/>
      <w:pStyle w:val="Bullets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7D96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924D37"/>
    <w:multiLevelType w:val="hybridMultilevel"/>
    <w:tmpl w:val="1A404750"/>
    <w:lvl w:ilvl="0" w:tplc="FFFFFFFF">
      <w:start w:val="1"/>
      <w:numFmt w:val="bullet"/>
      <w:pStyle w:val="Bullet1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ED2342"/>
    <w:multiLevelType w:val="multilevel"/>
    <w:tmpl w:val="7BF25750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Heading2DarkTe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7FD6C30"/>
    <w:multiLevelType w:val="singleLevel"/>
    <w:tmpl w:val="98C079FE"/>
    <w:lvl w:ilvl="0">
      <w:start w:val="1"/>
      <w:numFmt w:val="bullet"/>
      <w:pStyle w:val="Authors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24"/>
  </w:num>
  <w:num w:numId="2">
    <w:abstractNumId w:val="20"/>
  </w:num>
  <w:num w:numId="3">
    <w:abstractNumId w:val="31"/>
  </w:num>
  <w:num w:numId="4">
    <w:abstractNumId w:val="8"/>
  </w:num>
  <w:num w:numId="5">
    <w:abstractNumId w:val="29"/>
  </w:num>
  <w:num w:numId="6">
    <w:abstractNumId w:val="13"/>
  </w:num>
  <w:num w:numId="7">
    <w:abstractNumId w:val="11"/>
  </w:num>
  <w:num w:numId="8">
    <w:abstractNumId w:val="9"/>
  </w:num>
  <w:num w:numId="9">
    <w:abstractNumId w:val="10"/>
  </w:num>
  <w:num w:numId="10">
    <w:abstractNumId w:val="27"/>
  </w:num>
  <w:num w:numId="11">
    <w:abstractNumId w:val="19"/>
  </w:num>
  <w:num w:numId="12">
    <w:abstractNumId w:val="26"/>
  </w:num>
  <w:num w:numId="13">
    <w:abstractNumId w:val="0"/>
  </w:num>
  <w:num w:numId="14">
    <w:abstractNumId w:val="7"/>
  </w:num>
  <w:num w:numId="15">
    <w:abstractNumId w:val="16"/>
  </w:num>
  <w:num w:numId="16">
    <w:abstractNumId w:val="6"/>
  </w:num>
  <w:num w:numId="17">
    <w:abstractNumId w:val="14"/>
  </w:num>
  <w:num w:numId="18">
    <w:abstractNumId w:val="17"/>
  </w:num>
  <w:num w:numId="19">
    <w:abstractNumId w:val="1"/>
  </w:num>
  <w:num w:numId="20">
    <w:abstractNumId w:val="18"/>
  </w:num>
  <w:num w:numId="21">
    <w:abstractNumId w:val="30"/>
  </w:num>
  <w:num w:numId="22">
    <w:abstractNumId w:val="12"/>
  </w:num>
  <w:num w:numId="23">
    <w:abstractNumId w:val="4"/>
  </w:num>
  <w:num w:numId="24">
    <w:abstractNumId w:val="23"/>
  </w:num>
  <w:num w:numId="25">
    <w:abstractNumId w:val="5"/>
  </w:num>
  <w:num w:numId="26">
    <w:abstractNumId w:val="21"/>
  </w:num>
  <w:num w:numId="27">
    <w:abstractNumId w:val="28"/>
  </w:num>
  <w:num w:numId="28">
    <w:abstractNumId w:val="22"/>
  </w:num>
  <w:num w:numId="29">
    <w:abstractNumId w:val="15"/>
  </w:num>
  <w:num w:numId="30">
    <w:abstractNumId w:val="2"/>
  </w:num>
  <w:num w:numId="31">
    <w:abstractNumId w:val="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6C"/>
    <w:rsid w:val="00051DFC"/>
    <w:rsid w:val="000C1561"/>
    <w:rsid w:val="000D6A70"/>
    <w:rsid w:val="000F3614"/>
    <w:rsid w:val="00115059"/>
    <w:rsid w:val="00147E03"/>
    <w:rsid w:val="001D01CB"/>
    <w:rsid w:val="003950E6"/>
    <w:rsid w:val="004C1B44"/>
    <w:rsid w:val="00540EBE"/>
    <w:rsid w:val="0057005C"/>
    <w:rsid w:val="005831A9"/>
    <w:rsid w:val="005F53DD"/>
    <w:rsid w:val="00643CA1"/>
    <w:rsid w:val="006A1F6C"/>
    <w:rsid w:val="007179AA"/>
    <w:rsid w:val="00730964"/>
    <w:rsid w:val="00775594"/>
    <w:rsid w:val="007A111B"/>
    <w:rsid w:val="007C18B6"/>
    <w:rsid w:val="0084170C"/>
    <w:rsid w:val="008907A1"/>
    <w:rsid w:val="00947250"/>
    <w:rsid w:val="00970211"/>
    <w:rsid w:val="009D14E6"/>
    <w:rsid w:val="009D2F8F"/>
    <w:rsid w:val="009E6884"/>
    <w:rsid w:val="00A90E34"/>
    <w:rsid w:val="00AA6FBA"/>
    <w:rsid w:val="00B1681F"/>
    <w:rsid w:val="00B91C8C"/>
    <w:rsid w:val="00C07250"/>
    <w:rsid w:val="00C55DC9"/>
    <w:rsid w:val="00C77327"/>
    <w:rsid w:val="00C8158B"/>
    <w:rsid w:val="00CE7FD0"/>
    <w:rsid w:val="00D11F05"/>
    <w:rsid w:val="00DA0DA6"/>
    <w:rsid w:val="00DE3D89"/>
    <w:rsid w:val="00E836EF"/>
    <w:rsid w:val="00E91DF5"/>
    <w:rsid w:val="00EE6B70"/>
    <w:rsid w:val="00F236FA"/>
    <w:rsid w:val="00F25AE5"/>
    <w:rsid w:val="00F438B4"/>
    <w:rsid w:val="00FC5C25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22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211"/>
  </w:style>
  <w:style w:type="paragraph" w:styleId="Heading1">
    <w:name w:val="heading 1"/>
    <w:basedOn w:val="Normal"/>
    <w:next w:val="Normal"/>
    <w:link w:val="Heading1Char"/>
    <w:qFormat/>
    <w:rsid w:val="00970211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color w:val="0068B3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3"/>
      </w:numPr>
      <w:outlineLvl w:val="2"/>
    </w:pPr>
    <w:rPr>
      <w:b/>
      <w:sz w:val="22"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2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23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2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2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2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97021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70211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  <w:rPr>
      <w:sz w:val="22"/>
    </w:r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  <w:szCs w:val="22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 w:after="200"/>
      <w:jc w:val="right"/>
    </w:pPr>
    <w:rPr>
      <w:b/>
    </w:rPr>
  </w:style>
  <w:style w:type="character" w:styleId="Emphasis">
    <w:name w:val="Emphasis"/>
    <w:uiPriority w:val="20"/>
    <w:qFormat/>
    <w:rsid w:val="00970211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  <w:sz w:val="22"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970211"/>
    <w:rPr>
      <w:i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  <w:sz w:val="22"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970211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 w:val="0"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  <w:szCs w:val="22"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sz w:val="22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  <w:spacing w:after="200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97021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211"/>
  </w:style>
  <w:style w:type="paragraph" w:styleId="Heading1">
    <w:name w:val="heading 1"/>
    <w:basedOn w:val="Normal"/>
    <w:next w:val="Normal"/>
    <w:link w:val="Heading1Char"/>
    <w:qFormat/>
    <w:rsid w:val="00970211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color w:val="0068B3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3"/>
      </w:numPr>
      <w:outlineLvl w:val="2"/>
    </w:pPr>
    <w:rPr>
      <w:b/>
      <w:sz w:val="22"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2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23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2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2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2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97021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70211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  <w:rPr>
      <w:sz w:val="22"/>
    </w:r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  <w:szCs w:val="22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 w:after="200"/>
      <w:jc w:val="right"/>
    </w:pPr>
    <w:rPr>
      <w:b/>
    </w:rPr>
  </w:style>
  <w:style w:type="character" w:styleId="Emphasis">
    <w:name w:val="Emphasis"/>
    <w:uiPriority w:val="20"/>
    <w:qFormat/>
    <w:rsid w:val="00970211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  <w:sz w:val="22"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970211"/>
    <w:rPr>
      <w:i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  <w:sz w:val="22"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970211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 w:val="0"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  <w:szCs w:val="22"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sz w:val="22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  <w:spacing w:after="200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9702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718BD-2626-45DD-88A5-840A6162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9F70D2-FFF3-4EDD-92F9-7EC73C3DD3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2A264F8-E3FC-4F27-96C1-E1E4C0E767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B701E9-30E9-4622-B034-8AA9C3F6E7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669140-F894-455F-88CC-87EA11EA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GDIT</Company>
  <LinksUpToDate>false</LinksUpToDate>
  <CharactersWithSpaces>3746</CharactersWithSpaces>
  <SharedDoc>false</SharedDoc>
  <HLinks>
    <vt:vector size="42" baseType="variant"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_Toc385831533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_Toc385831532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_Toc385831531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_Toc385831530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_Toc385831529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_Toc385831528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_Toc385831527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All in One Methodology (AIM)</dc:subject>
  <dc:creator>&lt;Author&gt;</dc:creator>
  <cp:lastModifiedBy>Queen, Timothy K</cp:lastModifiedBy>
  <cp:revision>3</cp:revision>
  <cp:lastPrinted>2008-08-01T00:15:00Z</cp:lastPrinted>
  <dcterms:created xsi:type="dcterms:W3CDTF">2014-07-01T14:05:00Z</dcterms:created>
  <dcterms:modified xsi:type="dcterms:W3CDTF">2014-08-01T18:00:00Z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Templates/Forms</vt:lpwstr>
  </property>
  <property fmtid="{D5CDD505-2E9C-101B-9397-08002B2CF9AE}" pid="3" name="Document Status">
    <vt:lpwstr>Draft</vt:lpwstr>
  </property>
  <property fmtid="{D5CDD505-2E9C-101B-9397-08002B2CF9AE}" pid="4" name="Iteration">
    <vt:lpwstr>5 - Transition</vt:lpwstr>
  </property>
  <property fmtid="{D5CDD505-2E9C-101B-9397-08002B2CF9AE}" pid="5" name="Project">
    <vt:lpwstr>&lt;Project&gt;</vt:lpwstr>
  </property>
  <property fmtid="{D5CDD505-2E9C-101B-9397-08002B2CF9AE}" pid="6" name="Order">
    <vt:lpwstr>8100.00000000000</vt:lpwstr>
  </property>
  <property fmtid="{D5CDD505-2E9C-101B-9397-08002B2CF9AE}" pid="7" name="Subject">
    <vt:lpwstr>All in One Methodology (AIM)</vt:lpwstr>
  </property>
  <property fmtid="{D5CDD505-2E9C-101B-9397-08002B2CF9AE}" pid="8" name="Approval Level">
    <vt:lpwstr/>
  </property>
  <property fmtid="{D5CDD505-2E9C-101B-9397-08002B2CF9AE}" pid="9" name="Author">
    <vt:lpwstr>&lt;Author&gt;</vt:lpwstr>
  </property>
  <property fmtid="{D5CDD505-2E9C-101B-9397-08002B2CF9AE}" pid="10" name="_CopySource">
    <vt:lpwstr>http://cwe.vangent.local/sites/teams/CMS/Initiatives/eCoachingLog/Planning Documents/CCO OY1_eCoaching Log Iteration Plan M11.doc</vt:lpwstr>
  </property>
  <property fmtid="{D5CDD505-2E9C-101B-9397-08002B2CF9AE}" pid="11" name="TemplateUrl">
    <vt:lpwstr/>
  </property>
  <property fmtid="{D5CDD505-2E9C-101B-9397-08002B2CF9AE}" pid="12" name="xd_ProgID">
    <vt:lpwstr/>
  </property>
</Properties>
</file>