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A3AF2D7" w:rsidR="0025641E" w:rsidRDefault="005517D9" w:rsidP="00E5444C">
            <w:pPr>
              <w:ind w:left="-12" w:right="-270"/>
              <w:jc w:val="center"/>
              <w:rPr>
                <w:rFonts w:ascii="Times New Roman (PCL6)" w:hAnsi="Times New Roman (PCL6)"/>
              </w:rPr>
            </w:pPr>
            <w:r>
              <w:rPr>
                <w:rFonts w:ascii="Times New Roman (PCL6)" w:hAnsi="Times New Roman (PCL6)"/>
              </w:rPr>
              <w:t>0</w:t>
            </w:r>
            <w:r w:rsidR="00855B29">
              <w:rPr>
                <w:rFonts w:ascii="Times New Roman (PCL6)" w:hAnsi="Times New Roman (PCL6)"/>
              </w:rPr>
              <w:t>2</w:t>
            </w:r>
            <w:r w:rsidR="0025641E">
              <w:rPr>
                <w:rFonts w:ascii="Times New Roman (PCL6)" w:hAnsi="Times New Roman (PCL6)"/>
              </w:rPr>
              <w:t>/</w:t>
            </w:r>
            <w:r w:rsidR="008F551D">
              <w:rPr>
                <w:rFonts w:ascii="Times New Roman (PCL6)" w:hAnsi="Times New Roman (PCL6)"/>
              </w:rPr>
              <w:t>1</w:t>
            </w:r>
            <w:r w:rsidR="00E5444C">
              <w:rPr>
                <w:rFonts w:ascii="Times New Roman (PCL6)" w:hAnsi="Times New Roman (PCL6)"/>
              </w:rPr>
              <w:t>4</w:t>
            </w:r>
            <w:r w:rsidR="0025641E">
              <w:rPr>
                <w:rFonts w:ascii="Times New Roman (PCL6)" w:hAnsi="Times New Roman (PCL6)"/>
              </w:rPr>
              <w:t>/201</w:t>
            </w:r>
            <w:r>
              <w:rPr>
                <w:rFonts w:ascii="Times New Roman (PCL6)" w:hAnsi="Times New Roman (PCL6)"/>
              </w:rPr>
              <w:t>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C61D870" w:rsidR="0025641E" w:rsidRPr="0016723E" w:rsidRDefault="003E25B4" w:rsidP="000A7A6D">
            <w:pPr>
              <w:pStyle w:val="hdr1"/>
              <w:spacing w:before="0"/>
              <w:ind w:left="0"/>
              <w:jc w:val="left"/>
              <w:rPr>
                <w:sz w:val="20"/>
              </w:rPr>
            </w:pPr>
            <w:r w:rsidRPr="003E25B4">
              <w:rPr>
                <w:sz w:val="20"/>
              </w:rPr>
              <w:t>TFS1</w:t>
            </w:r>
            <w:r w:rsidR="008F551D">
              <w:rPr>
                <w:sz w:val="20"/>
              </w:rPr>
              <w:t>3</w:t>
            </w:r>
            <w:r w:rsidR="000A7A6D">
              <w:rPr>
                <w:sz w:val="20"/>
              </w:rPr>
              <w:t>332</w:t>
            </w:r>
            <w:r w:rsidRPr="003E25B4">
              <w:rPr>
                <w:sz w:val="20"/>
              </w:rPr>
              <w:t xml:space="preserve"> – eCL </w:t>
            </w:r>
            <w:r w:rsidR="000A7A6D">
              <w:rPr>
                <w:sz w:val="20"/>
              </w:rPr>
              <w:t>Quality Now</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306B18"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306B18"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306B18"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bl>
    <w:p w14:paraId="3C717B01" w14:textId="30857DBA"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0" w:name="_Toc434743870"/>
      <w:r>
        <w:br w:type="page"/>
      </w:r>
      <w:bookmarkEnd w:id="0"/>
    </w:p>
    <w:p w14:paraId="5F34A9DF" w14:textId="2B75E4D6" w:rsidR="0025641E" w:rsidRDefault="0025641E" w:rsidP="0025641E">
      <w:pPr>
        <w:pStyle w:val="Heading1"/>
        <w:jc w:val="center"/>
        <w:rPr>
          <w:rFonts w:ascii="Arial" w:hAnsi="Arial"/>
          <w:kern w:val="0"/>
          <w:sz w:val="24"/>
        </w:rPr>
      </w:pPr>
      <w:bookmarkStart w:id="1" w:name="_Toc446815272"/>
      <w:bookmarkStart w:id="2" w:name="_Toc122506567"/>
      <w:bookmarkStart w:id="3" w:name="_Toc495311704"/>
      <w:bookmarkStart w:id="4" w:name="_Toc171411"/>
      <w:r>
        <w:rPr>
          <w:rFonts w:ascii="Arial" w:hAnsi="Arial"/>
          <w:kern w:val="0"/>
          <w:sz w:val="24"/>
        </w:rPr>
        <w:t>Table of Contents</w:t>
      </w:r>
      <w:bookmarkEnd w:id="1"/>
      <w:bookmarkEnd w:id="2"/>
      <w:bookmarkEnd w:id="3"/>
      <w:bookmarkEnd w:id="4"/>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5" w:name="_Toc446815273"/>
      <w:bookmarkStart w:id="6" w:name="_Toc122506568"/>
      <w:bookmarkStart w:id="7" w:name="_Toc495311705"/>
      <w:bookmarkStart w:id="8" w:name="_Toc171412"/>
      <w:r w:rsidRPr="00FE5B49">
        <w:rPr>
          <w:rFonts w:ascii="Arial" w:hAnsi="Arial"/>
          <w:bCs/>
          <w:sz w:val="24"/>
          <w:szCs w:val="24"/>
        </w:rPr>
        <w:lastRenderedPageBreak/>
        <w:t>Software Project Introduction</w:t>
      </w:r>
      <w:bookmarkEnd w:id="5"/>
      <w:bookmarkEnd w:id="6"/>
      <w:bookmarkEnd w:id="7"/>
      <w:bookmarkEnd w:id="8"/>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9" w:name="_Toc446815274"/>
      <w:bookmarkStart w:id="10" w:name="_Toc122506569"/>
      <w:bookmarkStart w:id="11" w:name="_Toc495311706"/>
      <w:bookmarkStart w:id="12" w:name="_Toc171413"/>
      <w:r w:rsidRPr="00F3320C">
        <w:rPr>
          <w:rFonts w:ascii="Arial" w:hAnsi="Arial"/>
          <w:sz w:val="22"/>
          <w:szCs w:val="22"/>
        </w:rPr>
        <w:t>Overview</w:t>
      </w:r>
      <w:bookmarkEnd w:id="9"/>
      <w:bookmarkEnd w:id="10"/>
      <w:bookmarkEnd w:id="11"/>
      <w:bookmarkEnd w:id="12"/>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3" w:name="_Toc446815275"/>
      <w:bookmarkStart w:id="14" w:name="_Toc122506570"/>
      <w:bookmarkStart w:id="15" w:name="_Toc495311707"/>
      <w:bookmarkStart w:id="16" w:name="_Toc171414"/>
      <w:r w:rsidRPr="00F3320C">
        <w:rPr>
          <w:rFonts w:ascii="Arial" w:hAnsi="Arial"/>
          <w:sz w:val="22"/>
          <w:szCs w:val="22"/>
        </w:rPr>
        <w:t>1.2</w:t>
      </w:r>
      <w:r w:rsidRPr="00F3320C">
        <w:rPr>
          <w:rFonts w:ascii="Arial" w:hAnsi="Arial"/>
          <w:sz w:val="22"/>
          <w:szCs w:val="22"/>
        </w:rPr>
        <w:tab/>
        <w:t>Software Project Scope</w:t>
      </w:r>
      <w:bookmarkEnd w:id="13"/>
      <w:bookmarkEnd w:id="14"/>
      <w:bookmarkEnd w:id="15"/>
      <w:bookmarkEnd w:id="16"/>
    </w:p>
    <w:p w14:paraId="2FFB8FC2" w14:textId="77777777" w:rsidR="0025641E" w:rsidRPr="002000A4" w:rsidRDefault="0025641E" w:rsidP="0025641E">
      <w:pPr>
        <w:rPr>
          <w:b/>
        </w:rPr>
      </w:pPr>
      <w:bookmarkStart w:id="17" w:name="_Toc446815276"/>
      <w:bookmarkStart w:id="18"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19" w:name="_Toc495311708"/>
      <w:bookmarkStart w:id="20" w:name="_Toc171415"/>
      <w:r w:rsidRPr="00F3320C">
        <w:rPr>
          <w:rFonts w:ascii="Arial" w:hAnsi="Arial"/>
          <w:sz w:val="22"/>
          <w:szCs w:val="22"/>
        </w:rPr>
        <w:t>1.3</w:t>
      </w:r>
      <w:r w:rsidRPr="00F3320C">
        <w:rPr>
          <w:rFonts w:ascii="Arial" w:hAnsi="Arial"/>
          <w:sz w:val="22"/>
          <w:szCs w:val="22"/>
        </w:rPr>
        <w:tab/>
        <w:t>References</w:t>
      </w:r>
      <w:bookmarkEnd w:id="17"/>
      <w:bookmarkEnd w:id="18"/>
      <w:bookmarkEnd w:id="19"/>
      <w:bookmarkEnd w:id="20"/>
    </w:p>
    <w:p w14:paraId="4871F819" w14:textId="77777777" w:rsidR="0025641E" w:rsidRPr="002E3181" w:rsidRDefault="0025641E" w:rsidP="0025641E">
      <w:bookmarkStart w:id="21" w:name="_Toc446815277"/>
      <w:bookmarkStart w:id="22" w:name="_Toc122506572"/>
      <w:r w:rsidRPr="002000A4">
        <w:t>N/A</w:t>
      </w:r>
    </w:p>
    <w:p w14:paraId="5747B078" w14:textId="77777777" w:rsidR="0025641E" w:rsidRDefault="0025641E" w:rsidP="0025641E">
      <w:pPr>
        <w:pStyle w:val="Heading3"/>
        <w:rPr>
          <w:rFonts w:ascii="Arial" w:hAnsi="Arial"/>
          <w:sz w:val="20"/>
          <w:u w:val="none"/>
        </w:rPr>
      </w:pPr>
      <w:bookmarkStart w:id="23" w:name="_Toc495311709"/>
      <w:bookmarkStart w:id="24" w:name="_Toc171416"/>
      <w:r>
        <w:rPr>
          <w:rFonts w:ascii="Arial" w:hAnsi="Arial"/>
          <w:sz w:val="20"/>
          <w:u w:val="none"/>
        </w:rPr>
        <w:t>1.3.1</w:t>
      </w:r>
      <w:r>
        <w:rPr>
          <w:rFonts w:ascii="Arial" w:hAnsi="Arial"/>
          <w:sz w:val="20"/>
          <w:u w:val="none"/>
        </w:rPr>
        <w:tab/>
        <w:t>Supporting Documents</w:t>
      </w:r>
      <w:bookmarkEnd w:id="21"/>
      <w:bookmarkEnd w:id="22"/>
      <w:bookmarkEnd w:id="23"/>
      <w:bookmarkEnd w:id="24"/>
    </w:p>
    <w:p w14:paraId="7449E02E" w14:textId="77777777" w:rsidR="0025641E" w:rsidRPr="002E3181" w:rsidRDefault="0025641E" w:rsidP="0025641E">
      <w:bookmarkStart w:id="25" w:name="_Toc446815278"/>
      <w:bookmarkStart w:id="26" w:name="_Toc122506573"/>
      <w:r w:rsidRPr="002000A4">
        <w:t>N/A</w:t>
      </w:r>
    </w:p>
    <w:p w14:paraId="512A36D3" w14:textId="77777777" w:rsidR="0025641E" w:rsidRDefault="0025641E" w:rsidP="0025641E">
      <w:pPr>
        <w:pStyle w:val="Heading3"/>
        <w:rPr>
          <w:rFonts w:ascii="Arial" w:hAnsi="Arial"/>
          <w:sz w:val="20"/>
          <w:u w:val="none"/>
        </w:rPr>
      </w:pPr>
      <w:bookmarkStart w:id="27" w:name="_Toc495311710"/>
      <w:bookmarkStart w:id="28" w:name="_Toc171417"/>
      <w:r>
        <w:rPr>
          <w:rFonts w:ascii="Arial" w:hAnsi="Arial"/>
          <w:sz w:val="20"/>
          <w:u w:val="none"/>
        </w:rPr>
        <w:t>1.3.2</w:t>
      </w:r>
      <w:r>
        <w:rPr>
          <w:rFonts w:ascii="Arial" w:hAnsi="Arial"/>
          <w:sz w:val="20"/>
          <w:u w:val="none"/>
        </w:rPr>
        <w:tab/>
        <w:t>Attachments</w:t>
      </w:r>
      <w:bookmarkEnd w:id="25"/>
      <w:bookmarkEnd w:id="26"/>
      <w:bookmarkEnd w:id="27"/>
      <w:bookmarkEnd w:id="28"/>
    </w:p>
    <w:p w14:paraId="5B862F11" w14:textId="77777777" w:rsidR="0025641E" w:rsidRPr="002E3181" w:rsidRDefault="0025641E" w:rsidP="0025641E">
      <w:bookmarkStart w:id="29" w:name="_Toc446815279"/>
      <w:bookmarkStart w:id="30"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1" w:name="_Toc495311711"/>
      <w:bookmarkStart w:id="32" w:name="_Toc171418"/>
      <w:r w:rsidRPr="00F3320C">
        <w:rPr>
          <w:rFonts w:ascii="Arial" w:hAnsi="Arial"/>
          <w:sz w:val="24"/>
          <w:szCs w:val="24"/>
        </w:rPr>
        <w:t>2.0</w:t>
      </w:r>
      <w:r w:rsidRPr="00F3320C">
        <w:rPr>
          <w:rFonts w:ascii="Arial" w:hAnsi="Arial"/>
          <w:sz w:val="24"/>
          <w:szCs w:val="24"/>
        </w:rPr>
        <w:tab/>
        <w:t>Overall Description</w:t>
      </w:r>
      <w:bookmarkEnd w:id="29"/>
      <w:bookmarkEnd w:id="30"/>
      <w:bookmarkEnd w:id="31"/>
      <w:bookmarkEnd w:id="32"/>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3" w:name="_Toc446815280"/>
      <w:bookmarkStart w:id="34" w:name="_Toc122506575"/>
      <w:bookmarkStart w:id="35" w:name="_Toc495311712"/>
      <w:bookmarkStart w:id="36" w:name="_Toc171419"/>
      <w:r w:rsidRPr="00F3320C">
        <w:rPr>
          <w:rFonts w:ascii="Arial" w:hAnsi="Arial"/>
          <w:sz w:val="22"/>
          <w:szCs w:val="22"/>
        </w:rPr>
        <w:t>2.1</w:t>
      </w:r>
      <w:r w:rsidRPr="00F3320C">
        <w:rPr>
          <w:rFonts w:ascii="Arial" w:hAnsi="Arial"/>
          <w:sz w:val="22"/>
          <w:szCs w:val="22"/>
        </w:rPr>
        <w:tab/>
        <w:t>Software Product Perspective</w:t>
      </w:r>
      <w:bookmarkEnd w:id="33"/>
      <w:bookmarkEnd w:id="34"/>
      <w:bookmarkEnd w:id="35"/>
      <w:bookmarkEnd w:id="36"/>
    </w:p>
    <w:p w14:paraId="28AD4E99" w14:textId="77777777" w:rsidR="0025641E" w:rsidRPr="002E3181" w:rsidRDefault="0025641E" w:rsidP="0025641E">
      <w:bookmarkStart w:id="37" w:name="_Toc446815281"/>
      <w:bookmarkStart w:id="38" w:name="_Toc122506576"/>
      <w:r w:rsidRPr="002000A4">
        <w:t>N/A</w:t>
      </w:r>
    </w:p>
    <w:p w14:paraId="1BAD08F8" w14:textId="77777777" w:rsidR="0025641E" w:rsidRDefault="0025641E" w:rsidP="0025641E">
      <w:pPr>
        <w:pStyle w:val="Heading3"/>
        <w:rPr>
          <w:rFonts w:ascii="Arial" w:hAnsi="Arial"/>
          <w:sz w:val="20"/>
          <w:u w:val="none"/>
        </w:rPr>
      </w:pPr>
      <w:bookmarkStart w:id="39" w:name="_Toc495311713"/>
      <w:bookmarkStart w:id="40" w:name="_Toc171420"/>
      <w:r>
        <w:rPr>
          <w:rFonts w:ascii="Arial" w:hAnsi="Arial"/>
          <w:sz w:val="20"/>
          <w:u w:val="none"/>
        </w:rPr>
        <w:t>2.1.1</w:t>
      </w:r>
      <w:r>
        <w:rPr>
          <w:rFonts w:ascii="Arial" w:hAnsi="Arial"/>
          <w:sz w:val="20"/>
          <w:u w:val="none"/>
        </w:rPr>
        <w:tab/>
        <w:t>System Interfaces</w:t>
      </w:r>
      <w:bookmarkEnd w:id="37"/>
      <w:bookmarkEnd w:id="38"/>
      <w:bookmarkEnd w:id="39"/>
      <w:bookmarkEnd w:id="40"/>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1" w:name="_Toc446815282"/>
      <w:bookmarkStart w:id="42" w:name="_Toc122506577"/>
      <w:bookmarkStart w:id="43" w:name="_Toc495311714"/>
      <w:bookmarkStart w:id="44" w:name="_Toc171421"/>
      <w:r>
        <w:rPr>
          <w:rFonts w:ascii="Arial" w:hAnsi="Arial"/>
          <w:sz w:val="20"/>
          <w:u w:val="none"/>
        </w:rPr>
        <w:t>2.1.2</w:t>
      </w:r>
      <w:r>
        <w:rPr>
          <w:rFonts w:ascii="Arial" w:hAnsi="Arial"/>
          <w:sz w:val="20"/>
          <w:u w:val="none"/>
        </w:rPr>
        <w:tab/>
        <w:t>User Interfaces</w:t>
      </w:r>
      <w:bookmarkEnd w:id="41"/>
      <w:bookmarkEnd w:id="42"/>
      <w:bookmarkEnd w:id="43"/>
      <w:bookmarkEnd w:id="44"/>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5" w:name="_Toc446815283"/>
      <w:bookmarkStart w:id="46" w:name="_Toc122506578"/>
      <w:bookmarkStart w:id="47" w:name="_Toc495311715"/>
      <w:bookmarkStart w:id="48" w:name="_Toc171422"/>
      <w:r>
        <w:rPr>
          <w:rFonts w:ascii="Arial" w:hAnsi="Arial"/>
          <w:sz w:val="20"/>
          <w:u w:val="none"/>
        </w:rPr>
        <w:t>2.1.3</w:t>
      </w:r>
      <w:r>
        <w:rPr>
          <w:rFonts w:ascii="Arial" w:hAnsi="Arial"/>
          <w:sz w:val="20"/>
          <w:u w:val="none"/>
        </w:rPr>
        <w:tab/>
        <w:t>Hardware Interfaces</w:t>
      </w:r>
      <w:bookmarkEnd w:id="45"/>
      <w:bookmarkEnd w:id="46"/>
      <w:bookmarkEnd w:id="47"/>
      <w:bookmarkEnd w:id="48"/>
    </w:p>
    <w:p w14:paraId="52B2636C" w14:textId="77777777" w:rsidR="0025641E" w:rsidRPr="00D04160" w:rsidRDefault="0025641E" w:rsidP="0025641E">
      <w:r>
        <w:t>N/A</w:t>
      </w:r>
      <w:bookmarkStart w:id="49" w:name="_GoBack"/>
      <w:bookmarkEnd w:id="49"/>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lastRenderedPageBreak/>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lastRenderedPageBreak/>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t>eCoaching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lastRenderedPageBreak/>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lastRenderedPageBreak/>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lastRenderedPageBreak/>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lastRenderedPageBreak/>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t>eCoaching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lastRenderedPageBreak/>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6132735"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r w:rsidRPr="006B2DCF">
        <w:rPr>
          <w:rFonts w:ascii="Arial" w:hAnsi="Arial"/>
          <w:b/>
          <w:bCs/>
          <w:sz w:val="22"/>
          <w:szCs w:val="22"/>
          <w:u w:val="none"/>
        </w:rPr>
        <w:t>Module</w:t>
      </w:r>
      <w:bookmarkEnd w:id="130"/>
      <w:bookmarkEnd w:id="131"/>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lastRenderedPageBreak/>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lastRenderedPageBreak/>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lastRenderedPageBreak/>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t>eCoaching Module</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lastRenderedPageBreak/>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lastRenderedPageBreak/>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lastRenderedPageBreak/>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lastRenderedPageBreak/>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tab/>
        <w:t>eCoaching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lastRenderedPageBreak/>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lastRenderedPageBreak/>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lastRenderedPageBreak/>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lastRenderedPageBreak/>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lastRenderedPageBreak/>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lastRenderedPageBreak/>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 xml:space="preserve">Fails to provide continued support to improve Training </w:t>
            </w:r>
            <w:r w:rsidRPr="006F0176">
              <w:rPr>
                <w:color w:val="000000"/>
              </w:rPr>
              <w:lastRenderedPageBreak/>
              <w:t>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lastRenderedPageBreak/>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lastRenderedPageBreak/>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t>eCoaching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lastRenderedPageBreak/>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t>eCoaching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t>eCoaching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t>eCoaching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lastRenderedPageBreak/>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lastRenderedPageBreak/>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lastRenderedPageBreak/>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lastRenderedPageBreak/>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 xml:space="preserve">OMR / </w:t>
            </w:r>
            <w:r>
              <w:rPr>
                <w:color w:val="000000"/>
              </w:rPr>
              <w:lastRenderedPageBreak/>
              <w:t>Exceptions</w:t>
            </w:r>
          </w:p>
        </w:tc>
        <w:tc>
          <w:tcPr>
            <w:tcW w:w="2340" w:type="dxa"/>
          </w:tcPr>
          <w:p w14:paraId="1830F78F" w14:textId="77777777" w:rsidR="0025641E" w:rsidRDefault="0025641E" w:rsidP="0066659D">
            <w:pPr>
              <w:rPr>
                <w:color w:val="000000"/>
              </w:rPr>
            </w:pPr>
            <w:r>
              <w:rPr>
                <w:color w:val="000000"/>
              </w:rPr>
              <w:lastRenderedPageBreak/>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 xml:space="preserve">Pending </w:t>
            </w:r>
            <w:r>
              <w:rPr>
                <w:color w:val="000000"/>
              </w:rPr>
              <w:lastRenderedPageBreak/>
              <w:t>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lastRenderedPageBreak/>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lastRenderedPageBreak/>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lastRenderedPageBreak/>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lastRenderedPageBreak/>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lastRenderedPageBreak/>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lastRenderedPageBreak/>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lastRenderedPageBreak/>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 xml:space="preserve">LSA, Training, Analytics, Optimization, Project Admin, </w:t>
            </w:r>
            <w:r>
              <w:rPr>
                <w:rFonts w:eastAsia="Calibri"/>
              </w:rPr>
              <w:lastRenderedPageBreak/>
              <w:t>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lastRenderedPageBreak/>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lastRenderedPageBreak/>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lastRenderedPageBreak/>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lastRenderedPageBreak/>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lastRenderedPageBreak/>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lastRenderedPageBreak/>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w:t>
      </w:r>
      <w:r>
        <w:lastRenderedPageBreak/>
        <w:t xml:space="preserve">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lastRenderedPageBreak/>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lastRenderedPageBreak/>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lastRenderedPageBreak/>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lastRenderedPageBreak/>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77777777" w:rsidR="00171361" w:rsidRPr="00B17067" w:rsidRDefault="00171361" w:rsidP="00755964">
            <w:pPr>
              <w:jc w:val="center"/>
              <w:rPr>
                <w:rFonts w:eastAsia="Calibri"/>
                <w:b/>
                <w:color w:val="FFFFFF"/>
              </w:rPr>
            </w:pPr>
            <w:r>
              <w:rPr>
                <w:rFonts w:eastAsia="Calibri"/>
                <w:b/>
                <w:color w:val="FFFFFF"/>
              </w:rPr>
              <w:t>Module</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 xml:space="preserve">record in the system will not be loaded, but instead updated.  Matching records are those which have the same </w:t>
      </w:r>
      <w:r>
        <w:lastRenderedPageBreak/>
        <w:t>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580AF698" w:rsidR="00527DD3" w:rsidRDefault="005E6234" w:rsidP="00527DD3">
      <w:pPr>
        <w:ind w:left="2160"/>
      </w:pPr>
      <w:r>
        <w:t>Description</w:t>
      </w:r>
      <w:r w:rsidR="00527DD3">
        <w:t xml:space="preserve"> (from Summary of Caller’s Issue)</w:t>
      </w:r>
      <w:r>
        <w:t xml:space="preserve"> </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lastRenderedPageBreak/>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77777777" w:rsidR="005E6234" w:rsidRPr="002A4C6B" w:rsidRDefault="005E6234" w:rsidP="00FF08AE">
            <w:pPr>
              <w:rPr>
                <w:color w:val="000000"/>
              </w:rPr>
            </w:pPr>
            <w:r w:rsidRPr="00E401F4">
              <w:rPr>
                <w:color w:val="000000"/>
              </w:rPr>
              <w:t>Met goal</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7777777" w:rsidR="005E6234" w:rsidRPr="00E401F4" w:rsidRDefault="005E6234" w:rsidP="00FF08AE">
            <w:pPr>
              <w:rPr>
                <w:color w:val="000000"/>
              </w:rPr>
            </w:pPr>
            <w:r>
              <w:rPr>
                <w:color w:val="000000"/>
              </w:rPr>
              <w:t>Met goal</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77777777" w:rsidR="005E6234" w:rsidRDefault="005E6234" w:rsidP="005E6234">
      <w:pPr>
        <w:ind w:left="2160"/>
      </w:pPr>
      <w:r>
        <w:t>Pending Supervisor Review when coaching log is Met goal 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lastRenderedPageBreak/>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lastRenderedPageBreak/>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lastRenderedPageBreak/>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lastRenderedPageBreak/>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lastRenderedPageBreak/>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 xml:space="preserve">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w:t>
      </w:r>
      <w:r>
        <w:lastRenderedPageBreak/>
        <w:t>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77777777"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 xml:space="preserve">My Teams Warning </w:t>
            </w:r>
            <w:r w:rsidRPr="00627B9F">
              <w:rPr>
                <w:rFonts w:eastAsia="Calibri"/>
              </w:rPr>
              <w:lastRenderedPageBreak/>
              <w:t>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lastRenderedPageBreak/>
              <w:t xml:space="preserve">Supervisor Name = current </w:t>
            </w:r>
            <w:r w:rsidRPr="00627B9F">
              <w:rPr>
                <w:rFonts w:eastAsia="Calibri"/>
              </w:rPr>
              <w:lastRenderedPageBreak/>
              <w:t>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lastRenderedPageBreak/>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lastRenderedPageBreak/>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lastRenderedPageBreak/>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lastRenderedPageBreak/>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lastRenderedPageBreak/>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lastRenderedPageBreak/>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lastRenderedPageBreak/>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lastRenderedPageBreak/>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lastRenderedPageBreak/>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lastRenderedPageBreak/>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lastRenderedPageBreak/>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lastRenderedPageBreak/>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lastRenderedPageBreak/>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lastRenderedPageBreak/>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lastRenderedPageBreak/>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26DB97D0"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Pr="008D1F78"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3E38EF8F" w:rsidR="0025641E" w:rsidRPr="00627B9F" w:rsidRDefault="0025641E" w:rsidP="00DF74E1">
            <w:pPr>
              <w:rPr>
                <w:rFonts w:eastAsia="Calibri"/>
              </w:rPr>
            </w:pPr>
            <w:r w:rsidRPr="00627B9F">
              <w:rPr>
                <w:rFonts w:eastAsia="Calibri"/>
              </w:rPr>
              <w:t>If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lastRenderedPageBreak/>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4A5B3C82"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66659D">
        <w:trPr>
          <w:trHeight w:val="288"/>
        </w:trPr>
        <w:tc>
          <w:tcPr>
            <w:tcW w:w="316"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 xml:space="preserve">Remember, it is critical that we follow through with the appropriate action(s) outlined in the CSR Notes portion of the Message Details applet. This </w:t>
            </w:r>
            <w:r>
              <w:lastRenderedPageBreak/>
              <w:t>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DF64932" w:rsidR="0025641E" w:rsidRDefault="0025641E" w:rsidP="0066659D">
            <w:r>
              <w:rPr>
                <w:rFonts w:eastAsia="Calibri"/>
              </w:rPr>
              <w:t xml:space="preserve">When log source is </w:t>
            </w:r>
            <w:r w:rsidRPr="00074E35">
              <w:t>IQS, LimeSurvey, Verint-</w:t>
            </w:r>
            <w:r w:rsidR="00ED6200">
              <w:t>CCO</w:t>
            </w:r>
            <w:r w:rsidRPr="00074E35">
              <w:t>, Verin</w:t>
            </w:r>
            <w:r>
              <w:t>t-</w:t>
            </w:r>
            <w:r w:rsidR="00ED6200">
              <w:t>CCO</w:t>
            </w:r>
            <w:r>
              <w:t xml:space="preserve">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 xml:space="preserve">Status becomes Pending Supervisor Review when Supervisor has not </w:t>
            </w:r>
            <w:r>
              <w:rPr>
                <w:rFonts w:eastAsia="Calibri"/>
              </w:rPr>
              <w:lastRenderedPageBreak/>
              <w:t>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lastRenderedPageBreak/>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306B18"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lastRenderedPageBreak/>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lastRenderedPageBreak/>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t>
            </w:r>
            <w:r w:rsidRPr="00627B9F">
              <w:rPr>
                <w:rFonts w:eastAsia="Calibri"/>
              </w:rPr>
              <w:lastRenderedPageBreak/>
              <w:t xml:space="preserve">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lastRenderedPageBreak/>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306B18"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w:t>
            </w:r>
            <w:r w:rsidRPr="00627B9F">
              <w:rPr>
                <w:rFonts w:eastAsia="Calibri"/>
              </w:rPr>
              <w:lastRenderedPageBreak/>
              <w:t xml:space="preserve">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lastRenderedPageBreak/>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866EF0F"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lastRenderedPageBreak/>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lastRenderedPageBreak/>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85EED">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85EED">
        <w:tc>
          <w:tcPr>
            <w:tcW w:w="355" w:type="dxa"/>
            <w:shd w:val="clear" w:color="auto" w:fill="F2F2F2"/>
          </w:tcPr>
          <w:p w14:paraId="58992A19" w14:textId="7FCFFEA6" w:rsidR="00885EED" w:rsidRPr="00627B9F" w:rsidRDefault="00885EED" w:rsidP="0066659D">
            <w:pPr>
              <w:rPr>
                <w:rFonts w:eastAsia="Calibri"/>
              </w:rPr>
            </w:pPr>
            <w:r>
              <w:rPr>
                <w:rFonts w:eastAsia="Calibri"/>
              </w:rPr>
              <w:t>11</w:t>
            </w:r>
          </w:p>
        </w:tc>
        <w:tc>
          <w:tcPr>
            <w:tcW w:w="3404" w:type="dxa"/>
            <w:shd w:val="clear" w:color="auto" w:fill="F2F2F2"/>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F2F2F2"/>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885EED">
        <w:trPr>
          <w:trHeight w:val="288"/>
        </w:trPr>
        <w:tc>
          <w:tcPr>
            <w:tcW w:w="309"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059"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32"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885EED">
        <w:tc>
          <w:tcPr>
            <w:tcW w:w="309"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059"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5932"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885EED">
        <w:tc>
          <w:tcPr>
            <w:tcW w:w="309"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059" w:type="dxa"/>
            <w:shd w:val="clear" w:color="auto" w:fill="C6D9F1"/>
          </w:tcPr>
          <w:p w14:paraId="709264EC" w14:textId="77777777" w:rsidR="00885EED" w:rsidRPr="00627B9F" w:rsidRDefault="00885EED" w:rsidP="00885EED">
            <w:pPr>
              <w:rPr>
                <w:rFonts w:eastAsia="Calibri"/>
              </w:rPr>
            </w:pPr>
          </w:p>
        </w:tc>
        <w:tc>
          <w:tcPr>
            <w:tcW w:w="5932"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r w:rsidR="00885EED" w:rsidRPr="00895ABE" w14:paraId="47CFF610" w14:textId="77777777" w:rsidTr="00885EED">
        <w:tc>
          <w:tcPr>
            <w:tcW w:w="309" w:type="dxa"/>
            <w:shd w:val="clear" w:color="auto" w:fill="F2F2F2"/>
          </w:tcPr>
          <w:p w14:paraId="0B9DF070" w14:textId="77777777" w:rsidR="00885EED" w:rsidRPr="00627B9F" w:rsidRDefault="00885EED" w:rsidP="00885EED">
            <w:pPr>
              <w:rPr>
                <w:rFonts w:eastAsia="Calibri"/>
              </w:rPr>
            </w:pPr>
            <w:r w:rsidRPr="00627B9F">
              <w:rPr>
                <w:rFonts w:eastAsia="Calibri"/>
              </w:rPr>
              <w:t>3</w:t>
            </w:r>
          </w:p>
        </w:tc>
        <w:tc>
          <w:tcPr>
            <w:tcW w:w="3059" w:type="dxa"/>
            <w:shd w:val="clear" w:color="auto" w:fill="F2F2F2"/>
          </w:tcPr>
          <w:p w14:paraId="451DA26C" w14:textId="77777777" w:rsidR="00885EED" w:rsidRPr="00627B9F" w:rsidRDefault="00885EED" w:rsidP="00885EED">
            <w:pPr>
              <w:rPr>
                <w:rFonts w:eastAsia="Calibri"/>
              </w:rPr>
            </w:pPr>
          </w:p>
        </w:tc>
        <w:tc>
          <w:tcPr>
            <w:tcW w:w="5932" w:type="dxa"/>
            <w:shd w:val="clear" w:color="auto" w:fill="F2F2F2"/>
          </w:tcPr>
          <w:p w14:paraId="1CECE9BF" w14:textId="67E6C2EB" w:rsidR="00885EED" w:rsidRPr="00627B9F" w:rsidRDefault="00885EED" w:rsidP="00244595">
            <w:pPr>
              <w:rPr>
                <w:rFonts w:eastAsia="Calibri"/>
              </w:rPr>
            </w:pPr>
            <w:r w:rsidRPr="00627B9F">
              <w:rPr>
                <w:rFonts w:eastAsia="Calibri"/>
              </w:rPr>
              <w:t>Display in coaching reason order and where possible, combine sub-reasons such as they display once for multiple reasons.</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vMerge w:val="restart"/>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9B4832F" w14:textId="77777777" w:rsidR="00F24AA9" w:rsidRPr="00627B9F" w:rsidRDefault="00F24AA9" w:rsidP="00F24AA9">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2D19874E" w14:textId="77777777" w:rsidR="00F24AA9" w:rsidRPr="00627B9F" w:rsidRDefault="00F24AA9" w:rsidP="00F24AA9">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6A9339FC" w14:textId="77777777" w:rsidTr="00F24AA9">
        <w:tc>
          <w:tcPr>
            <w:tcW w:w="382" w:type="dxa"/>
            <w:vMerge/>
            <w:tcBorders>
              <w:left w:val="single" w:sz="4" w:space="0" w:color="auto"/>
              <w:right w:val="single" w:sz="4" w:space="0" w:color="auto"/>
            </w:tcBorders>
            <w:shd w:val="clear" w:color="auto" w:fill="C6D9F1"/>
          </w:tcPr>
          <w:p w14:paraId="2FA915FE" w14:textId="77777777" w:rsidR="00F24AA9" w:rsidRPr="00627B9F" w:rsidRDefault="00F24AA9" w:rsidP="00F24AA9">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04BD7ED4" w14:textId="77777777" w:rsidR="00F24AA9" w:rsidRPr="00627B9F" w:rsidRDefault="00F24AA9" w:rsidP="00F24AA9">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74B73E6A" w14:textId="77777777" w:rsidR="00F24AA9" w:rsidRPr="00627B9F" w:rsidRDefault="00F24AA9" w:rsidP="00F24AA9">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4E25993" w14:textId="77777777" w:rsidR="00F24AA9" w:rsidRPr="00627B9F" w:rsidRDefault="00F24AA9" w:rsidP="00F24AA9">
            <w:pPr>
              <w:rPr>
                <w:rFonts w:eastAsia="Calibri"/>
              </w:rPr>
            </w:pPr>
            <w:r w:rsidRPr="00627B9F">
              <w:rPr>
                <w:rFonts w:eastAsia="Calibri"/>
              </w:rPr>
              <w:t>Display the Avoke ID of the log</w:t>
            </w:r>
          </w:p>
        </w:tc>
      </w:tr>
      <w:tr w:rsidR="00F24AA9" w:rsidRPr="008D1F78" w14:paraId="6397C5B9" w14:textId="77777777" w:rsidTr="00F24AA9">
        <w:tc>
          <w:tcPr>
            <w:tcW w:w="382" w:type="dxa"/>
            <w:vMerge/>
            <w:tcBorders>
              <w:left w:val="single" w:sz="4" w:space="0" w:color="auto"/>
              <w:right w:val="single" w:sz="4" w:space="0" w:color="auto"/>
            </w:tcBorders>
            <w:shd w:val="clear" w:color="auto" w:fill="C6D9F1"/>
          </w:tcPr>
          <w:p w14:paraId="2D2473BB" w14:textId="77777777" w:rsidR="00F24AA9" w:rsidRPr="00627B9F" w:rsidRDefault="00F24AA9" w:rsidP="00F24AA9">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A789816" w14:textId="77777777" w:rsidR="00F24AA9" w:rsidRPr="00627B9F" w:rsidRDefault="00F24AA9" w:rsidP="00F24AA9">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2F6F64F3" w14:textId="77777777" w:rsidR="00F24AA9" w:rsidRPr="00627B9F" w:rsidRDefault="00F24AA9" w:rsidP="00F24AA9">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5F8099C3" w14:textId="77777777" w:rsidR="00F24AA9" w:rsidRPr="00627B9F" w:rsidRDefault="00F24AA9" w:rsidP="00F24AA9">
            <w:pPr>
              <w:rPr>
                <w:rFonts w:eastAsia="Calibri"/>
              </w:rPr>
            </w:pPr>
            <w:r w:rsidRPr="00627B9F">
              <w:rPr>
                <w:rFonts w:eastAsia="Calibri"/>
              </w:rPr>
              <w:t>Display the NGD Activity ID of the log</w:t>
            </w:r>
          </w:p>
        </w:tc>
      </w:tr>
      <w:tr w:rsidR="00F24AA9" w:rsidRPr="008D1F78" w14:paraId="7E58C692" w14:textId="77777777" w:rsidTr="009B0186">
        <w:tc>
          <w:tcPr>
            <w:tcW w:w="382" w:type="dxa"/>
            <w:vMerge/>
            <w:tcBorders>
              <w:left w:val="single" w:sz="4" w:space="0" w:color="auto"/>
              <w:bottom w:val="single" w:sz="4" w:space="0" w:color="auto"/>
              <w:right w:val="single" w:sz="4" w:space="0" w:color="auto"/>
            </w:tcBorders>
            <w:shd w:val="clear" w:color="auto" w:fill="C6D9F1"/>
          </w:tcPr>
          <w:p w14:paraId="50893C06" w14:textId="77777777" w:rsidR="00F24AA9" w:rsidRPr="00627B9F" w:rsidRDefault="00F24AA9" w:rsidP="00F24AA9">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3BD088A6" w14:textId="77777777" w:rsidR="00F24AA9" w:rsidRPr="00627B9F" w:rsidRDefault="00F24AA9" w:rsidP="00F24AA9">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A17134F" w14:textId="77777777" w:rsidR="00F24AA9" w:rsidRPr="00627B9F" w:rsidRDefault="00F24AA9" w:rsidP="00F24AA9">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24C90B8" w14:textId="77777777" w:rsidR="00F24AA9" w:rsidRPr="00627B9F" w:rsidRDefault="00F24AA9" w:rsidP="00F24AA9">
            <w:pPr>
              <w:rPr>
                <w:rFonts w:eastAsia="Calibri"/>
              </w:rPr>
            </w:pPr>
            <w:r w:rsidRPr="00627B9F">
              <w:rPr>
                <w:rFonts w:eastAsia="Calibri"/>
              </w:rPr>
              <w:t>Display the Universal Call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8010B05" w14:textId="77777777" w:rsidR="00F24AA9" w:rsidRPr="00627B9F" w:rsidRDefault="00F24AA9" w:rsidP="00F24AA9">
            <w:pPr>
              <w:rPr>
                <w:rFonts w:eastAsia="Calibri"/>
              </w:rPr>
            </w:pPr>
            <w:r w:rsidRPr="00627B9F">
              <w:rPr>
                <w:rFonts w:eastAsia="Calibri"/>
              </w:rPr>
              <w:t>If the log is a Verint one then display</w:t>
            </w:r>
          </w:p>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77777777" w:rsidR="00F24AA9" w:rsidRPr="00627B9F" w:rsidRDefault="00F24AA9" w:rsidP="00F24AA9">
            <w:pPr>
              <w:rPr>
                <w:rFonts w:eastAsia="Calibri"/>
              </w:rPr>
            </w:pPr>
            <w:r>
              <w:rPr>
                <w:rFonts w:eastAsia="Calibri"/>
              </w:rPr>
              <w:t>Date of Event:</w:t>
            </w:r>
          </w:p>
        </w:tc>
        <w:tc>
          <w:tcPr>
            <w:tcW w:w="6231" w:type="dxa"/>
            <w:tcBorders>
              <w:bottom w:val="single" w:sz="4" w:space="0" w:color="auto"/>
            </w:tcBorders>
            <w:shd w:val="clear" w:color="auto" w:fill="C6D9F1"/>
          </w:tcPr>
          <w:p w14:paraId="7B31478B" w14:textId="77777777" w:rsidR="00F24AA9" w:rsidRPr="00627B9F" w:rsidRDefault="00F24AA9" w:rsidP="00F24AA9">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F24AA9" w:rsidRPr="008D1F78" w14:paraId="663B5113" w14:textId="77777777" w:rsidTr="009B0186">
        <w:tc>
          <w:tcPr>
            <w:tcW w:w="382" w:type="dxa"/>
            <w:tcBorders>
              <w:bottom w:val="single" w:sz="4" w:space="0" w:color="auto"/>
            </w:tcBorders>
            <w:shd w:val="clear" w:color="auto" w:fill="F2F2F2"/>
          </w:tcPr>
          <w:p w14:paraId="0CACCE51" w14:textId="0020856F" w:rsidR="00F24AA9" w:rsidRPr="00627B9F" w:rsidRDefault="00F24AA9" w:rsidP="00F24AA9">
            <w:pPr>
              <w:rPr>
                <w:rFonts w:eastAsia="Calibri"/>
              </w:rPr>
            </w:pPr>
            <w:r>
              <w:rPr>
                <w:rFonts w:eastAsia="Calibri"/>
              </w:rPr>
              <w:t>6</w:t>
            </w:r>
          </w:p>
        </w:tc>
        <w:tc>
          <w:tcPr>
            <w:tcW w:w="3198" w:type="dxa"/>
            <w:tcBorders>
              <w:bottom w:val="single" w:sz="4" w:space="0" w:color="auto"/>
            </w:tcBorders>
            <w:shd w:val="clear" w:color="auto" w:fill="F2F2F2"/>
          </w:tcPr>
          <w:p w14:paraId="5C73B3DE" w14:textId="77777777" w:rsidR="00F24AA9" w:rsidRPr="00627B9F" w:rsidRDefault="00F24AA9" w:rsidP="00F24AA9">
            <w:pPr>
              <w:rPr>
                <w:rFonts w:eastAsia="Calibri"/>
              </w:rPr>
            </w:pPr>
            <w:r w:rsidRPr="00627B9F">
              <w:rPr>
                <w:rFonts w:eastAsia="Calibri"/>
              </w:rPr>
              <w:t>Submitter:</w:t>
            </w:r>
          </w:p>
        </w:tc>
        <w:tc>
          <w:tcPr>
            <w:tcW w:w="6231" w:type="dxa"/>
            <w:tcBorders>
              <w:bottom w:val="single" w:sz="4" w:space="0" w:color="auto"/>
            </w:tcBorders>
            <w:shd w:val="clear" w:color="auto" w:fill="F2F2F2"/>
          </w:tcPr>
          <w:p w14:paraId="5DC83F90" w14:textId="77777777" w:rsidR="00F24AA9" w:rsidRPr="00627B9F" w:rsidRDefault="00F24AA9" w:rsidP="00F24AA9">
            <w:pPr>
              <w:tabs>
                <w:tab w:val="left" w:pos="1800"/>
              </w:tabs>
              <w:rPr>
                <w:rFonts w:eastAsia="Calibri"/>
                <w:b/>
              </w:rPr>
            </w:pPr>
            <w:r w:rsidRPr="00627B9F">
              <w:rPr>
                <w:rFonts w:eastAsia="Calibri"/>
              </w:rPr>
              <w:t>Display the submitter of the log</w:t>
            </w:r>
          </w:p>
        </w:tc>
      </w:tr>
      <w:tr w:rsidR="00F24AA9" w:rsidRPr="008D1F78" w14:paraId="4E27692B" w14:textId="77777777" w:rsidTr="009B0186">
        <w:tc>
          <w:tcPr>
            <w:tcW w:w="382" w:type="dxa"/>
            <w:tcBorders>
              <w:bottom w:val="single" w:sz="4" w:space="0" w:color="auto"/>
            </w:tcBorders>
            <w:shd w:val="clear" w:color="auto" w:fill="C6D9F1"/>
          </w:tcPr>
          <w:p w14:paraId="0CA236F9" w14:textId="23733772" w:rsidR="00F24AA9" w:rsidRDefault="00F24AA9" w:rsidP="00F24AA9">
            <w:pPr>
              <w:rPr>
                <w:rFonts w:eastAsia="Calibri"/>
              </w:rPr>
            </w:pPr>
            <w:r>
              <w:rPr>
                <w:rFonts w:eastAsia="Calibri"/>
              </w:rPr>
              <w:t>7</w:t>
            </w:r>
          </w:p>
        </w:tc>
        <w:tc>
          <w:tcPr>
            <w:tcW w:w="3198" w:type="dxa"/>
            <w:tcBorders>
              <w:bottom w:val="single" w:sz="4" w:space="0" w:color="auto"/>
            </w:tcBorders>
            <w:shd w:val="clear" w:color="auto" w:fill="C6D9F1"/>
          </w:tcPr>
          <w:p w14:paraId="4623A59B" w14:textId="77777777" w:rsidR="00F24AA9" w:rsidRPr="00627B9F" w:rsidRDefault="00F24AA9" w:rsidP="00F24AA9">
            <w:pPr>
              <w:rPr>
                <w:rFonts w:eastAsia="Calibri"/>
              </w:rPr>
            </w:pPr>
            <w:r>
              <w:rPr>
                <w:rFonts w:eastAsia="Calibri"/>
              </w:rPr>
              <w:t>Evaluation Status:</w:t>
            </w:r>
          </w:p>
        </w:tc>
        <w:tc>
          <w:tcPr>
            <w:tcW w:w="6231" w:type="dxa"/>
            <w:tcBorders>
              <w:bottom w:val="single" w:sz="4" w:space="0" w:color="auto"/>
            </w:tcBorders>
            <w:shd w:val="clear" w:color="auto" w:fill="C6D9F1"/>
          </w:tcPr>
          <w:p w14:paraId="6094F928" w14:textId="77777777" w:rsidR="00F24AA9" w:rsidRPr="00627B9F" w:rsidRDefault="00F24AA9" w:rsidP="00F24AA9">
            <w:pPr>
              <w:tabs>
                <w:tab w:val="left" w:pos="1800"/>
              </w:tabs>
              <w:rPr>
                <w:rFonts w:eastAsia="Calibri"/>
              </w:rPr>
            </w:pPr>
            <w:r>
              <w:rPr>
                <w:rFonts w:eastAsia="Calibri"/>
              </w:rPr>
              <w:t xml:space="preserve">Display the evaluation status (Active/Inactive) </w:t>
            </w:r>
          </w:p>
        </w:tc>
      </w:tr>
      <w:tr w:rsidR="00F24AA9" w:rsidRPr="008D1F78" w14:paraId="1D03D028" w14:textId="77777777" w:rsidTr="009B0186">
        <w:tc>
          <w:tcPr>
            <w:tcW w:w="382" w:type="dxa"/>
            <w:tcBorders>
              <w:bottom w:val="single" w:sz="4" w:space="0" w:color="auto"/>
            </w:tcBorders>
            <w:shd w:val="clear" w:color="auto" w:fill="F2F2F2"/>
          </w:tcPr>
          <w:p w14:paraId="58FA7734" w14:textId="50D2BBB4" w:rsidR="00F24AA9" w:rsidRPr="00627B9F" w:rsidRDefault="00F24AA9" w:rsidP="00F24AA9">
            <w:pPr>
              <w:rPr>
                <w:rFonts w:eastAsia="Calibri"/>
              </w:rPr>
            </w:pPr>
            <w:r>
              <w:rPr>
                <w:rFonts w:eastAsia="Calibri"/>
              </w:rPr>
              <w:t>8</w:t>
            </w:r>
          </w:p>
        </w:tc>
        <w:tc>
          <w:tcPr>
            <w:tcW w:w="3198" w:type="dxa"/>
            <w:tcBorders>
              <w:bottom w:val="single" w:sz="4" w:space="0" w:color="auto"/>
            </w:tcBorders>
            <w:shd w:val="clear" w:color="auto" w:fill="F2F2F2"/>
          </w:tcPr>
          <w:p w14:paraId="1BBBE4E7" w14:textId="77777777" w:rsidR="00F24AA9" w:rsidRPr="00627B9F" w:rsidRDefault="00F24AA9" w:rsidP="00F24AA9">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124931AF" w14:textId="77777777" w:rsidR="00F24AA9" w:rsidRPr="00627B9F" w:rsidRDefault="00F24AA9" w:rsidP="00F24AA9">
            <w:pPr>
              <w:rPr>
                <w:rFonts w:eastAsia="Calibri"/>
              </w:rPr>
            </w:pPr>
            <w:r w:rsidRPr="00627B9F">
              <w:rPr>
                <w:rFonts w:eastAsia="Calibri"/>
              </w:rPr>
              <w:t xml:space="preserve">Display description of the </w:t>
            </w:r>
            <w:r>
              <w:rPr>
                <w:rFonts w:eastAsia="Calibri"/>
              </w:rPr>
              <w:t xml:space="preserve">evaluation </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 xml:space="preserve">1. Check the box below to acknowledge the coaching </w:t>
            </w:r>
            <w:r w:rsidRPr="00627B9F">
              <w:rPr>
                <w:rFonts w:eastAsia="Calibri"/>
              </w:rPr>
              <w:lastRenderedPageBreak/>
              <w:t>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lastRenderedPageBreak/>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9B0186" w:rsidRPr="008D1F78" w14:paraId="200C7E4B" w14:textId="77777777" w:rsidTr="009B0186">
        <w:tc>
          <w:tcPr>
            <w:tcW w:w="382" w:type="dxa"/>
            <w:vMerge w:val="restart"/>
            <w:tcBorders>
              <w:top w:val="single" w:sz="4" w:space="0" w:color="auto"/>
              <w:left w:val="single" w:sz="4" w:space="0" w:color="auto"/>
              <w:right w:val="single" w:sz="4" w:space="0" w:color="auto"/>
            </w:tcBorders>
            <w:shd w:val="clear" w:color="auto" w:fill="C6D9F1"/>
            <w:vAlign w:val="center"/>
          </w:tcPr>
          <w:p w14:paraId="16B6C45F" w14:textId="0851F69F" w:rsidR="009B0186" w:rsidRPr="00627B9F" w:rsidRDefault="00BF655E"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98325F"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5D159C0" w14:textId="77777777" w:rsidR="009B0186" w:rsidRPr="00627B9F" w:rsidRDefault="009B0186" w:rsidP="009B0186">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9B0186" w:rsidRPr="00627B9F" w:rsidRDefault="009B0186" w:rsidP="009B0186">
            <w:pPr>
              <w:rPr>
                <w:rFonts w:eastAsia="Calibri"/>
              </w:rPr>
            </w:pPr>
            <w:r w:rsidRPr="00627B9F">
              <w:rPr>
                <w:rFonts w:eastAsia="Calibri"/>
              </w:rPr>
              <w:t>Display the Verint ID of the log</w:t>
            </w:r>
          </w:p>
        </w:tc>
      </w:tr>
      <w:tr w:rsidR="009B0186" w:rsidRPr="008D1F78" w14:paraId="58E8D24E" w14:textId="77777777" w:rsidTr="009B0186">
        <w:tc>
          <w:tcPr>
            <w:tcW w:w="382" w:type="dxa"/>
            <w:vMerge/>
            <w:tcBorders>
              <w:left w:val="single" w:sz="4" w:space="0" w:color="auto"/>
              <w:right w:val="single" w:sz="4" w:space="0" w:color="auto"/>
            </w:tcBorders>
            <w:shd w:val="clear" w:color="auto" w:fill="C6D9F1"/>
          </w:tcPr>
          <w:p w14:paraId="1A55B5D3"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52D2A6E"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10C1A271" w14:textId="77777777" w:rsidR="009B0186" w:rsidRPr="00627B9F" w:rsidRDefault="009B0186" w:rsidP="009B0186">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6F8192C7" w14:textId="77777777" w:rsidR="009B0186" w:rsidRPr="00627B9F" w:rsidRDefault="009B0186" w:rsidP="009B0186">
            <w:pPr>
              <w:rPr>
                <w:rFonts w:eastAsia="Calibri"/>
              </w:rPr>
            </w:pPr>
            <w:r w:rsidRPr="00627B9F">
              <w:rPr>
                <w:rFonts w:eastAsia="Calibri"/>
              </w:rPr>
              <w:t>Display the Avoke ID of the log</w:t>
            </w:r>
          </w:p>
        </w:tc>
      </w:tr>
      <w:tr w:rsidR="009B0186" w:rsidRPr="008D1F78" w14:paraId="390C5A53" w14:textId="77777777" w:rsidTr="009B0186">
        <w:tc>
          <w:tcPr>
            <w:tcW w:w="382" w:type="dxa"/>
            <w:vMerge/>
            <w:tcBorders>
              <w:left w:val="single" w:sz="4" w:space="0" w:color="auto"/>
              <w:right w:val="single" w:sz="4" w:space="0" w:color="auto"/>
            </w:tcBorders>
            <w:shd w:val="clear" w:color="auto" w:fill="C6D9F1"/>
          </w:tcPr>
          <w:p w14:paraId="76D8D778"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7CF0E53" w14:textId="77777777" w:rsidR="009B0186" w:rsidRPr="00627B9F" w:rsidRDefault="009B0186" w:rsidP="009B0186">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D65908B" w14:textId="77777777" w:rsidR="009B0186" w:rsidRPr="00627B9F" w:rsidRDefault="009B0186" w:rsidP="009B0186">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1C671138" w14:textId="77777777" w:rsidR="009B0186" w:rsidRPr="00627B9F" w:rsidRDefault="009B0186" w:rsidP="009B0186">
            <w:pPr>
              <w:rPr>
                <w:rFonts w:eastAsia="Calibri"/>
              </w:rPr>
            </w:pPr>
            <w:r w:rsidRPr="00627B9F">
              <w:rPr>
                <w:rFonts w:eastAsia="Calibri"/>
              </w:rPr>
              <w:t>Display the NGD Activity ID of the log</w:t>
            </w:r>
          </w:p>
        </w:tc>
      </w:tr>
      <w:tr w:rsidR="009B0186" w:rsidRPr="008D1F78" w14:paraId="73A2E590" w14:textId="77777777" w:rsidTr="00BF655E">
        <w:tc>
          <w:tcPr>
            <w:tcW w:w="382" w:type="dxa"/>
            <w:vMerge/>
            <w:tcBorders>
              <w:left w:val="single" w:sz="4" w:space="0" w:color="auto"/>
              <w:bottom w:val="single" w:sz="4" w:space="0" w:color="auto"/>
              <w:right w:val="single" w:sz="4" w:space="0" w:color="auto"/>
            </w:tcBorders>
            <w:shd w:val="clear" w:color="auto" w:fill="C6D9F1"/>
          </w:tcPr>
          <w:p w14:paraId="29F1F8D9" w14:textId="77777777" w:rsidR="009B0186" w:rsidRPr="00627B9F" w:rsidRDefault="009B0186" w:rsidP="009B0186">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42E45661" w14:textId="77777777" w:rsidR="009B0186" w:rsidRPr="00627B9F" w:rsidRDefault="009B0186" w:rsidP="009B0186">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4CD28DE5" w14:textId="77777777" w:rsidR="009B0186" w:rsidRPr="00627B9F" w:rsidRDefault="009B0186" w:rsidP="009B0186">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9A6F0C" w14:textId="77777777" w:rsidR="009B0186" w:rsidRPr="00627B9F" w:rsidRDefault="009B0186" w:rsidP="009B0186">
            <w:pPr>
              <w:rPr>
                <w:rFonts w:eastAsia="Calibri"/>
              </w:rPr>
            </w:pPr>
            <w:r w:rsidRPr="00627B9F">
              <w:rPr>
                <w:rFonts w:eastAsia="Calibri"/>
              </w:rPr>
              <w:t>Display the Universal Call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339BDFAF" w14:textId="77777777" w:rsidR="009B0186" w:rsidRPr="00627B9F" w:rsidRDefault="009B0186" w:rsidP="009B0186">
            <w:pPr>
              <w:rPr>
                <w:rFonts w:eastAsia="Calibri"/>
              </w:rPr>
            </w:pPr>
            <w:r w:rsidRPr="00627B9F">
              <w:rPr>
                <w:rFonts w:eastAsia="Calibri"/>
              </w:rPr>
              <w:t>If the log is a Verint one then display</w:t>
            </w:r>
          </w:p>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77777777" w:rsidR="009B0186" w:rsidRPr="00627B9F" w:rsidRDefault="009B0186" w:rsidP="009B0186">
            <w:pPr>
              <w:rPr>
                <w:rFonts w:eastAsia="Calibri"/>
              </w:rPr>
            </w:pPr>
            <w:r>
              <w:rPr>
                <w:rFonts w:eastAsia="Calibri"/>
              </w:rPr>
              <w:t>Date of Event:</w:t>
            </w:r>
          </w:p>
        </w:tc>
        <w:tc>
          <w:tcPr>
            <w:tcW w:w="6231" w:type="dxa"/>
            <w:tcBorders>
              <w:bottom w:val="single" w:sz="4" w:space="0" w:color="auto"/>
            </w:tcBorders>
            <w:shd w:val="clear" w:color="auto" w:fill="C6D9F1"/>
          </w:tcPr>
          <w:p w14:paraId="53FADC78" w14:textId="77777777" w:rsidR="009B0186" w:rsidRPr="00627B9F" w:rsidRDefault="009B0186" w:rsidP="009B0186">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9B0186" w:rsidRPr="008D1F78" w14:paraId="7EF884B7" w14:textId="77777777" w:rsidTr="00BF655E">
        <w:tc>
          <w:tcPr>
            <w:tcW w:w="382" w:type="dxa"/>
            <w:tcBorders>
              <w:bottom w:val="single" w:sz="4" w:space="0" w:color="auto"/>
            </w:tcBorders>
            <w:shd w:val="clear" w:color="auto" w:fill="F2F2F2"/>
          </w:tcPr>
          <w:p w14:paraId="553FBABC" w14:textId="1F480948" w:rsidR="009B0186" w:rsidRPr="00627B9F" w:rsidRDefault="00BF655E" w:rsidP="009B0186">
            <w:pPr>
              <w:rPr>
                <w:rFonts w:eastAsia="Calibri"/>
              </w:rPr>
            </w:pPr>
            <w:r>
              <w:rPr>
                <w:rFonts w:eastAsia="Calibri"/>
              </w:rPr>
              <w:t>6</w:t>
            </w:r>
          </w:p>
        </w:tc>
        <w:tc>
          <w:tcPr>
            <w:tcW w:w="3198" w:type="dxa"/>
            <w:tcBorders>
              <w:bottom w:val="single" w:sz="4" w:space="0" w:color="auto"/>
            </w:tcBorders>
            <w:shd w:val="clear" w:color="auto" w:fill="F2F2F2"/>
          </w:tcPr>
          <w:p w14:paraId="08EB9E0F" w14:textId="77777777" w:rsidR="009B0186" w:rsidRPr="00627B9F" w:rsidRDefault="009B0186" w:rsidP="009B0186">
            <w:pPr>
              <w:rPr>
                <w:rFonts w:eastAsia="Calibri"/>
              </w:rPr>
            </w:pPr>
            <w:r w:rsidRPr="00627B9F">
              <w:rPr>
                <w:rFonts w:eastAsia="Calibri"/>
              </w:rPr>
              <w:t>Submitter:</w:t>
            </w:r>
          </w:p>
        </w:tc>
        <w:tc>
          <w:tcPr>
            <w:tcW w:w="6231" w:type="dxa"/>
            <w:tcBorders>
              <w:bottom w:val="single" w:sz="4" w:space="0" w:color="auto"/>
            </w:tcBorders>
            <w:shd w:val="clear" w:color="auto" w:fill="F2F2F2"/>
          </w:tcPr>
          <w:p w14:paraId="521B5E2B" w14:textId="77777777" w:rsidR="009B0186" w:rsidRPr="00627B9F" w:rsidRDefault="009B0186" w:rsidP="009B0186">
            <w:pPr>
              <w:tabs>
                <w:tab w:val="left" w:pos="1800"/>
              </w:tabs>
              <w:rPr>
                <w:rFonts w:eastAsia="Calibri"/>
                <w:b/>
              </w:rPr>
            </w:pPr>
            <w:r w:rsidRPr="00627B9F">
              <w:rPr>
                <w:rFonts w:eastAsia="Calibri"/>
              </w:rPr>
              <w:t>Display the submitter of the log</w:t>
            </w:r>
          </w:p>
        </w:tc>
      </w:tr>
      <w:tr w:rsidR="009B0186" w:rsidRPr="008D1F78" w14:paraId="4E4E09C1" w14:textId="77777777" w:rsidTr="00BF655E">
        <w:tc>
          <w:tcPr>
            <w:tcW w:w="382" w:type="dxa"/>
            <w:tcBorders>
              <w:bottom w:val="single" w:sz="4" w:space="0" w:color="auto"/>
            </w:tcBorders>
            <w:shd w:val="clear" w:color="auto" w:fill="C6D9F1"/>
          </w:tcPr>
          <w:p w14:paraId="1F084C4E" w14:textId="64025770" w:rsidR="009B0186" w:rsidRDefault="00BF655E" w:rsidP="009B0186">
            <w:pPr>
              <w:rPr>
                <w:rFonts w:eastAsia="Calibri"/>
              </w:rPr>
            </w:pPr>
            <w:r>
              <w:rPr>
                <w:rFonts w:eastAsia="Calibri"/>
              </w:rPr>
              <w:t>7</w:t>
            </w:r>
          </w:p>
        </w:tc>
        <w:tc>
          <w:tcPr>
            <w:tcW w:w="3198" w:type="dxa"/>
            <w:tcBorders>
              <w:bottom w:val="single" w:sz="4" w:space="0" w:color="auto"/>
            </w:tcBorders>
            <w:shd w:val="clear" w:color="auto" w:fill="C6D9F1"/>
          </w:tcPr>
          <w:p w14:paraId="1C640E80" w14:textId="77777777" w:rsidR="009B0186" w:rsidRPr="00627B9F" w:rsidRDefault="009B0186" w:rsidP="009B0186">
            <w:pPr>
              <w:rPr>
                <w:rFonts w:eastAsia="Calibri"/>
              </w:rPr>
            </w:pPr>
            <w:r>
              <w:rPr>
                <w:rFonts w:eastAsia="Calibri"/>
              </w:rPr>
              <w:t>Evaluation Status:</w:t>
            </w:r>
          </w:p>
        </w:tc>
        <w:tc>
          <w:tcPr>
            <w:tcW w:w="6231" w:type="dxa"/>
            <w:tcBorders>
              <w:bottom w:val="single" w:sz="4" w:space="0" w:color="auto"/>
            </w:tcBorders>
            <w:shd w:val="clear" w:color="auto" w:fill="C6D9F1"/>
          </w:tcPr>
          <w:p w14:paraId="458D06E3" w14:textId="77777777" w:rsidR="009B0186" w:rsidRPr="00627B9F" w:rsidRDefault="009B0186" w:rsidP="009B0186">
            <w:pPr>
              <w:tabs>
                <w:tab w:val="left" w:pos="1800"/>
              </w:tabs>
              <w:rPr>
                <w:rFonts w:eastAsia="Calibri"/>
              </w:rPr>
            </w:pPr>
            <w:r>
              <w:rPr>
                <w:rFonts w:eastAsia="Calibri"/>
              </w:rPr>
              <w:t xml:space="preserve">Display the evaluation status (Active/Inactive) </w:t>
            </w:r>
          </w:p>
        </w:tc>
      </w:tr>
      <w:tr w:rsidR="009B0186" w:rsidRPr="008D1F78" w14:paraId="146321FC" w14:textId="77777777" w:rsidTr="00BF655E">
        <w:tc>
          <w:tcPr>
            <w:tcW w:w="382" w:type="dxa"/>
            <w:tcBorders>
              <w:bottom w:val="single" w:sz="4" w:space="0" w:color="auto"/>
            </w:tcBorders>
            <w:shd w:val="clear" w:color="auto" w:fill="F2F2F2"/>
          </w:tcPr>
          <w:p w14:paraId="22D92268" w14:textId="0469B110" w:rsidR="009B0186" w:rsidRPr="00627B9F" w:rsidRDefault="00BF655E" w:rsidP="009B0186">
            <w:pPr>
              <w:rPr>
                <w:rFonts w:eastAsia="Calibri"/>
              </w:rPr>
            </w:pPr>
            <w:r>
              <w:rPr>
                <w:rFonts w:eastAsia="Calibri"/>
              </w:rPr>
              <w:t>8</w:t>
            </w:r>
          </w:p>
        </w:tc>
        <w:tc>
          <w:tcPr>
            <w:tcW w:w="3198" w:type="dxa"/>
            <w:tcBorders>
              <w:bottom w:val="single" w:sz="4" w:space="0" w:color="auto"/>
            </w:tcBorders>
            <w:shd w:val="clear" w:color="auto" w:fill="F2F2F2"/>
          </w:tcPr>
          <w:p w14:paraId="7F09BBD4" w14:textId="77777777" w:rsidR="009B0186" w:rsidRPr="00627B9F" w:rsidRDefault="009B0186" w:rsidP="009B0186">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3377C23B" w14:textId="77777777" w:rsidR="009B0186" w:rsidRPr="00627B9F" w:rsidRDefault="009B0186" w:rsidP="009B0186">
            <w:pPr>
              <w:rPr>
                <w:rFonts w:eastAsia="Calibri"/>
              </w:rPr>
            </w:pPr>
            <w:r w:rsidRPr="00627B9F">
              <w:rPr>
                <w:rFonts w:eastAsia="Calibri"/>
              </w:rPr>
              <w:t xml:space="preserve">Display description of the </w:t>
            </w:r>
            <w:r>
              <w:rPr>
                <w:rFonts w:eastAsia="Calibri"/>
              </w:rPr>
              <w:t xml:space="preserve">evaluation </w:t>
            </w:r>
          </w:p>
        </w:tc>
      </w:tr>
      <w:tr w:rsidR="009B0186" w:rsidRPr="008D1F78" w14:paraId="118B7B18" w14:textId="77777777" w:rsidTr="00BF655E">
        <w:tc>
          <w:tcPr>
            <w:tcW w:w="382" w:type="dxa"/>
            <w:tcBorders>
              <w:bottom w:val="single" w:sz="4" w:space="0" w:color="auto"/>
            </w:tcBorders>
            <w:shd w:val="clear" w:color="auto" w:fill="C6D9F1"/>
          </w:tcPr>
          <w:p w14:paraId="3A1B7E23" w14:textId="3BA52E89" w:rsidR="009B0186" w:rsidRDefault="00BF655E" w:rsidP="009B0186">
            <w:pPr>
              <w:rPr>
                <w:rFonts w:eastAsia="Calibri"/>
              </w:rPr>
            </w:pPr>
            <w:r>
              <w:rPr>
                <w:rFonts w:eastAsia="Calibri"/>
              </w:rPr>
              <w:t>9</w:t>
            </w:r>
          </w:p>
        </w:tc>
        <w:tc>
          <w:tcPr>
            <w:tcW w:w="3198" w:type="dxa"/>
            <w:tcBorders>
              <w:bottom w:val="single" w:sz="4" w:space="0" w:color="auto"/>
            </w:tcBorders>
            <w:shd w:val="clear" w:color="auto" w:fill="C6D9F1"/>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BF655E">
        <w:tc>
          <w:tcPr>
            <w:tcW w:w="382" w:type="dxa"/>
            <w:tcBorders>
              <w:bottom w:val="single" w:sz="4" w:space="0" w:color="auto"/>
            </w:tcBorders>
            <w:shd w:val="clear" w:color="auto" w:fill="F2F2F2"/>
          </w:tcPr>
          <w:p w14:paraId="2EFE0469" w14:textId="0634779F" w:rsidR="009B0186" w:rsidRDefault="00BF655E" w:rsidP="009B0186">
            <w:pPr>
              <w:rPr>
                <w:rFonts w:eastAsia="Calibri"/>
              </w:rPr>
            </w:pPr>
            <w:r>
              <w:rPr>
                <w:rFonts w:eastAsia="Calibri"/>
              </w:rPr>
              <w:t>10</w:t>
            </w:r>
          </w:p>
        </w:tc>
        <w:tc>
          <w:tcPr>
            <w:tcW w:w="3198" w:type="dxa"/>
            <w:tcBorders>
              <w:bottom w:val="single" w:sz="4" w:space="0" w:color="auto"/>
            </w:tcBorders>
            <w:shd w:val="clear" w:color="auto" w:fill="F2F2F2"/>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BF655E">
        <w:tc>
          <w:tcPr>
            <w:tcW w:w="382" w:type="dxa"/>
            <w:tcBorders>
              <w:bottom w:val="single" w:sz="4" w:space="0" w:color="auto"/>
            </w:tcBorders>
            <w:shd w:val="clear" w:color="auto" w:fill="C6D9F1"/>
          </w:tcPr>
          <w:p w14:paraId="0C46FAE8" w14:textId="471B33B6" w:rsidR="009B0186" w:rsidRDefault="00BF655E" w:rsidP="009B0186">
            <w:pPr>
              <w:rPr>
                <w:rFonts w:eastAsia="Calibri"/>
              </w:rPr>
            </w:pPr>
            <w:r>
              <w:rPr>
                <w:rFonts w:eastAsia="Calibri"/>
              </w:rPr>
              <w:t>11</w:t>
            </w:r>
          </w:p>
        </w:tc>
        <w:tc>
          <w:tcPr>
            <w:tcW w:w="3198" w:type="dxa"/>
            <w:tcBorders>
              <w:bottom w:val="single" w:sz="4" w:space="0" w:color="auto"/>
            </w:tcBorders>
            <w:shd w:val="clear" w:color="auto" w:fill="C6D9F1"/>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BF655E">
        <w:tc>
          <w:tcPr>
            <w:tcW w:w="382" w:type="dxa"/>
            <w:tcBorders>
              <w:bottom w:val="single" w:sz="4" w:space="0" w:color="auto"/>
            </w:tcBorders>
            <w:shd w:val="clear" w:color="auto" w:fill="F2F2F2"/>
          </w:tcPr>
          <w:p w14:paraId="5EBC5800" w14:textId="649748B5" w:rsidR="009B0186" w:rsidRDefault="00BF655E" w:rsidP="009B0186">
            <w:pPr>
              <w:rPr>
                <w:rFonts w:eastAsia="Calibri"/>
              </w:rPr>
            </w:pPr>
            <w:r>
              <w:rPr>
                <w:rFonts w:eastAsia="Calibri"/>
              </w:rPr>
              <w:t>12</w:t>
            </w:r>
          </w:p>
        </w:tc>
        <w:tc>
          <w:tcPr>
            <w:tcW w:w="3198" w:type="dxa"/>
            <w:tcBorders>
              <w:bottom w:val="single" w:sz="4" w:space="0" w:color="auto"/>
            </w:tcBorders>
            <w:shd w:val="clear" w:color="auto" w:fill="F2F2F2"/>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BF655E">
        <w:tc>
          <w:tcPr>
            <w:tcW w:w="382" w:type="dxa"/>
            <w:tcBorders>
              <w:bottom w:val="single" w:sz="4" w:space="0" w:color="auto"/>
            </w:tcBorders>
            <w:shd w:val="clear" w:color="auto" w:fill="C6D9F1"/>
          </w:tcPr>
          <w:p w14:paraId="675DAFC9" w14:textId="4CCD7C06" w:rsidR="009B0186" w:rsidRDefault="00BF655E" w:rsidP="009B0186">
            <w:pPr>
              <w:rPr>
                <w:rFonts w:eastAsia="Calibri"/>
              </w:rPr>
            </w:pPr>
            <w:r>
              <w:rPr>
                <w:rFonts w:eastAsia="Calibri"/>
              </w:rPr>
              <w:lastRenderedPageBreak/>
              <w:t>13</w:t>
            </w:r>
          </w:p>
        </w:tc>
        <w:tc>
          <w:tcPr>
            <w:tcW w:w="3198" w:type="dxa"/>
            <w:tcBorders>
              <w:bottom w:val="single" w:sz="4" w:space="0" w:color="auto"/>
            </w:tcBorders>
            <w:shd w:val="clear" w:color="auto" w:fill="C6D9F1"/>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BF655E">
        <w:tc>
          <w:tcPr>
            <w:tcW w:w="382" w:type="dxa"/>
            <w:tcBorders>
              <w:bottom w:val="single" w:sz="4" w:space="0" w:color="auto"/>
            </w:tcBorders>
            <w:shd w:val="clear" w:color="auto" w:fill="F2F2F2"/>
          </w:tcPr>
          <w:p w14:paraId="468CCD3D" w14:textId="02544C20" w:rsidR="009B0186" w:rsidRDefault="00BF655E" w:rsidP="009B0186">
            <w:pPr>
              <w:rPr>
                <w:rFonts w:eastAsia="Calibri"/>
              </w:rPr>
            </w:pPr>
            <w:r>
              <w:rPr>
                <w:rFonts w:eastAsia="Calibri"/>
              </w:rPr>
              <w:t>14</w:t>
            </w:r>
          </w:p>
        </w:tc>
        <w:tc>
          <w:tcPr>
            <w:tcW w:w="3198" w:type="dxa"/>
            <w:tcBorders>
              <w:bottom w:val="single" w:sz="4" w:space="0" w:color="auto"/>
            </w:tcBorders>
            <w:shd w:val="clear" w:color="auto" w:fill="F2F2F2"/>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BF655E">
        <w:tc>
          <w:tcPr>
            <w:tcW w:w="382" w:type="dxa"/>
            <w:tcBorders>
              <w:bottom w:val="single" w:sz="4" w:space="0" w:color="auto"/>
            </w:tcBorders>
            <w:shd w:val="clear" w:color="auto" w:fill="C6D9F1"/>
          </w:tcPr>
          <w:p w14:paraId="7A3E91D8" w14:textId="4F240B02" w:rsidR="009B0186" w:rsidRDefault="00BF655E" w:rsidP="009B0186">
            <w:pPr>
              <w:rPr>
                <w:rFonts w:eastAsia="Calibri"/>
              </w:rPr>
            </w:pPr>
            <w:r>
              <w:rPr>
                <w:rFonts w:eastAsia="Calibri"/>
              </w:rPr>
              <w:t>15</w:t>
            </w:r>
          </w:p>
        </w:tc>
        <w:tc>
          <w:tcPr>
            <w:tcW w:w="3198" w:type="dxa"/>
            <w:tcBorders>
              <w:bottom w:val="single" w:sz="4" w:space="0" w:color="auto"/>
            </w:tcBorders>
            <w:shd w:val="clear" w:color="auto" w:fill="C6D9F1"/>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BF655E">
        <w:tc>
          <w:tcPr>
            <w:tcW w:w="382" w:type="dxa"/>
            <w:tcBorders>
              <w:bottom w:val="single" w:sz="4" w:space="0" w:color="auto"/>
            </w:tcBorders>
            <w:shd w:val="clear" w:color="auto" w:fill="F2F2F2"/>
          </w:tcPr>
          <w:p w14:paraId="5D4B7522" w14:textId="59EFDB34" w:rsidR="009B0186" w:rsidRDefault="00BF655E" w:rsidP="009B0186">
            <w:pPr>
              <w:rPr>
                <w:rFonts w:eastAsia="Calibri"/>
              </w:rPr>
            </w:pPr>
            <w:r>
              <w:rPr>
                <w:rFonts w:eastAsia="Calibri"/>
              </w:rPr>
              <w:t>16</w:t>
            </w:r>
          </w:p>
        </w:tc>
        <w:tc>
          <w:tcPr>
            <w:tcW w:w="3198" w:type="dxa"/>
            <w:tcBorders>
              <w:bottom w:val="single" w:sz="4" w:space="0" w:color="auto"/>
            </w:tcBorders>
            <w:shd w:val="clear" w:color="auto" w:fill="F2F2F2"/>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BF655E">
        <w:tc>
          <w:tcPr>
            <w:tcW w:w="382" w:type="dxa"/>
            <w:tcBorders>
              <w:bottom w:val="single" w:sz="4" w:space="0" w:color="auto"/>
            </w:tcBorders>
            <w:shd w:val="clear" w:color="auto" w:fill="C6D9F1"/>
          </w:tcPr>
          <w:p w14:paraId="07E16B5C" w14:textId="1C9FF4F7" w:rsidR="009B0186" w:rsidRDefault="00BF655E" w:rsidP="009B0186">
            <w:pPr>
              <w:rPr>
                <w:rFonts w:eastAsia="Calibri"/>
              </w:rPr>
            </w:pPr>
            <w:r>
              <w:rPr>
                <w:rFonts w:eastAsia="Calibri"/>
              </w:rPr>
              <w:t>17</w:t>
            </w:r>
          </w:p>
        </w:tc>
        <w:tc>
          <w:tcPr>
            <w:tcW w:w="3198" w:type="dxa"/>
            <w:tcBorders>
              <w:bottom w:val="single" w:sz="4" w:space="0" w:color="auto"/>
            </w:tcBorders>
            <w:shd w:val="clear" w:color="auto" w:fill="C6D9F1"/>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BF655E">
        <w:tc>
          <w:tcPr>
            <w:tcW w:w="382" w:type="dxa"/>
            <w:tcBorders>
              <w:bottom w:val="single" w:sz="4" w:space="0" w:color="auto"/>
            </w:tcBorders>
            <w:shd w:val="clear" w:color="auto" w:fill="F2F2F2"/>
          </w:tcPr>
          <w:p w14:paraId="07591B01" w14:textId="7C53378A" w:rsidR="009B0186" w:rsidRDefault="00BF655E" w:rsidP="009B0186">
            <w:pPr>
              <w:rPr>
                <w:rFonts w:eastAsia="Calibri"/>
              </w:rPr>
            </w:pPr>
            <w:r>
              <w:rPr>
                <w:rFonts w:eastAsia="Calibri"/>
              </w:rPr>
              <w:t>18</w:t>
            </w:r>
          </w:p>
        </w:tc>
        <w:tc>
          <w:tcPr>
            <w:tcW w:w="3198" w:type="dxa"/>
            <w:tcBorders>
              <w:bottom w:val="single" w:sz="4" w:space="0" w:color="auto"/>
            </w:tcBorders>
            <w:shd w:val="clear" w:color="auto" w:fill="F2F2F2"/>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BF655E">
        <w:tc>
          <w:tcPr>
            <w:tcW w:w="382" w:type="dxa"/>
            <w:tcBorders>
              <w:bottom w:val="single" w:sz="4" w:space="0" w:color="auto"/>
            </w:tcBorders>
            <w:shd w:val="clear" w:color="auto" w:fill="C6D9F1"/>
          </w:tcPr>
          <w:p w14:paraId="5E7D2537" w14:textId="0C885514" w:rsidR="009B0186" w:rsidRDefault="00BF655E" w:rsidP="009B0186">
            <w:pPr>
              <w:rPr>
                <w:rFonts w:eastAsia="Calibri"/>
              </w:rPr>
            </w:pPr>
            <w:r>
              <w:rPr>
                <w:rFonts w:eastAsia="Calibri"/>
              </w:rPr>
              <w:t>19</w:t>
            </w:r>
          </w:p>
        </w:tc>
        <w:tc>
          <w:tcPr>
            <w:tcW w:w="3198" w:type="dxa"/>
            <w:tcBorders>
              <w:bottom w:val="single" w:sz="4" w:space="0" w:color="auto"/>
            </w:tcBorders>
            <w:shd w:val="clear" w:color="auto" w:fill="C6D9F1"/>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BF655E">
        <w:tc>
          <w:tcPr>
            <w:tcW w:w="382" w:type="dxa"/>
            <w:tcBorders>
              <w:bottom w:val="single" w:sz="4" w:space="0" w:color="auto"/>
            </w:tcBorders>
            <w:shd w:val="clear" w:color="auto" w:fill="F2F2F2"/>
          </w:tcPr>
          <w:p w14:paraId="007E2E65" w14:textId="2D960BE1" w:rsidR="009B0186" w:rsidRDefault="00BF655E" w:rsidP="009B0186">
            <w:pPr>
              <w:rPr>
                <w:rFonts w:eastAsia="Calibri"/>
              </w:rPr>
            </w:pPr>
            <w:r>
              <w:rPr>
                <w:rFonts w:eastAsia="Calibri"/>
              </w:rPr>
              <w:t>20</w:t>
            </w:r>
          </w:p>
        </w:tc>
        <w:tc>
          <w:tcPr>
            <w:tcW w:w="3198" w:type="dxa"/>
            <w:tcBorders>
              <w:bottom w:val="single" w:sz="4" w:space="0" w:color="auto"/>
            </w:tcBorders>
            <w:shd w:val="clear" w:color="auto" w:fill="F2F2F2"/>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BF655E">
        <w:tc>
          <w:tcPr>
            <w:tcW w:w="382" w:type="dxa"/>
            <w:tcBorders>
              <w:bottom w:val="single" w:sz="4" w:space="0" w:color="auto"/>
            </w:tcBorders>
            <w:shd w:val="clear" w:color="auto" w:fill="C6D9F1"/>
          </w:tcPr>
          <w:p w14:paraId="309CFFF3" w14:textId="25A4A770" w:rsidR="009B0186" w:rsidRDefault="00BF655E" w:rsidP="009B0186">
            <w:pPr>
              <w:rPr>
                <w:rFonts w:eastAsia="Calibri"/>
              </w:rPr>
            </w:pPr>
            <w:r>
              <w:rPr>
                <w:rFonts w:eastAsia="Calibri"/>
              </w:rPr>
              <w:t>21</w:t>
            </w:r>
          </w:p>
        </w:tc>
        <w:tc>
          <w:tcPr>
            <w:tcW w:w="3198" w:type="dxa"/>
            <w:tcBorders>
              <w:bottom w:val="single" w:sz="4" w:space="0" w:color="auto"/>
            </w:tcBorders>
            <w:shd w:val="clear" w:color="auto" w:fill="C6D9F1"/>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BF655E">
        <w:tc>
          <w:tcPr>
            <w:tcW w:w="382" w:type="dxa"/>
            <w:tcBorders>
              <w:bottom w:val="single" w:sz="4" w:space="0" w:color="auto"/>
            </w:tcBorders>
            <w:shd w:val="clear" w:color="auto" w:fill="F2F2F2"/>
          </w:tcPr>
          <w:p w14:paraId="0DCFDE28" w14:textId="787545E8" w:rsidR="009B0186"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BF655E">
        <w:tc>
          <w:tcPr>
            <w:tcW w:w="382" w:type="dxa"/>
            <w:tcBorders>
              <w:bottom w:val="single" w:sz="4" w:space="0" w:color="auto"/>
            </w:tcBorders>
            <w:shd w:val="clear" w:color="auto" w:fill="C6D9F1"/>
          </w:tcPr>
          <w:p w14:paraId="35C56712" w14:textId="2D163C32" w:rsidR="009B0186" w:rsidRDefault="00BF655E" w:rsidP="009B0186">
            <w:pPr>
              <w:rPr>
                <w:rFonts w:eastAsia="Calibri"/>
              </w:rPr>
            </w:pPr>
            <w:r>
              <w:rPr>
                <w:rFonts w:eastAsia="Calibri"/>
              </w:rPr>
              <w:t>23</w:t>
            </w:r>
          </w:p>
        </w:tc>
        <w:tc>
          <w:tcPr>
            <w:tcW w:w="3198" w:type="dxa"/>
            <w:tcBorders>
              <w:bottom w:val="single" w:sz="4" w:space="0" w:color="auto"/>
            </w:tcBorders>
            <w:shd w:val="clear" w:color="auto" w:fill="C6D9F1"/>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BF655E">
        <w:tc>
          <w:tcPr>
            <w:tcW w:w="382" w:type="dxa"/>
            <w:tcBorders>
              <w:bottom w:val="single" w:sz="4" w:space="0" w:color="auto"/>
            </w:tcBorders>
            <w:shd w:val="clear" w:color="auto" w:fill="F2F2F2"/>
          </w:tcPr>
          <w:p w14:paraId="17056BDA" w14:textId="08708C80" w:rsidR="009B0186" w:rsidRDefault="00BF655E" w:rsidP="009B0186">
            <w:pPr>
              <w:rPr>
                <w:rFonts w:eastAsia="Calibri"/>
              </w:rPr>
            </w:pPr>
            <w:r>
              <w:rPr>
                <w:rFonts w:eastAsia="Calibri"/>
              </w:rPr>
              <w:t>24</w:t>
            </w:r>
          </w:p>
        </w:tc>
        <w:tc>
          <w:tcPr>
            <w:tcW w:w="3198" w:type="dxa"/>
            <w:tcBorders>
              <w:bottom w:val="single" w:sz="4" w:space="0" w:color="auto"/>
            </w:tcBorders>
            <w:shd w:val="clear" w:color="auto" w:fill="F2F2F2"/>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F2F2F2"/>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BF655E">
        <w:tc>
          <w:tcPr>
            <w:tcW w:w="382" w:type="dxa"/>
            <w:tcBorders>
              <w:bottom w:val="single" w:sz="4" w:space="0" w:color="auto"/>
            </w:tcBorders>
            <w:shd w:val="clear" w:color="auto" w:fill="C6D9F1"/>
          </w:tcPr>
          <w:p w14:paraId="71F1126D" w14:textId="5C9F14B9" w:rsidR="009B0186" w:rsidRDefault="00BF655E" w:rsidP="009B0186">
            <w:pPr>
              <w:rPr>
                <w:rFonts w:eastAsia="Calibri"/>
              </w:rPr>
            </w:pPr>
            <w:r>
              <w:rPr>
                <w:rFonts w:eastAsia="Calibri"/>
              </w:rPr>
              <w:t>25</w:t>
            </w:r>
          </w:p>
        </w:tc>
        <w:tc>
          <w:tcPr>
            <w:tcW w:w="3198" w:type="dxa"/>
            <w:tcBorders>
              <w:bottom w:val="single" w:sz="4" w:space="0" w:color="auto"/>
            </w:tcBorders>
            <w:shd w:val="clear" w:color="auto" w:fill="C6D9F1"/>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BF655E">
        <w:tc>
          <w:tcPr>
            <w:tcW w:w="382" w:type="dxa"/>
            <w:shd w:val="clear" w:color="auto" w:fill="F2F2F2"/>
          </w:tcPr>
          <w:p w14:paraId="7D3F8F54" w14:textId="19286C6B" w:rsidR="009B0186" w:rsidRDefault="00BF655E" w:rsidP="009B0186">
            <w:pPr>
              <w:rPr>
                <w:rFonts w:eastAsia="Calibri"/>
              </w:rPr>
            </w:pPr>
            <w:r>
              <w:rPr>
                <w:rFonts w:eastAsia="Calibri"/>
              </w:rPr>
              <w:t>26</w:t>
            </w:r>
          </w:p>
        </w:tc>
        <w:tc>
          <w:tcPr>
            <w:tcW w:w="3198" w:type="dxa"/>
            <w:shd w:val="clear" w:color="auto" w:fill="F2F2F2"/>
          </w:tcPr>
          <w:p w14:paraId="0A6A976F" w14:textId="77777777" w:rsidR="009B0186" w:rsidRPr="00627B9F" w:rsidRDefault="009B0186" w:rsidP="009B0186">
            <w:pPr>
              <w:rPr>
                <w:rFonts w:eastAsia="Calibri"/>
              </w:rPr>
            </w:pPr>
          </w:p>
        </w:tc>
        <w:tc>
          <w:tcPr>
            <w:tcW w:w="6231" w:type="dxa"/>
            <w:shd w:val="clear" w:color="auto" w:fill="F2F2F2"/>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77777777" w:rsidR="00885EED" w:rsidRDefault="00885EED" w:rsidP="00885EED">
      <w:pPr>
        <w:ind w:left="1440"/>
      </w:pPr>
      <w:r w:rsidRPr="008D1F78">
        <w:t xml:space="preserve">Display the following </w:t>
      </w:r>
      <w:r>
        <w:t xml:space="preserve">evaluation information </w:t>
      </w:r>
      <w:r w:rsidRPr="008D1F78">
        <w:t xml:space="preserve">for </w:t>
      </w:r>
      <w:r>
        <w:t>each 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vMerge w:val="restart"/>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3F8025B"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Verint one then then display</w:t>
            </w:r>
          </w:p>
          <w:p w14:paraId="7C7F16D3" w14:textId="77777777" w:rsidR="00885EED" w:rsidRPr="00627B9F" w:rsidRDefault="00885EED" w:rsidP="00885EED">
            <w:pPr>
              <w:rPr>
                <w:rFonts w:eastAsia="Calibri"/>
              </w:rPr>
            </w:pPr>
            <w:r w:rsidRPr="00627B9F">
              <w:rPr>
                <w:rFonts w:eastAsia="Calibri"/>
              </w:rPr>
              <w:t>Verint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885EED" w:rsidRPr="008D1F78" w14:paraId="2DE81300" w14:textId="77777777" w:rsidTr="00BF655E">
        <w:tc>
          <w:tcPr>
            <w:tcW w:w="382" w:type="dxa"/>
            <w:vMerge/>
            <w:tcBorders>
              <w:left w:val="single" w:sz="4" w:space="0" w:color="auto"/>
              <w:right w:val="single" w:sz="4" w:space="0" w:color="auto"/>
            </w:tcBorders>
            <w:shd w:val="clear" w:color="auto" w:fill="C6D9F1"/>
          </w:tcPr>
          <w:p w14:paraId="2B8EA70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1AAB6C53"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an Avoke one then display</w:t>
            </w:r>
          </w:p>
          <w:p w14:paraId="3D677462" w14:textId="77777777" w:rsidR="00885EED" w:rsidRPr="00627B9F" w:rsidRDefault="00885EED" w:rsidP="00885EED">
            <w:pPr>
              <w:rPr>
                <w:rFonts w:eastAsia="Calibri"/>
              </w:rPr>
            </w:pPr>
            <w:r w:rsidRPr="00627B9F">
              <w:rPr>
                <w:rFonts w:eastAsia="Calibri"/>
              </w:rPr>
              <w:t>Avoke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4E8B156" w14:textId="77777777" w:rsidR="00885EED" w:rsidRPr="00627B9F" w:rsidRDefault="00885EED" w:rsidP="00885EED">
            <w:pPr>
              <w:rPr>
                <w:rFonts w:eastAsia="Calibri"/>
              </w:rPr>
            </w:pPr>
            <w:r w:rsidRPr="00627B9F">
              <w:rPr>
                <w:rFonts w:eastAsia="Calibri"/>
              </w:rPr>
              <w:t>Display the Avoke ID of the log</w:t>
            </w:r>
          </w:p>
        </w:tc>
      </w:tr>
      <w:tr w:rsidR="00885EED" w:rsidRPr="008D1F78" w14:paraId="1B63D051" w14:textId="77777777" w:rsidTr="00BF655E">
        <w:tc>
          <w:tcPr>
            <w:tcW w:w="382" w:type="dxa"/>
            <w:vMerge/>
            <w:tcBorders>
              <w:left w:val="single" w:sz="4" w:space="0" w:color="auto"/>
              <w:right w:val="single" w:sz="4" w:space="0" w:color="auto"/>
            </w:tcBorders>
            <w:shd w:val="clear" w:color="auto" w:fill="C6D9F1"/>
          </w:tcPr>
          <w:p w14:paraId="3B2DA9E9"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61DC3159" w14:textId="77777777" w:rsidR="00885EED" w:rsidRPr="00627B9F" w:rsidRDefault="00885EED" w:rsidP="00885EED">
            <w:pPr>
              <w:rPr>
                <w:rFonts w:eastAsia="Calibri"/>
              </w:rPr>
            </w:pPr>
            <w:r w:rsidRPr="00627B9F">
              <w:rPr>
                <w:rFonts w:eastAsia="Calibri"/>
              </w:rPr>
              <w:t xml:space="preserve">If the log </w:t>
            </w:r>
            <w:r>
              <w:rPr>
                <w:rFonts w:eastAsia="Calibri"/>
              </w:rPr>
              <w:t xml:space="preserve">is </w:t>
            </w:r>
            <w:r w:rsidRPr="00627B9F">
              <w:rPr>
                <w:rFonts w:eastAsia="Calibri"/>
              </w:rPr>
              <w:t>a NGD Activity then display</w:t>
            </w:r>
          </w:p>
          <w:p w14:paraId="575E1E23" w14:textId="77777777" w:rsidR="00885EED" w:rsidRPr="00627B9F" w:rsidRDefault="00885EED" w:rsidP="00885EED">
            <w:pPr>
              <w:rPr>
                <w:rFonts w:eastAsia="Calibri"/>
              </w:rPr>
            </w:pPr>
            <w:r w:rsidRPr="00627B9F">
              <w:rPr>
                <w:rFonts w:eastAsia="Calibri"/>
              </w:rPr>
              <w:t>NGD Activity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50B719C1" w14:textId="77777777" w:rsidR="00885EED" w:rsidRPr="00627B9F" w:rsidRDefault="00885EED" w:rsidP="00885EED">
            <w:pPr>
              <w:rPr>
                <w:rFonts w:eastAsia="Calibri"/>
              </w:rPr>
            </w:pPr>
            <w:r w:rsidRPr="00627B9F">
              <w:rPr>
                <w:rFonts w:eastAsia="Calibri"/>
              </w:rPr>
              <w:t>Display the NGD Activity ID of the log</w:t>
            </w:r>
          </w:p>
        </w:tc>
      </w:tr>
      <w:tr w:rsidR="00885EED" w:rsidRPr="008D1F78" w14:paraId="2AB7BC42" w14:textId="77777777" w:rsidTr="00BF655E">
        <w:tc>
          <w:tcPr>
            <w:tcW w:w="382" w:type="dxa"/>
            <w:vMerge/>
            <w:tcBorders>
              <w:left w:val="single" w:sz="4" w:space="0" w:color="auto"/>
              <w:bottom w:val="single" w:sz="4" w:space="0" w:color="auto"/>
              <w:right w:val="single" w:sz="4" w:space="0" w:color="auto"/>
            </w:tcBorders>
            <w:shd w:val="clear" w:color="auto" w:fill="C6D9F1"/>
          </w:tcPr>
          <w:p w14:paraId="5F3B66AD" w14:textId="77777777" w:rsidR="00885EED" w:rsidRPr="00627B9F" w:rsidRDefault="00885EED" w:rsidP="00885EED">
            <w:pPr>
              <w:rPr>
                <w:rFonts w:eastAsia="Calibri"/>
              </w:rPr>
            </w:pP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04DEDDFB" w14:textId="77777777" w:rsidR="00885EED" w:rsidRPr="00627B9F" w:rsidRDefault="00885EED" w:rsidP="00885EED">
            <w:pPr>
              <w:rPr>
                <w:rFonts w:eastAsia="Calibri"/>
              </w:rPr>
            </w:pPr>
            <w:r w:rsidRPr="00627B9F">
              <w:rPr>
                <w:rFonts w:eastAsia="Calibri"/>
              </w:rPr>
              <w:t xml:space="preserve">If log </w:t>
            </w:r>
            <w:r>
              <w:rPr>
                <w:rFonts w:eastAsia="Calibri"/>
              </w:rPr>
              <w:t xml:space="preserve">is </w:t>
            </w:r>
            <w:r w:rsidRPr="00627B9F">
              <w:rPr>
                <w:rFonts w:eastAsia="Calibri"/>
              </w:rPr>
              <w:t>a UCID one then display</w:t>
            </w:r>
          </w:p>
          <w:p w14:paraId="74F6A592" w14:textId="77777777" w:rsidR="00885EED" w:rsidRPr="00627B9F" w:rsidRDefault="00885EED" w:rsidP="00885EED">
            <w:pPr>
              <w:rPr>
                <w:rFonts w:eastAsia="Calibri"/>
              </w:rPr>
            </w:pPr>
            <w:r w:rsidRPr="00627B9F">
              <w:rPr>
                <w:rFonts w:eastAsia="Calibri"/>
              </w:rPr>
              <w:t>Universal Call ID:</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53AC581" w14:textId="77777777" w:rsidR="00885EED" w:rsidRPr="00627B9F" w:rsidRDefault="00885EED" w:rsidP="00885EED">
            <w:pPr>
              <w:rPr>
                <w:rFonts w:eastAsia="Calibri"/>
              </w:rPr>
            </w:pPr>
            <w:r w:rsidRPr="00627B9F">
              <w:rPr>
                <w:rFonts w:eastAsia="Calibri"/>
              </w:rPr>
              <w:t>Display the Universal Call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3C01A516" w14:textId="77777777" w:rsidR="00BF655E" w:rsidRPr="00627B9F" w:rsidRDefault="00BF655E" w:rsidP="00BF655E">
            <w:pPr>
              <w:rPr>
                <w:rFonts w:eastAsia="Calibri"/>
              </w:rPr>
            </w:pPr>
            <w:r w:rsidRPr="00627B9F">
              <w:rPr>
                <w:rFonts w:eastAsia="Calibri"/>
              </w:rPr>
              <w:t>If the log is a Verint one then display</w:t>
            </w:r>
          </w:p>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286D23D3" w:rsidR="00BF655E" w:rsidRDefault="00BF655E" w:rsidP="00BF655E">
            <w:pPr>
              <w:rPr>
                <w:rFonts w:eastAsia="Calibri"/>
              </w:rPr>
            </w:pPr>
            <w:r>
              <w:rPr>
                <w:rFonts w:eastAsia="Calibri"/>
              </w:rPr>
              <w:t>Date of Event:</w:t>
            </w:r>
          </w:p>
        </w:tc>
        <w:tc>
          <w:tcPr>
            <w:tcW w:w="6231" w:type="dxa"/>
            <w:tcBorders>
              <w:bottom w:val="single" w:sz="4" w:space="0" w:color="auto"/>
            </w:tcBorders>
            <w:shd w:val="clear" w:color="auto" w:fill="C6D9F1"/>
          </w:tcPr>
          <w:p w14:paraId="56AA0074" w14:textId="7E0426DF" w:rsidR="00BF655E" w:rsidRPr="00627B9F" w:rsidRDefault="00BF655E" w:rsidP="00BF655E">
            <w:pPr>
              <w:rPr>
                <w:rFonts w:eastAsia="Calibri"/>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F655E" w:rsidRPr="008D1F78" w14:paraId="663CE9ED" w14:textId="77777777" w:rsidTr="00BF655E">
        <w:tc>
          <w:tcPr>
            <w:tcW w:w="382" w:type="dxa"/>
            <w:tcBorders>
              <w:bottom w:val="single" w:sz="4" w:space="0" w:color="auto"/>
            </w:tcBorders>
            <w:shd w:val="clear" w:color="auto" w:fill="F2F2F2"/>
          </w:tcPr>
          <w:p w14:paraId="583898F3" w14:textId="74C46B3F" w:rsidR="00BF655E" w:rsidRPr="00627B9F" w:rsidRDefault="00BF655E" w:rsidP="00BF655E">
            <w:pPr>
              <w:rPr>
                <w:rFonts w:eastAsia="Calibri"/>
              </w:rPr>
            </w:pPr>
            <w:r>
              <w:rPr>
                <w:rFonts w:eastAsia="Calibri"/>
              </w:rPr>
              <w:t>6</w:t>
            </w:r>
          </w:p>
        </w:tc>
        <w:tc>
          <w:tcPr>
            <w:tcW w:w="3198" w:type="dxa"/>
            <w:tcBorders>
              <w:bottom w:val="single" w:sz="4" w:space="0" w:color="auto"/>
            </w:tcBorders>
            <w:shd w:val="clear" w:color="auto" w:fill="F2F2F2"/>
          </w:tcPr>
          <w:p w14:paraId="0E5079B9" w14:textId="77777777" w:rsidR="00BF655E" w:rsidRPr="00627B9F" w:rsidRDefault="00BF655E" w:rsidP="00BF655E">
            <w:pPr>
              <w:rPr>
                <w:rFonts w:eastAsia="Calibri"/>
              </w:rPr>
            </w:pPr>
            <w:r w:rsidRPr="00627B9F">
              <w:rPr>
                <w:rFonts w:eastAsia="Calibri"/>
              </w:rPr>
              <w:t>Submitter:</w:t>
            </w:r>
          </w:p>
        </w:tc>
        <w:tc>
          <w:tcPr>
            <w:tcW w:w="6231" w:type="dxa"/>
            <w:tcBorders>
              <w:bottom w:val="single" w:sz="4" w:space="0" w:color="auto"/>
            </w:tcBorders>
            <w:shd w:val="clear" w:color="auto" w:fill="F2F2F2"/>
          </w:tcPr>
          <w:p w14:paraId="405A60B6" w14:textId="77777777" w:rsidR="00BF655E" w:rsidRPr="00627B9F" w:rsidRDefault="00BF655E" w:rsidP="00BF655E">
            <w:pPr>
              <w:tabs>
                <w:tab w:val="left" w:pos="1800"/>
              </w:tabs>
              <w:rPr>
                <w:rFonts w:eastAsia="Calibri"/>
                <w:b/>
              </w:rPr>
            </w:pPr>
            <w:r w:rsidRPr="00627B9F">
              <w:rPr>
                <w:rFonts w:eastAsia="Calibri"/>
              </w:rPr>
              <w:t>Display the submitter of the log</w:t>
            </w:r>
          </w:p>
        </w:tc>
      </w:tr>
      <w:tr w:rsidR="00BF655E" w:rsidRPr="008D1F78" w14:paraId="7785823B" w14:textId="77777777" w:rsidTr="00BF655E">
        <w:tc>
          <w:tcPr>
            <w:tcW w:w="382" w:type="dxa"/>
            <w:tcBorders>
              <w:bottom w:val="single" w:sz="4" w:space="0" w:color="auto"/>
            </w:tcBorders>
            <w:shd w:val="clear" w:color="auto" w:fill="C6D9F1"/>
          </w:tcPr>
          <w:p w14:paraId="49E711B3" w14:textId="4ADE6F00" w:rsidR="00BF655E" w:rsidRDefault="00BF655E" w:rsidP="00BF655E">
            <w:pPr>
              <w:rPr>
                <w:rFonts w:eastAsia="Calibri"/>
              </w:rPr>
            </w:pPr>
            <w:r>
              <w:rPr>
                <w:rFonts w:eastAsia="Calibri"/>
              </w:rPr>
              <w:t>7</w:t>
            </w:r>
          </w:p>
        </w:tc>
        <w:tc>
          <w:tcPr>
            <w:tcW w:w="3198" w:type="dxa"/>
            <w:tcBorders>
              <w:bottom w:val="single" w:sz="4" w:space="0" w:color="auto"/>
            </w:tcBorders>
            <w:shd w:val="clear" w:color="auto" w:fill="C6D9F1"/>
          </w:tcPr>
          <w:p w14:paraId="409EC962" w14:textId="77777777" w:rsidR="00BF655E" w:rsidRPr="00627B9F" w:rsidRDefault="00BF655E" w:rsidP="00BF655E">
            <w:pPr>
              <w:rPr>
                <w:rFonts w:eastAsia="Calibri"/>
              </w:rPr>
            </w:pPr>
            <w:r>
              <w:rPr>
                <w:rFonts w:eastAsia="Calibri"/>
              </w:rPr>
              <w:t>Evaluation Status:</w:t>
            </w:r>
          </w:p>
        </w:tc>
        <w:tc>
          <w:tcPr>
            <w:tcW w:w="6231" w:type="dxa"/>
            <w:tcBorders>
              <w:bottom w:val="single" w:sz="4" w:space="0" w:color="auto"/>
            </w:tcBorders>
            <w:shd w:val="clear" w:color="auto" w:fill="C6D9F1"/>
          </w:tcPr>
          <w:p w14:paraId="26A087C6" w14:textId="77777777" w:rsidR="00BF655E" w:rsidRPr="00627B9F" w:rsidRDefault="00BF655E" w:rsidP="00BF655E">
            <w:pPr>
              <w:tabs>
                <w:tab w:val="left" w:pos="1800"/>
              </w:tabs>
              <w:rPr>
                <w:rFonts w:eastAsia="Calibri"/>
              </w:rPr>
            </w:pPr>
            <w:r>
              <w:rPr>
                <w:rFonts w:eastAsia="Calibri"/>
              </w:rPr>
              <w:t xml:space="preserve">Display the evaluation status (Active/Inactive) </w:t>
            </w:r>
          </w:p>
        </w:tc>
      </w:tr>
      <w:tr w:rsidR="00BF655E" w:rsidRPr="008D1F78" w14:paraId="5EDB8CF1" w14:textId="77777777" w:rsidTr="00BF655E">
        <w:tc>
          <w:tcPr>
            <w:tcW w:w="382" w:type="dxa"/>
            <w:tcBorders>
              <w:bottom w:val="single" w:sz="4" w:space="0" w:color="auto"/>
            </w:tcBorders>
            <w:shd w:val="clear" w:color="auto" w:fill="F2F2F2"/>
          </w:tcPr>
          <w:p w14:paraId="57E20054" w14:textId="2B9A03C4" w:rsidR="00BF655E" w:rsidRPr="00627B9F" w:rsidRDefault="00BF655E" w:rsidP="00BF655E">
            <w:pPr>
              <w:rPr>
                <w:rFonts w:eastAsia="Calibri"/>
              </w:rPr>
            </w:pPr>
            <w:r>
              <w:rPr>
                <w:rFonts w:eastAsia="Calibri"/>
              </w:rPr>
              <w:t>8</w:t>
            </w:r>
          </w:p>
        </w:tc>
        <w:tc>
          <w:tcPr>
            <w:tcW w:w="3198" w:type="dxa"/>
            <w:tcBorders>
              <w:bottom w:val="single" w:sz="4" w:space="0" w:color="auto"/>
            </w:tcBorders>
            <w:shd w:val="clear" w:color="auto" w:fill="F2F2F2"/>
          </w:tcPr>
          <w:p w14:paraId="143369C4" w14:textId="77777777" w:rsidR="00BF655E" w:rsidRPr="00627B9F" w:rsidRDefault="00BF655E" w:rsidP="00BF655E">
            <w:pPr>
              <w:rPr>
                <w:rFonts w:eastAsia="Calibri"/>
              </w:rPr>
            </w:pPr>
            <w:r w:rsidRPr="00627B9F">
              <w:rPr>
                <w:rFonts w:eastAsia="Calibri"/>
              </w:rPr>
              <w:t>Details of the behavior being coached:</w:t>
            </w:r>
          </w:p>
        </w:tc>
        <w:tc>
          <w:tcPr>
            <w:tcW w:w="6231" w:type="dxa"/>
            <w:tcBorders>
              <w:bottom w:val="single" w:sz="4" w:space="0" w:color="auto"/>
            </w:tcBorders>
            <w:shd w:val="clear" w:color="auto" w:fill="F2F2F2"/>
          </w:tcPr>
          <w:p w14:paraId="136D301D" w14:textId="77777777" w:rsidR="00BF655E" w:rsidRPr="00627B9F" w:rsidRDefault="00BF655E" w:rsidP="00BF655E">
            <w:pPr>
              <w:rPr>
                <w:rFonts w:eastAsia="Calibri"/>
              </w:rPr>
            </w:pPr>
            <w:r w:rsidRPr="00627B9F">
              <w:rPr>
                <w:rFonts w:eastAsia="Calibri"/>
              </w:rPr>
              <w:t xml:space="preserve">Display description of the </w:t>
            </w:r>
            <w:r>
              <w:rPr>
                <w:rFonts w:eastAsia="Calibri"/>
              </w:rPr>
              <w:t xml:space="preserve">evaluation </w:t>
            </w:r>
          </w:p>
        </w:tc>
      </w:tr>
      <w:tr w:rsidR="00BF655E" w:rsidRPr="008D1F78" w14:paraId="0447E38B" w14:textId="77777777" w:rsidTr="00BF655E">
        <w:tc>
          <w:tcPr>
            <w:tcW w:w="382" w:type="dxa"/>
            <w:tcBorders>
              <w:bottom w:val="single" w:sz="4" w:space="0" w:color="auto"/>
            </w:tcBorders>
            <w:shd w:val="clear" w:color="auto" w:fill="C6D9F1"/>
          </w:tcPr>
          <w:p w14:paraId="27BAF389" w14:textId="697A7920" w:rsidR="00BF655E" w:rsidRDefault="00BF655E" w:rsidP="00BF655E">
            <w:pPr>
              <w:rPr>
                <w:rFonts w:eastAsia="Calibri"/>
              </w:rPr>
            </w:pPr>
            <w:r>
              <w:rPr>
                <w:rFonts w:eastAsia="Calibri"/>
              </w:rPr>
              <w:t>9</w:t>
            </w:r>
          </w:p>
        </w:tc>
        <w:tc>
          <w:tcPr>
            <w:tcW w:w="3198" w:type="dxa"/>
            <w:tcBorders>
              <w:bottom w:val="single" w:sz="4" w:space="0" w:color="auto"/>
            </w:tcBorders>
            <w:shd w:val="clear" w:color="auto" w:fill="C6D9F1"/>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C6D9F1"/>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BF655E">
        <w:tc>
          <w:tcPr>
            <w:tcW w:w="382" w:type="dxa"/>
            <w:tcBorders>
              <w:bottom w:val="single" w:sz="4" w:space="0" w:color="auto"/>
            </w:tcBorders>
            <w:shd w:val="clear" w:color="auto" w:fill="F2F2F2"/>
          </w:tcPr>
          <w:p w14:paraId="54F108B6" w14:textId="15551872" w:rsidR="00BF655E" w:rsidRDefault="00BF655E" w:rsidP="00BF655E">
            <w:pPr>
              <w:rPr>
                <w:rFonts w:eastAsia="Calibri"/>
              </w:rPr>
            </w:pPr>
            <w:r>
              <w:rPr>
                <w:rFonts w:eastAsia="Calibri"/>
              </w:rPr>
              <w:t>10</w:t>
            </w:r>
          </w:p>
        </w:tc>
        <w:tc>
          <w:tcPr>
            <w:tcW w:w="3198" w:type="dxa"/>
            <w:tcBorders>
              <w:bottom w:val="single" w:sz="4" w:space="0" w:color="auto"/>
            </w:tcBorders>
            <w:shd w:val="clear" w:color="auto" w:fill="F2F2F2"/>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BF655E">
        <w:tc>
          <w:tcPr>
            <w:tcW w:w="382" w:type="dxa"/>
            <w:tcBorders>
              <w:bottom w:val="single" w:sz="4" w:space="0" w:color="auto"/>
            </w:tcBorders>
            <w:shd w:val="clear" w:color="auto" w:fill="C6D9F1"/>
          </w:tcPr>
          <w:p w14:paraId="00F804F5" w14:textId="5B5DDAD1" w:rsidR="00BF655E" w:rsidRDefault="00BF655E" w:rsidP="00BF655E">
            <w:pPr>
              <w:rPr>
                <w:rFonts w:eastAsia="Calibri"/>
              </w:rPr>
            </w:pPr>
            <w:r>
              <w:rPr>
                <w:rFonts w:eastAsia="Calibri"/>
              </w:rPr>
              <w:t>11</w:t>
            </w:r>
          </w:p>
        </w:tc>
        <w:tc>
          <w:tcPr>
            <w:tcW w:w="3198" w:type="dxa"/>
            <w:tcBorders>
              <w:bottom w:val="single" w:sz="4" w:space="0" w:color="auto"/>
            </w:tcBorders>
            <w:shd w:val="clear" w:color="auto" w:fill="C6D9F1"/>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C6D9F1"/>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BF655E">
        <w:tc>
          <w:tcPr>
            <w:tcW w:w="382" w:type="dxa"/>
            <w:tcBorders>
              <w:bottom w:val="single" w:sz="4" w:space="0" w:color="auto"/>
            </w:tcBorders>
            <w:shd w:val="clear" w:color="auto" w:fill="F2F2F2"/>
          </w:tcPr>
          <w:p w14:paraId="5D32B4F4" w14:textId="7FD19E86" w:rsidR="00BF655E" w:rsidRDefault="00BF655E" w:rsidP="00BF655E">
            <w:pPr>
              <w:rPr>
                <w:rFonts w:eastAsia="Calibri"/>
              </w:rPr>
            </w:pPr>
            <w:r>
              <w:rPr>
                <w:rFonts w:eastAsia="Calibri"/>
              </w:rPr>
              <w:t>12</w:t>
            </w:r>
          </w:p>
        </w:tc>
        <w:tc>
          <w:tcPr>
            <w:tcW w:w="3198" w:type="dxa"/>
            <w:tcBorders>
              <w:bottom w:val="single" w:sz="4" w:space="0" w:color="auto"/>
            </w:tcBorders>
            <w:shd w:val="clear" w:color="auto" w:fill="F2F2F2"/>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BF655E">
        <w:tc>
          <w:tcPr>
            <w:tcW w:w="382" w:type="dxa"/>
            <w:tcBorders>
              <w:bottom w:val="single" w:sz="4" w:space="0" w:color="auto"/>
            </w:tcBorders>
            <w:shd w:val="clear" w:color="auto" w:fill="C6D9F1"/>
          </w:tcPr>
          <w:p w14:paraId="7301337C" w14:textId="5C7A77E3" w:rsidR="00BF655E" w:rsidRDefault="00BF655E" w:rsidP="00BF655E">
            <w:pPr>
              <w:rPr>
                <w:rFonts w:eastAsia="Calibri"/>
              </w:rPr>
            </w:pPr>
            <w:r>
              <w:rPr>
                <w:rFonts w:eastAsia="Calibri"/>
              </w:rPr>
              <w:t>13</w:t>
            </w:r>
          </w:p>
        </w:tc>
        <w:tc>
          <w:tcPr>
            <w:tcW w:w="3198" w:type="dxa"/>
            <w:tcBorders>
              <w:bottom w:val="single" w:sz="4" w:space="0" w:color="auto"/>
            </w:tcBorders>
            <w:shd w:val="clear" w:color="auto" w:fill="C6D9F1"/>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C6D9F1"/>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BF655E">
        <w:tc>
          <w:tcPr>
            <w:tcW w:w="382" w:type="dxa"/>
            <w:tcBorders>
              <w:bottom w:val="single" w:sz="4" w:space="0" w:color="auto"/>
            </w:tcBorders>
            <w:shd w:val="clear" w:color="auto" w:fill="F2F2F2"/>
          </w:tcPr>
          <w:p w14:paraId="5BD11D9D" w14:textId="41239F57" w:rsidR="00BF655E" w:rsidRDefault="00BF655E" w:rsidP="00BF655E">
            <w:pPr>
              <w:rPr>
                <w:rFonts w:eastAsia="Calibri"/>
              </w:rPr>
            </w:pPr>
            <w:r>
              <w:rPr>
                <w:rFonts w:eastAsia="Calibri"/>
              </w:rPr>
              <w:t>14</w:t>
            </w:r>
          </w:p>
        </w:tc>
        <w:tc>
          <w:tcPr>
            <w:tcW w:w="3198" w:type="dxa"/>
            <w:tcBorders>
              <w:bottom w:val="single" w:sz="4" w:space="0" w:color="auto"/>
            </w:tcBorders>
            <w:shd w:val="clear" w:color="auto" w:fill="F2F2F2"/>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BF655E">
        <w:tc>
          <w:tcPr>
            <w:tcW w:w="382" w:type="dxa"/>
            <w:tcBorders>
              <w:bottom w:val="single" w:sz="4" w:space="0" w:color="auto"/>
            </w:tcBorders>
            <w:shd w:val="clear" w:color="auto" w:fill="C6D9F1"/>
          </w:tcPr>
          <w:p w14:paraId="6D691357" w14:textId="5F77FF3A" w:rsidR="00BF655E" w:rsidRDefault="00BF655E" w:rsidP="00BF655E">
            <w:pPr>
              <w:rPr>
                <w:rFonts w:eastAsia="Calibri"/>
              </w:rPr>
            </w:pPr>
            <w:r>
              <w:rPr>
                <w:rFonts w:eastAsia="Calibri"/>
              </w:rPr>
              <w:t>15</w:t>
            </w:r>
          </w:p>
        </w:tc>
        <w:tc>
          <w:tcPr>
            <w:tcW w:w="3198" w:type="dxa"/>
            <w:tcBorders>
              <w:bottom w:val="single" w:sz="4" w:space="0" w:color="auto"/>
            </w:tcBorders>
            <w:shd w:val="clear" w:color="auto" w:fill="C6D9F1"/>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C6D9F1"/>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BF655E">
        <w:tc>
          <w:tcPr>
            <w:tcW w:w="382" w:type="dxa"/>
            <w:tcBorders>
              <w:bottom w:val="single" w:sz="4" w:space="0" w:color="auto"/>
            </w:tcBorders>
            <w:shd w:val="clear" w:color="auto" w:fill="F2F2F2"/>
          </w:tcPr>
          <w:p w14:paraId="4DBA830E" w14:textId="76C47E17" w:rsidR="00BF655E" w:rsidRDefault="00BF655E" w:rsidP="00BF655E">
            <w:pPr>
              <w:rPr>
                <w:rFonts w:eastAsia="Calibri"/>
              </w:rPr>
            </w:pPr>
            <w:r>
              <w:rPr>
                <w:rFonts w:eastAsia="Calibri"/>
              </w:rPr>
              <w:t>16</w:t>
            </w:r>
          </w:p>
        </w:tc>
        <w:tc>
          <w:tcPr>
            <w:tcW w:w="3198" w:type="dxa"/>
            <w:tcBorders>
              <w:bottom w:val="single" w:sz="4" w:space="0" w:color="auto"/>
            </w:tcBorders>
            <w:shd w:val="clear" w:color="auto" w:fill="F2F2F2"/>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BF655E">
        <w:tc>
          <w:tcPr>
            <w:tcW w:w="382" w:type="dxa"/>
            <w:tcBorders>
              <w:bottom w:val="single" w:sz="4" w:space="0" w:color="auto"/>
            </w:tcBorders>
            <w:shd w:val="clear" w:color="auto" w:fill="C6D9F1"/>
          </w:tcPr>
          <w:p w14:paraId="7FB10853" w14:textId="3503EFBC" w:rsidR="00BF655E" w:rsidRDefault="00BF655E" w:rsidP="00BF655E">
            <w:pPr>
              <w:rPr>
                <w:rFonts w:eastAsia="Calibri"/>
              </w:rPr>
            </w:pPr>
            <w:r>
              <w:rPr>
                <w:rFonts w:eastAsia="Calibri"/>
              </w:rPr>
              <w:t>17</w:t>
            </w:r>
          </w:p>
        </w:tc>
        <w:tc>
          <w:tcPr>
            <w:tcW w:w="3198" w:type="dxa"/>
            <w:tcBorders>
              <w:bottom w:val="single" w:sz="4" w:space="0" w:color="auto"/>
            </w:tcBorders>
            <w:shd w:val="clear" w:color="auto" w:fill="C6D9F1"/>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C6D9F1"/>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BF655E">
        <w:tc>
          <w:tcPr>
            <w:tcW w:w="382" w:type="dxa"/>
            <w:tcBorders>
              <w:bottom w:val="single" w:sz="4" w:space="0" w:color="auto"/>
            </w:tcBorders>
            <w:shd w:val="clear" w:color="auto" w:fill="F2F2F2"/>
          </w:tcPr>
          <w:p w14:paraId="382A435C" w14:textId="652B0AA1" w:rsidR="00BF655E" w:rsidRDefault="00BF655E" w:rsidP="00BF655E">
            <w:pPr>
              <w:rPr>
                <w:rFonts w:eastAsia="Calibri"/>
              </w:rPr>
            </w:pPr>
            <w:r>
              <w:rPr>
                <w:rFonts w:eastAsia="Calibri"/>
              </w:rPr>
              <w:t>18</w:t>
            </w:r>
          </w:p>
        </w:tc>
        <w:tc>
          <w:tcPr>
            <w:tcW w:w="3198" w:type="dxa"/>
            <w:tcBorders>
              <w:bottom w:val="single" w:sz="4" w:space="0" w:color="auto"/>
            </w:tcBorders>
            <w:shd w:val="clear" w:color="auto" w:fill="F2F2F2"/>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BF655E">
        <w:tc>
          <w:tcPr>
            <w:tcW w:w="382" w:type="dxa"/>
            <w:tcBorders>
              <w:bottom w:val="single" w:sz="4" w:space="0" w:color="auto"/>
            </w:tcBorders>
            <w:shd w:val="clear" w:color="auto" w:fill="C6D9F1"/>
          </w:tcPr>
          <w:p w14:paraId="0DB055B7" w14:textId="252956A1" w:rsidR="00BF655E" w:rsidRDefault="00BF655E" w:rsidP="00BF655E">
            <w:pPr>
              <w:rPr>
                <w:rFonts w:eastAsia="Calibri"/>
              </w:rPr>
            </w:pPr>
            <w:r>
              <w:rPr>
                <w:rFonts w:eastAsia="Calibri"/>
              </w:rPr>
              <w:t>19</w:t>
            </w:r>
          </w:p>
        </w:tc>
        <w:tc>
          <w:tcPr>
            <w:tcW w:w="3198" w:type="dxa"/>
            <w:tcBorders>
              <w:bottom w:val="single" w:sz="4" w:space="0" w:color="auto"/>
            </w:tcBorders>
            <w:shd w:val="clear" w:color="auto" w:fill="C6D9F1"/>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C6D9F1"/>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BF655E">
        <w:tc>
          <w:tcPr>
            <w:tcW w:w="382" w:type="dxa"/>
            <w:tcBorders>
              <w:bottom w:val="single" w:sz="4" w:space="0" w:color="auto"/>
            </w:tcBorders>
            <w:shd w:val="clear" w:color="auto" w:fill="F2F2F2"/>
          </w:tcPr>
          <w:p w14:paraId="5595B14A" w14:textId="4FC209C2" w:rsidR="00BF655E" w:rsidRDefault="00BF655E" w:rsidP="00BF655E">
            <w:pPr>
              <w:rPr>
                <w:rFonts w:eastAsia="Calibri"/>
              </w:rPr>
            </w:pPr>
            <w:r>
              <w:rPr>
                <w:rFonts w:eastAsia="Calibri"/>
              </w:rPr>
              <w:t>20</w:t>
            </w:r>
          </w:p>
        </w:tc>
        <w:tc>
          <w:tcPr>
            <w:tcW w:w="3198" w:type="dxa"/>
            <w:tcBorders>
              <w:bottom w:val="single" w:sz="4" w:space="0" w:color="auto"/>
            </w:tcBorders>
            <w:shd w:val="clear" w:color="auto" w:fill="F2F2F2"/>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BF655E">
        <w:tc>
          <w:tcPr>
            <w:tcW w:w="382" w:type="dxa"/>
            <w:tcBorders>
              <w:bottom w:val="single" w:sz="4" w:space="0" w:color="auto"/>
            </w:tcBorders>
            <w:shd w:val="clear" w:color="auto" w:fill="C6D9F1"/>
          </w:tcPr>
          <w:p w14:paraId="5E5C8865" w14:textId="48FDC63C" w:rsidR="00BF655E" w:rsidRDefault="00BF655E" w:rsidP="00BF655E">
            <w:pPr>
              <w:rPr>
                <w:rFonts w:eastAsia="Calibri"/>
              </w:rPr>
            </w:pPr>
            <w:r>
              <w:rPr>
                <w:rFonts w:eastAsia="Calibri"/>
              </w:rPr>
              <w:t>21</w:t>
            </w:r>
          </w:p>
        </w:tc>
        <w:tc>
          <w:tcPr>
            <w:tcW w:w="3198" w:type="dxa"/>
            <w:tcBorders>
              <w:bottom w:val="single" w:sz="4" w:space="0" w:color="auto"/>
            </w:tcBorders>
            <w:shd w:val="clear" w:color="auto" w:fill="C6D9F1"/>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C6D9F1"/>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BF655E">
        <w:tc>
          <w:tcPr>
            <w:tcW w:w="382" w:type="dxa"/>
            <w:tcBorders>
              <w:bottom w:val="single" w:sz="4" w:space="0" w:color="auto"/>
            </w:tcBorders>
            <w:shd w:val="clear" w:color="auto" w:fill="F2F2F2"/>
          </w:tcPr>
          <w:p w14:paraId="3E65A4A8" w14:textId="16DF73B2" w:rsidR="00BF655E" w:rsidRDefault="00BF655E" w:rsidP="00BF655E">
            <w:pPr>
              <w:rPr>
                <w:rFonts w:eastAsia="Calibri"/>
              </w:rPr>
            </w:pPr>
            <w:r>
              <w:rPr>
                <w:rFonts w:eastAsia="Calibri"/>
              </w:rPr>
              <w:t>22</w:t>
            </w:r>
          </w:p>
        </w:tc>
        <w:tc>
          <w:tcPr>
            <w:tcW w:w="3198" w:type="dxa"/>
            <w:tcBorders>
              <w:bottom w:val="single" w:sz="4" w:space="0" w:color="auto"/>
            </w:tcBorders>
            <w:shd w:val="clear" w:color="auto" w:fill="F2F2F2"/>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BF655E">
        <w:tc>
          <w:tcPr>
            <w:tcW w:w="382" w:type="dxa"/>
            <w:tcBorders>
              <w:bottom w:val="single" w:sz="4" w:space="0" w:color="auto"/>
            </w:tcBorders>
            <w:shd w:val="clear" w:color="auto" w:fill="C6D9F1"/>
          </w:tcPr>
          <w:p w14:paraId="09E4CAFE" w14:textId="0E3FBBFD" w:rsidR="00BF655E" w:rsidRDefault="00BF655E" w:rsidP="00BF655E">
            <w:pPr>
              <w:rPr>
                <w:rFonts w:eastAsia="Calibri"/>
              </w:rPr>
            </w:pPr>
            <w:r>
              <w:rPr>
                <w:rFonts w:eastAsia="Calibri"/>
              </w:rPr>
              <w:t>23</w:t>
            </w:r>
          </w:p>
        </w:tc>
        <w:tc>
          <w:tcPr>
            <w:tcW w:w="3198" w:type="dxa"/>
            <w:tcBorders>
              <w:bottom w:val="single" w:sz="4" w:space="0" w:color="auto"/>
            </w:tcBorders>
            <w:shd w:val="clear" w:color="auto" w:fill="C6D9F1"/>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C6D9F1"/>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BF655E">
        <w:tc>
          <w:tcPr>
            <w:tcW w:w="382" w:type="dxa"/>
            <w:tcBorders>
              <w:bottom w:val="single" w:sz="4" w:space="0" w:color="auto"/>
            </w:tcBorders>
            <w:shd w:val="clear" w:color="auto" w:fill="F2F2F2"/>
          </w:tcPr>
          <w:p w14:paraId="7B65D3E8" w14:textId="45779A83" w:rsidR="00BF655E" w:rsidRDefault="00BF655E" w:rsidP="00BF655E">
            <w:pPr>
              <w:rPr>
                <w:rFonts w:eastAsia="Calibri"/>
              </w:rPr>
            </w:pPr>
            <w:r>
              <w:rPr>
                <w:rFonts w:eastAsia="Calibri"/>
              </w:rPr>
              <w:t>24</w:t>
            </w:r>
          </w:p>
        </w:tc>
        <w:tc>
          <w:tcPr>
            <w:tcW w:w="3198" w:type="dxa"/>
            <w:tcBorders>
              <w:bottom w:val="single" w:sz="4" w:space="0" w:color="auto"/>
            </w:tcBorders>
            <w:shd w:val="clear" w:color="auto" w:fill="F2F2F2"/>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F2F2F2"/>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BF655E">
        <w:tc>
          <w:tcPr>
            <w:tcW w:w="382" w:type="dxa"/>
            <w:tcBorders>
              <w:bottom w:val="single" w:sz="4" w:space="0" w:color="auto"/>
            </w:tcBorders>
            <w:shd w:val="clear" w:color="auto" w:fill="C6D9F1"/>
          </w:tcPr>
          <w:p w14:paraId="04E5C0DF" w14:textId="04C8F204" w:rsidR="00BF655E" w:rsidRDefault="00BF655E" w:rsidP="00BF655E">
            <w:pPr>
              <w:rPr>
                <w:rFonts w:eastAsia="Calibri"/>
              </w:rPr>
            </w:pPr>
            <w:r>
              <w:rPr>
                <w:rFonts w:eastAsia="Calibri"/>
              </w:rPr>
              <w:t>25</w:t>
            </w:r>
          </w:p>
        </w:tc>
        <w:tc>
          <w:tcPr>
            <w:tcW w:w="3198" w:type="dxa"/>
            <w:tcBorders>
              <w:bottom w:val="single" w:sz="4" w:space="0" w:color="auto"/>
            </w:tcBorders>
            <w:shd w:val="clear" w:color="auto" w:fill="C6D9F1"/>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C6D9F1"/>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BF655E">
        <w:tc>
          <w:tcPr>
            <w:tcW w:w="382" w:type="dxa"/>
            <w:shd w:val="clear" w:color="auto" w:fill="F2F2F2"/>
          </w:tcPr>
          <w:p w14:paraId="0EEA3023" w14:textId="1546BCE8" w:rsidR="00BF655E" w:rsidRDefault="00BF655E" w:rsidP="00BF655E">
            <w:pPr>
              <w:rPr>
                <w:rFonts w:eastAsia="Calibri"/>
              </w:rPr>
            </w:pPr>
            <w:r>
              <w:rPr>
                <w:rFonts w:eastAsia="Calibri"/>
              </w:rPr>
              <w:t>26</w:t>
            </w:r>
          </w:p>
        </w:tc>
        <w:tc>
          <w:tcPr>
            <w:tcW w:w="3198" w:type="dxa"/>
            <w:shd w:val="clear" w:color="auto" w:fill="F2F2F2"/>
          </w:tcPr>
          <w:p w14:paraId="49456616" w14:textId="77777777" w:rsidR="00BF655E" w:rsidRPr="00627B9F" w:rsidRDefault="00BF655E" w:rsidP="00BF655E">
            <w:pPr>
              <w:rPr>
                <w:rFonts w:eastAsia="Calibri"/>
              </w:rPr>
            </w:pPr>
          </w:p>
        </w:tc>
        <w:tc>
          <w:tcPr>
            <w:tcW w:w="6231" w:type="dxa"/>
            <w:shd w:val="clear" w:color="auto" w:fill="F2F2F2"/>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77777777" w:rsidR="00885EED" w:rsidRPr="00627B9F" w:rsidRDefault="00885EED"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1BB013F9" w14:textId="77777777" w:rsidR="00885EED" w:rsidRPr="00627B9F" w:rsidRDefault="00885EED" w:rsidP="00885EED">
            <w:pPr>
              <w:rPr>
                <w:rFonts w:eastAsia="Calibri"/>
              </w:rPr>
            </w:pPr>
            <w:r w:rsidRPr="00627B9F">
              <w:rPr>
                <w:rFonts w:eastAsia="Calibri"/>
              </w:rPr>
              <w:t>Display text and the employee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77777777" w:rsidR="00885EED" w:rsidRPr="00627B9F" w:rsidRDefault="00885EED" w:rsidP="00885EED">
            <w:pPr>
              <w:rPr>
                <w:rFonts w:eastAsia="Calibri"/>
              </w:rPr>
            </w:pPr>
            <w:r>
              <w:rPr>
                <w:rFonts w:eastAsia="Calibri"/>
              </w:rPr>
              <w:t>D</w:t>
            </w:r>
            <w:r w:rsidRPr="00627B9F">
              <w:rPr>
                <w:rFonts w:eastAsia="Calibri"/>
              </w:rPr>
              <w:t>isplay text and CSR 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77777777" w:rsidR="00885EED" w:rsidRPr="00627B9F" w:rsidRDefault="00885EED"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38B43AC8" w14:textId="77777777" w:rsidR="00885EED" w:rsidRPr="00627B9F" w:rsidRDefault="00885EED" w:rsidP="00885EED">
            <w:pPr>
              <w:rPr>
                <w:rFonts w:eastAsia="Calibri"/>
              </w:rPr>
            </w:pPr>
            <w:r>
              <w:rPr>
                <w:rFonts w:eastAsia="Calibri"/>
              </w:rPr>
              <w:t xml:space="preserve">Display text and the supervisor of the log </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lastRenderedPageBreak/>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lastRenderedPageBreak/>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lastRenderedPageBreak/>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lastRenderedPageBreak/>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lastRenderedPageBreak/>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lastRenderedPageBreak/>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lastRenderedPageBreak/>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0CC38B1" w14:textId="098BBA89" w:rsidR="00855B29" w:rsidRDefault="00855B29" w:rsidP="0025641E">
      <w:pPr>
        <w:spacing w:before="120"/>
        <w:rPr>
          <w:b/>
        </w:rPr>
      </w:pPr>
      <w:r>
        <w:rPr>
          <w:b/>
        </w:rPr>
        <w:lastRenderedPageBreak/>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3EBD9F21" w:rsidR="00855B29" w:rsidRDefault="00855B29" w:rsidP="00855B29">
      <w:pPr>
        <w:ind w:left="1440" w:firstLine="720"/>
      </w:pPr>
      <w:r>
        <w:t>Program Name (Marketplace, Medicare, 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4DD981EF" w14:textId="0ACEED64" w:rsidR="00855B29" w:rsidRDefault="00855B29" w:rsidP="00855B29">
      <w:pPr>
        <w:ind w:left="1440" w:firstLine="720"/>
      </w:pPr>
      <w:r>
        <w:t>Value (</w:t>
      </w:r>
      <w:r w:rsidR="00B21B52">
        <w:t>shall be N/A</w:t>
      </w:r>
      <w:r>
        <w:t>)</w:t>
      </w:r>
    </w:p>
    <w:p w14:paraId="507FDFAD" w14:textId="184B2609" w:rsidR="00855B29" w:rsidRDefault="00855B29" w:rsidP="00855B29">
      <w:pPr>
        <w:ind w:left="1440" w:firstLine="720"/>
      </w:pPr>
      <w:r>
        <w:t>Description</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lastRenderedPageBreak/>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lastRenderedPageBreak/>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Module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lastRenderedPageBreak/>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lastRenderedPageBreak/>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lastRenderedPageBreak/>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lastRenderedPageBreak/>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lastRenderedPageBreak/>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lastRenderedPageBreak/>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lastRenderedPageBreak/>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lastRenderedPageBreak/>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Program associated with the log (Medicare,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lastRenderedPageBreak/>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 xml:space="preserve">Behavior associated with the log in the Training module (Production, </w:t>
            </w:r>
            <w:r w:rsidRPr="001530FE">
              <w:rPr>
                <w:rFonts w:eastAsia="Calibri"/>
                <w:sz w:val="22"/>
                <w:szCs w:val="22"/>
              </w:rPr>
              <w:lastRenderedPageBreak/>
              <w:t>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 xml:space="preserve">person requesting </w:t>
            </w:r>
            <w:r>
              <w:rPr>
                <w:rFonts w:eastAsia="Calibri"/>
                <w:sz w:val="22"/>
                <w:szCs w:val="22"/>
              </w:rPr>
              <w:lastRenderedPageBreak/>
              <w:t>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77777777" w:rsidR="00855B29" w:rsidRPr="00855B29" w:rsidRDefault="00855B29" w:rsidP="00855B29">
            <w:pPr>
              <w:rPr>
                <w:rFonts w:eastAsia="Calibri"/>
                <w:b/>
                <w:color w:val="000000"/>
                <w:sz w:val="22"/>
                <w:szCs w:val="22"/>
              </w:rPr>
            </w:pPr>
            <w:r w:rsidRPr="00855B29">
              <w:rPr>
                <w:rFonts w:eastAsia="Calibri"/>
                <w:color w:val="000000"/>
                <w:sz w:val="22"/>
                <w:szCs w:val="22"/>
              </w:rPr>
              <w:t>Module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lastRenderedPageBreak/>
              <w:t>2</w:t>
            </w:r>
          </w:p>
        </w:tc>
        <w:tc>
          <w:tcPr>
            <w:tcW w:w="3358" w:type="dxa"/>
            <w:shd w:val="clear" w:color="auto" w:fill="auto"/>
          </w:tcPr>
          <w:p w14:paraId="1554F266" w14:textId="77777777" w:rsidR="00855B29" w:rsidRPr="00855B29" w:rsidRDefault="00855B29" w:rsidP="00855B29">
            <w:pPr>
              <w:rPr>
                <w:rFonts w:eastAsia="Calibri"/>
                <w:color w:val="000000"/>
                <w:sz w:val="22"/>
                <w:szCs w:val="22"/>
              </w:rPr>
            </w:pPr>
            <w:r w:rsidRPr="00855B29">
              <w:rPr>
                <w:rFonts w:eastAsia="Calibri"/>
                <w:color w:val="000000"/>
                <w:sz w:val="22"/>
                <w:szCs w:val="22"/>
              </w:rPr>
              <w:t>Module 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7E751E0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0D13F2D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59D0B855"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2390249B"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0142B562"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4B8AF263"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59CA6FE"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280B4CF6" w:rsidR="00236A87" w:rsidRPr="00855B29" w:rsidRDefault="00236A87"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4C2310D" w:rsidR="00236A87" w:rsidRPr="00855B29" w:rsidRDefault="00236A87"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65415D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0F962F28"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3</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236A87" w:rsidRPr="00855B29" w14:paraId="27AC4819" w14:textId="77777777" w:rsidTr="00855B29">
        <w:tc>
          <w:tcPr>
            <w:tcW w:w="8065" w:type="dxa"/>
            <w:gridSpan w:val="3"/>
            <w:tcBorders>
              <w:top w:val="single" w:sz="4" w:space="0" w:color="000000"/>
              <w:left w:val="single" w:sz="4" w:space="0" w:color="000000"/>
              <w:bottom w:val="single" w:sz="4" w:space="0" w:color="000000"/>
              <w:right w:val="single" w:sz="4" w:space="0" w:color="000000"/>
            </w:tcBorders>
          </w:tcPr>
          <w:p w14:paraId="42C8AD47" w14:textId="739BED47" w:rsidR="00236A87" w:rsidRPr="00855B29" w:rsidRDefault="00236A87" w:rsidP="00236A87">
            <w:pPr>
              <w:rPr>
                <w:rFonts w:eastAsia="Calibri"/>
                <w:sz w:val="22"/>
                <w:szCs w:val="22"/>
              </w:rPr>
            </w:pPr>
            <w:r w:rsidRPr="00855B29">
              <w:rPr>
                <w:rFonts w:eastAsia="Calibri"/>
                <w:sz w:val="22"/>
                <w:szCs w:val="22"/>
              </w:rPr>
              <w:t xml:space="preserve">For each evaluation associated with batch, report the following </w:t>
            </w:r>
          </w:p>
        </w:tc>
      </w:tr>
      <w:tr w:rsidR="00236A87" w:rsidRPr="00855B29" w14:paraId="6B5F0C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512A1B" w14:textId="5861AF8A"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C92E50" w14:textId="77777777" w:rsidR="00236A87" w:rsidRPr="00855B29" w:rsidRDefault="00236A87" w:rsidP="00236A87">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02B177" w14:textId="77777777" w:rsidR="00236A87" w:rsidRPr="00855B29" w:rsidRDefault="00236A87" w:rsidP="00236A87">
            <w:pPr>
              <w:rPr>
                <w:rFonts w:eastAsia="Calibri"/>
                <w:sz w:val="22"/>
                <w:szCs w:val="22"/>
              </w:rPr>
            </w:pPr>
            <w:r w:rsidRPr="00855B29">
              <w:rPr>
                <w:rFonts w:eastAsia="Calibri"/>
                <w:sz w:val="22"/>
                <w:szCs w:val="22"/>
              </w:rPr>
              <w:t>Date of event associated with log</w:t>
            </w:r>
          </w:p>
        </w:tc>
      </w:tr>
      <w:tr w:rsidR="00236A87" w:rsidRPr="00855B29" w14:paraId="5F5726D0" w14:textId="77777777" w:rsidTr="00236A87">
        <w:tc>
          <w:tcPr>
            <w:tcW w:w="1098" w:type="dxa"/>
          </w:tcPr>
          <w:p w14:paraId="387173D6" w14:textId="03A8DBA2"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5</w:t>
            </w:r>
          </w:p>
        </w:tc>
        <w:tc>
          <w:tcPr>
            <w:tcW w:w="3358" w:type="dxa"/>
            <w:shd w:val="clear" w:color="auto" w:fill="auto"/>
          </w:tcPr>
          <w:p w14:paraId="7375A0E5" w14:textId="77777777" w:rsidR="00236A87" w:rsidRPr="00855B29" w:rsidRDefault="00236A87" w:rsidP="00236A87">
            <w:pPr>
              <w:rPr>
                <w:rFonts w:eastAsia="Calibri"/>
                <w:color w:val="000000"/>
                <w:sz w:val="22"/>
                <w:szCs w:val="22"/>
              </w:rPr>
            </w:pPr>
            <w:r w:rsidRPr="00855B29">
              <w:rPr>
                <w:rFonts w:eastAsia="Calibri"/>
                <w:color w:val="000000"/>
                <w:sz w:val="22"/>
                <w:szCs w:val="22"/>
              </w:rPr>
              <w:t>Description</w:t>
            </w:r>
          </w:p>
        </w:tc>
        <w:tc>
          <w:tcPr>
            <w:tcW w:w="3609" w:type="dxa"/>
            <w:shd w:val="clear" w:color="auto" w:fill="auto"/>
          </w:tcPr>
          <w:p w14:paraId="02AA6E53" w14:textId="77777777" w:rsidR="00236A87" w:rsidRPr="00855B29" w:rsidRDefault="00236A87" w:rsidP="00236A87">
            <w:pPr>
              <w:rPr>
                <w:rFonts w:eastAsia="Calibri"/>
                <w:sz w:val="22"/>
                <w:szCs w:val="22"/>
              </w:rPr>
            </w:pPr>
            <w:r w:rsidRPr="00855B29">
              <w:rPr>
                <w:rFonts w:eastAsia="Calibri"/>
                <w:sz w:val="22"/>
                <w:szCs w:val="22"/>
              </w:rPr>
              <w:t>Description or behavior subject to coaching</w:t>
            </w:r>
          </w:p>
        </w:tc>
      </w:tr>
      <w:tr w:rsidR="00236A87" w:rsidRPr="00855B29" w14:paraId="6B650F84" w14:textId="77777777" w:rsidTr="00236A87">
        <w:tc>
          <w:tcPr>
            <w:tcW w:w="1098" w:type="dxa"/>
          </w:tcPr>
          <w:p w14:paraId="2D78F067" w14:textId="64291EB3"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6</w:t>
            </w:r>
          </w:p>
        </w:tc>
        <w:tc>
          <w:tcPr>
            <w:tcW w:w="3358" w:type="dxa"/>
            <w:shd w:val="clear" w:color="auto" w:fill="auto"/>
          </w:tcPr>
          <w:p w14:paraId="13AB6D0C"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reason</w:t>
            </w:r>
          </w:p>
        </w:tc>
        <w:tc>
          <w:tcPr>
            <w:tcW w:w="3609" w:type="dxa"/>
            <w:shd w:val="clear" w:color="auto" w:fill="auto"/>
          </w:tcPr>
          <w:p w14:paraId="32831FBB" w14:textId="77777777" w:rsidR="00236A87" w:rsidRPr="00855B29" w:rsidRDefault="00236A87" w:rsidP="00236A87">
            <w:pPr>
              <w:rPr>
                <w:rFonts w:eastAsia="Calibri"/>
                <w:sz w:val="22"/>
                <w:szCs w:val="22"/>
              </w:rPr>
            </w:pPr>
            <w:r w:rsidRPr="00855B29">
              <w:rPr>
                <w:rFonts w:eastAsia="Calibri"/>
                <w:sz w:val="22"/>
                <w:szCs w:val="22"/>
              </w:rPr>
              <w:t>Coaching reason of log</w:t>
            </w:r>
          </w:p>
        </w:tc>
      </w:tr>
      <w:tr w:rsidR="00236A87" w:rsidRPr="00855B29" w14:paraId="11719068" w14:textId="77777777" w:rsidTr="00236A87">
        <w:tc>
          <w:tcPr>
            <w:tcW w:w="1098" w:type="dxa"/>
          </w:tcPr>
          <w:p w14:paraId="1F1118D7" w14:textId="431460B1"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B21B52">
              <w:rPr>
                <w:rFonts w:eastAsia="Calibri"/>
                <w:color w:val="000000"/>
                <w:sz w:val="22"/>
                <w:szCs w:val="22"/>
              </w:rPr>
              <w:t>7</w:t>
            </w:r>
          </w:p>
        </w:tc>
        <w:tc>
          <w:tcPr>
            <w:tcW w:w="3358" w:type="dxa"/>
            <w:shd w:val="clear" w:color="auto" w:fill="auto"/>
          </w:tcPr>
          <w:p w14:paraId="6DF2BA82"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sub-reason</w:t>
            </w:r>
          </w:p>
        </w:tc>
        <w:tc>
          <w:tcPr>
            <w:tcW w:w="3609" w:type="dxa"/>
            <w:shd w:val="clear" w:color="auto" w:fill="auto"/>
          </w:tcPr>
          <w:p w14:paraId="13E9F53B" w14:textId="77777777" w:rsidR="00236A87" w:rsidRPr="00855B29" w:rsidRDefault="00236A87" w:rsidP="00236A87">
            <w:pPr>
              <w:rPr>
                <w:rFonts w:eastAsia="Calibri"/>
                <w:sz w:val="22"/>
                <w:szCs w:val="22"/>
              </w:rPr>
            </w:pPr>
            <w:r w:rsidRPr="00855B29">
              <w:rPr>
                <w:rFonts w:eastAsia="Calibri"/>
                <w:sz w:val="22"/>
                <w:szCs w:val="22"/>
              </w:rPr>
              <w:t>Coaching sub-reason of log</w:t>
            </w:r>
          </w:p>
        </w:tc>
      </w:tr>
      <w:tr w:rsidR="00236A87" w:rsidRPr="00855B29" w14:paraId="64A4C10F" w14:textId="77777777" w:rsidTr="00236A87">
        <w:tc>
          <w:tcPr>
            <w:tcW w:w="1098" w:type="dxa"/>
          </w:tcPr>
          <w:p w14:paraId="4CBDB38E" w14:textId="2A3C717D" w:rsidR="00236A87" w:rsidRPr="00855B29" w:rsidRDefault="00B21B52" w:rsidP="00236A87">
            <w:pPr>
              <w:jc w:val="center"/>
              <w:rPr>
                <w:rFonts w:eastAsia="Calibri"/>
                <w:color w:val="000000"/>
                <w:sz w:val="22"/>
                <w:szCs w:val="22"/>
              </w:rPr>
            </w:pPr>
            <w:r>
              <w:rPr>
                <w:rFonts w:eastAsia="Calibri"/>
                <w:color w:val="000000"/>
                <w:sz w:val="22"/>
                <w:szCs w:val="22"/>
              </w:rPr>
              <w:t>38</w:t>
            </w:r>
          </w:p>
        </w:tc>
        <w:tc>
          <w:tcPr>
            <w:tcW w:w="3358" w:type="dxa"/>
            <w:shd w:val="clear" w:color="auto" w:fill="auto"/>
          </w:tcPr>
          <w:p w14:paraId="249E3D42" w14:textId="77777777" w:rsidR="00236A87" w:rsidRPr="00855B29" w:rsidRDefault="00236A87" w:rsidP="00236A87">
            <w:pPr>
              <w:rPr>
                <w:rFonts w:eastAsia="Calibri"/>
                <w:color w:val="000000"/>
                <w:sz w:val="22"/>
                <w:szCs w:val="22"/>
              </w:rPr>
            </w:pPr>
            <w:r w:rsidRPr="00855B29">
              <w:rPr>
                <w:rFonts w:eastAsia="Calibri"/>
                <w:color w:val="000000"/>
                <w:sz w:val="22"/>
                <w:szCs w:val="22"/>
              </w:rPr>
              <w:t>Value</w:t>
            </w:r>
          </w:p>
        </w:tc>
        <w:tc>
          <w:tcPr>
            <w:tcW w:w="3609" w:type="dxa"/>
            <w:shd w:val="clear" w:color="auto" w:fill="auto"/>
          </w:tcPr>
          <w:p w14:paraId="65A0CB51" w14:textId="520D35D0" w:rsidR="00236A87" w:rsidRPr="00855B29" w:rsidRDefault="00B21B52" w:rsidP="00236A87">
            <w:pPr>
              <w:rPr>
                <w:rFonts w:eastAsia="Calibri"/>
                <w:sz w:val="22"/>
                <w:szCs w:val="22"/>
              </w:rPr>
            </w:pPr>
            <w:r>
              <w:rPr>
                <w:rFonts w:eastAsia="Calibri"/>
                <w:sz w:val="22"/>
                <w:szCs w:val="22"/>
              </w:rPr>
              <w:t>Shall be N/A</w:t>
            </w:r>
          </w:p>
        </w:tc>
      </w:tr>
      <w:tr w:rsidR="00236A87" w:rsidRPr="00855B29" w14:paraId="454735D4" w14:textId="77777777" w:rsidTr="00236A87">
        <w:tc>
          <w:tcPr>
            <w:tcW w:w="1098" w:type="dxa"/>
          </w:tcPr>
          <w:p w14:paraId="1F8F461A" w14:textId="2ED611DC" w:rsidR="00236A87" w:rsidRPr="00855B29" w:rsidRDefault="00B21B52" w:rsidP="00236A87">
            <w:pPr>
              <w:jc w:val="center"/>
              <w:rPr>
                <w:rFonts w:eastAsia="Calibri"/>
                <w:color w:val="000000"/>
                <w:sz w:val="22"/>
                <w:szCs w:val="22"/>
              </w:rPr>
            </w:pPr>
            <w:r>
              <w:rPr>
                <w:rFonts w:eastAsia="Calibri"/>
                <w:color w:val="000000"/>
                <w:sz w:val="22"/>
                <w:szCs w:val="22"/>
              </w:rPr>
              <w:t>39</w:t>
            </w:r>
          </w:p>
        </w:tc>
        <w:tc>
          <w:tcPr>
            <w:tcW w:w="3358" w:type="dxa"/>
            <w:shd w:val="clear" w:color="auto" w:fill="auto"/>
          </w:tcPr>
          <w:p w14:paraId="56810B44"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ID</w:t>
            </w:r>
          </w:p>
        </w:tc>
        <w:tc>
          <w:tcPr>
            <w:tcW w:w="3609" w:type="dxa"/>
            <w:shd w:val="clear" w:color="auto" w:fill="auto"/>
          </w:tcPr>
          <w:p w14:paraId="2F9A15E8" w14:textId="77777777" w:rsidR="00236A87" w:rsidRPr="00855B29" w:rsidRDefault="00236A87" w:rsidP="00236A87">
            <w:pPr>
              <w:rPr>
                <w:rFonts w:eastAsia="Calibri"/>
                <w:sz w:val="22"/>
                <w:szCs w:val="22"/>
              </w:rPr>
            </w:pPr>
            <w:r w:rsidRPr="00855B29">
              <w:rPr>
                <w:rFonts w:eastAsia="Calibri"/>
                <w:sz w:val="22"/>
                <w:szCs w:val="22"/>
              </w:rPr>
              <w:t>Employee ID of the submitter of the log</w:t>
            </w:r>
          </w:p>
        </w:tc>
      </w:tr>
      <w:tr w:rsidR="00236A87" w:rsidRPr="00855B29" w14:paraId="7F5BFE3F" w14:textId="77777777" w:rsidTr="00236A87">
        <w:tc>
          <w:tcPr>
            <w:tcW w:w="1098" w:type="dxa"/>
          </w:tcPr>
          <w:p w14:paraId="57E8E9F8" w14:textId="2A16A11E" w:rsidR="00236A87" w:rsidRPr="00855B29" w:rsidRDefault="00B21B52" w:rsidP="00236A87">
            <w:pPr>
              <w:jc w:val="center"/>
              <w:rPr>
                <w:rFonts w:eastAsia="Calibri"/>
                <w:color w:val="000000"/>
                <w:sz w:val="22"/>
                <w:szCs w:val="22"/>
              </w:rPr>
            </w:pPr>
            <w:r>
              <w:rPr>
                <w:rFonts w:eastAsia="Calibri"/>
                <w:color w:val="000000"/>
                <w:sz w:val="22"/>
                <w:szCs w:val="22"/>
              </w:rPr>
              <w:t>40</w:t>
            </w:r>
          </w:p>
        </w:tc>
        <w:tc>
          <w:tcPr>
            <w:tcW w:w="3358" w:type="dxa"/>
            <w:shd w:val="clear" w:color="auto" w:fill="auto"/>
          </w:tcPr>
          <w:p w14:paraId="1D64B4C6"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Submitter name</w:t>
            </w:r>
          </w:p>
        </w:tc>
        <w:tc>
          <w:tcPr>
            <w:tcW w:w="3609" w:type="dxa"/>
            <w:shd w:val="clear" w:color="auto" w:fill="auto"/>
          </w:tcPr>
          <w:p w14:paraId="3B77D610" w14:textId="77777777" w:rsidR="00236A87" w:rsidRPr="00855B29" w:rsidRDefault="00236A87" w:rsidP="00236A87">
            <w:pPr>
              <w:rPr>
                <w:rFonts w:eastAsia="Calibri"/>
                <w:sz w:val="22"/>
                <w:szCs w:val="22"/>
              </w:rPr>
            </w:pPr>
            <w:r w:rsidRPr="00855B29">
              <w:rPr>
                <w:rFonts w:eastAsia="Calibri"/>
                <w:sz w:val="22"/>
                <w:szCs w:val="22"/>
              </w:rPr>
              <w:t>Name of the submitter of the log</w:t>
            </w:r>
          </w:p>
        </w:tc>
      </w:tr>
      <w:tr w:rsidR="00236A87" w:rsidRPr="00855B29" w14:paraId="5F7023C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735C04F" w14:textId="60EE5EF0"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1F4F45" w14:textId="77777777" w:rsidR="00236A87" w:rsidRPr="00855B29" w:rsidRDefault="00236A87" w:rsidP="00236A87">
            <w:pPr>
              <w:rPr>
                <w:rFonts w:eastAsia="Calibri"/>
                <w:color w:val="000000"/>
                <w:sz w:val="22"/>
                <w:szCs w:val="22"/>
              </w:rPr>
            </w:pPr>
            <w:r w:rsidRPr="00855B29">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030E93A" w14:textId="77777777" w:rsidR="00236A87" w:rsidRPr="00855B29" w:rsidRDefault="00236A87" w:rsidP="00236A87">
            <w:pPr>
              <w:rPr>
                <w:rFonts w:eastAsia="Calibri"/>
                <w:sz w:val="22"/>
                <w:szCs w:val="22"/>
              </w:rPr>
            </w:pPr>
            <w:r w:rsidRPr="00855B29">
              <w:rPr>
                <w:rFonts w:eastAsia="Calibri"/>
                <w:sz w:val="22"/>
                <w:szCs w:val="22"/>
              </w:rPr>
              <w:t>Program associated with the log (Medicare, Marketplace, NA)</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74D9082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1BF9E194" w:rsidR="00236A87" w:rsidRPr="00855B29" w:rsidRDefault="00236A87" w:rsidP="00236A87">
            <w:pPr>
              <w:jc w:val="center"/>
              <w:rPr>
                <w:rFonts w:eastAsia="Calibri"/>
                <w:color w:val="000000"/>
                <w:sz w:val="22"/>
                <w:szCs w:val="22"/>
              </w:rPr>
            </w:pPr>
            <w:r>
              <w:rPr>
                <w:rFonts w:eastAsia="Calibri"/>
                <w:color w:val="000000"/>
                <w:sz w:val="22"/>
                <w:szCs w:val="22"/>
              </w:rPr>
              <w:t>4</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7978B406" w:rsidR="00B21B52" w:rsidRDefault="00B21B52"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45E19B59"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6A931DC8"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456DFEA6"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5AAB5CAC" w:rsidR="00236A87" w:rsidRPr="00855B29" w:rsidRDefault="00B21B52" w:rsidP="00236A87">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3BC23690" w:rsidR="00236A87" w:rsidRPr="00855B29" w:rsidRDefault="00B21B52" w:rsidP="00B21B5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29826E82" w:rsidR="00236A87" w:rsidRPr="00855B29" w:rsidRDefault="00236A87" w:rsidP="00B21B52">
            <w:pPr>
              <w:jc w:val="center"/>
              <w:rPr>
                <w:rFonts w:eastAsia="Calibri"/>
                <w:color w:val="000000"/>
                <w:sz w:val="22"/>
                <w:szCs w:val="22"/>
              </w:rPr>
            </w:pPr>
            <w:r>
              <w:rPr>
                <w:rFonts w:eastAsia="Calibri"/>
                <w:color w:val="000000"/>
                <w:sz w:val="22"/>
                <w:szCs w:val="22"/>
              </w:rPr>
              <w:t>5</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25BF2C7"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47B6566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19DAF3C3"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70A5E7DD"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18C8E1AE"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CFE4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40FFE432"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41890097" w:rsidR="00236A87" w:rsidRPr="00855B29" w:rsidRDefault="00B21B52" w:rsidP="00236A87">
            <w:pPr>
              <w:jc w:val="center"/>
              <w:rPr>
                <w:rFonts w:eastAsia="Calibri"/>
                <w:color w:val="000000"/>
                <w:sz w:val="22"/>
                <w:szCs w:val="22"/>
              </w:rPr>
            </w:pPr>
            <w:r>
              <w:rPr>
                <w:rFonts w:eastAsia="Calibri"/>
                <w:color w:val="000000"/>
                <w:sz w:val="22"/>
                <w:szCs w:val="22"/>
              </w:rPr>
              <w:t>58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63A9146" w:rsidR="00236A87" w:rsidRPr="00855B29" w:rsidRDefault="00B21B52" w:rsidP="00236A87">
            <w:pPr>
              <w:jc w:val="center"/>
              <w:rPr>
                <w:rFonts w:eastAsia="Calibri"/>
                <w:color w:val="000000"/>
                <w:sz w:val="22"/>
                <w:szCs w:val="22"/>
              </w:rPr>
            </w:pPr>
            <w:r>
              <w:rPr>
                <w:rFonts w:eastAsia="Calibri"/>
                <w:color w:val="000000"/>
                <w:sz w:val="22"/>
                <w:szCs w:val="22"/>
              </w:rPr>
              <w:t>59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7A875118" w:rsidR="00236A87" w:rsidRPr="00855B29" w:rsidRDefault="00236A87" w:rsidP="00236A87">
            <w:pPr>
              <w:jc w:val="center"/>
              <w:rPr>
                <w:rFonts w:eastAsia="Calibri"/>
                <w:color w:val="000000"/>
                <w:sz w:val="22"/>
                <w:szCs w:val="22"/>
              </w:rPr>
            </w:pPr>
            <w:r>
              <w:rPr>
                <w:rFonts w:eastAsia="Calibri"/>
                <w:color w:val="000000"/>
                <w:sz w:val="22"/>
                <w:szCs w:val="22"/>
              </w:rPr>
              <w:t>6</w:t>
            </w:r>
            <w:r w:rsidR="00B21B52">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72AA6B45"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14B6848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3B26484C"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7650B40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1E1BD22"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222B82E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B21B52">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r w:rsidR="00236A87" w:rsidRPr="00855B29" w14:paraId="477B9CB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88A77D4" w14:textId="503EDD6B"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6</w:t>
            </w:r>
            <w:r w:rsidR="00B21B52">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23B0CB" w14:textId="77777777" w:rsidR="00236A87" w:rsidRPr="00855B29" w:rsidRDefault="00236A87" w:rsidP="00236A87">
            <w:pPr>
              <w:rPr>
                <w:rFonts w:eastAsia="Calibri"/>
                <w:color w:val="000000"/>
                <w:sz w:val="22"/>
                <w:szCs w:val="22"/>
              </w:rPr>
            </w:pPr>
            <w:r w:rsidRPr="00855B29">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B423F1A" w14:textId="77777777" w:rsidR="00236A87" w:rsidRPr="00855B29" w:rsidRDefault="00236A87" w:rsidP="00236A87">
            <w:pPr>
              <w:rPr>
                <w:rFonts w:eastAsia="Calibri"/>
                <w:sz w:val="22"/>
                <w:szCs w:val="22"/>
              </w:rPr>
            </w:pPr>
            <w:r w:rsidRPr="00855B29">
              <w:rPr>
                <w:rFonts w:eastAsia="Calibri"/>
                <w:sz w:val="22"/>
                <w:szCs w:val="22"/>
              </w:rPr>
              <w:t>Date and time the report was run in CCYY-MM-DD HH:MI:SS.decimal.  Note, this is for scheduled reports only.</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4983D1" w14:textId="77777777" w:rsidR="00306B18" w:rsidRDefault="00306B18">
      <w:r>
        <w:separator/>
      </w:r>
    </w:p>
  </w:endnote>
  <w:endnote w:type="continuationSeparator" w:id="0">
    <w:p w14:paraId="1B65B21F" w14:textId="77777777" w:rsidR="00306B18" w:rsidRDefault="00306B18">
      <w:r>
        <w:continuationSeparator/>
      </w:r>
    </w:p>
  </w:endnote>
  <w:endnote w:type="continuationNotice" w:id="1">
    <w:p w14:paraId="68CE9E12" w14:textId="77777777" w:rsidR="00306B18" w:rsidRDefault="00306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E5444C" w:rsidRDefault="00E544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E5444C" w:rsidRDefault="00E5444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E5444C" w:rsidRPr="00BA590C" w:rsidRDefault="00E5444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E5444C" w:rsidRPr="00BA590C" w:rsidRDefault="00E5444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510EAD18" w:rsidR="00E5444C" w:rsidRPr="00732A0E" w:rsidRDefault="00E5444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E34A7D">
      <w:rPr>
        <w:rFonts w:ascii="Arial" w:hAnsi="Arial" w:cs="Arial"/>
        <w:noProof/>
        <w:sz w:val="18"/>
        <w:szCs w:val="18"/>
      </w:rPr>
      <w:t>23</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E34A7D">
      <w:rPr>
        <w:rFonts w:ascii="Arial" w:hAnsi="Arial" w:cs="Arial"/>
        <w:noProof/>
        <w:sz w:val="18"/>
        <w:szCs w:val="18"/>
      </w:rPr>
      <w:t>147</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E5444C" w:rsidRDefault="00306B18">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E5444C">
      <w:rPr>
        <w:b/>
        <w:noProof/>
      </w:rPr>
      <w:t xml:space="preserve">Templates - </w:t>
    </w:r>
    <w:r w:rsidR="00E5444C">
      <w:rPr>
        <w:rStyle w:val="PageNumber"/>
        <w:b/>
      </w:rPr>
      <w:fldChar w:fldCharType="begin"/>
    </w:r>
    <w:r w:rsidR="00E5444C">
      <w:rPr>
        <w:rStyle w:val="PageNumber"/>
        <w:b/>
      </w:rPr>
      <w:instrText xml:space="preserve"> PAGE </w:instrText>
    </w:r>
    <w:r w:rsidR="00E5444C">
      <w:rPr>
        <w:rStyle w:val="PageNumber"/>
        <w:b/>
      </w:rPr>
      <w:fldChar w:fldCharType="separate"/>
    </w:r>
    <w:r w:rsidR="00E5444C">
      <w:rPr>
        <w:rStyle w:val="PageNumber"/>
        <w:b/>
        <w:noProof/>
      </w:rPr>
      <w:t>1</w:t>
    </w:r>
    <w:r w:rsidR="00E5444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1147D" w14:textId="77777777" w:rsidR="00306B18" w:rsidRDefault="00306B18">
      <w:r>
        <w:separator/>
      </w:r>
    </w:p>
  </w:footnote>
  <w:footnote w:type="continuationSeparator" w:id="0">
    <w:p w14:paraId="4CD8FEB3" w14:textId="77777777" w:rsidR="00306B18" w:rsidRDefault="00306B18">
      <w:r>
        <w:continuationSeparator/>
      </w:r>
    </w:p>
  </w:footnote>
  <w:footnote w:type="continuationNotice" w:id="1">
    <w:p w14:paraId="65E898A2" w14:textId="77777777" w:rsidR="00306B18" w:rsidRDefault="00306B1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E5444C" w:rsidRPr="0068071B" w:rsidRDefault="00E5444C"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E5444C" w:rsidRPr="00732A0E" w:rsidRDefault="00E5444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E5444C" w:rsidRDefault="00306B18">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E5444C">
      <w:tab/>
    </w:r>
    <w:r w:rsidR="00E5444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5CA6"/>
    <w:rsid w:val="00017082"/>
    <w:rsid w:val="000173F6"/>
    <w:rsid w:val="00017B5D"/>
    <w:rsid w:val="00021511"/>
    <w:rsid w:val="000224A2"/>
    <w:rsid w:val="00022D2C"/>
    <w:rsid w:val="00024467"/>
    <w:rsid w:val="00025F71"/>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A7A6D"/>
    <w:rsid w:val="000A7D36"/>
    <w:rsid w:val="000B004B"/>
    <w:rsid w:val="000B0850"/>
    <w:rsid w:val="000B1082"/>
    <w:rsid w:val="000B10D5"/>
    <w:rsid w:val="000B6995"/>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59E"/>
    <w:rsid w:val="002A06A0"/>
    <w:rsid w:val="002A4C6B"/>
    <w:rsid w:val="002B078D"/>
    <w:rsid w:val="002B2F1B"/>
    <w:rsid w:val="002B376C"/>
    <w:rsid w:val="002B4689"/>
    <w:rsid w:val="002B61DF"/>
    <w:rsid w:val="002B7975"/>
    <w:rsid w:val="002C17BF"/>
    <w:rsid w:val="002C200A"/>
    <w:rsid w:val="002C432B"/>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B26"/>
    <w:rsid w:val="003F1B93"/>
    <w:rsid w:val="003F2836"/>
    <w:rsid w:val="003F2B15"/>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58A9"/>
    <w:rsid w:val="004B7888"/>
    <w:rsid w:val="004C16CA"/>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1C07"/>
    <w:rsid w:val="00533645"/>
    <w:rsid w:val="00545FF7"/>
    <w:rsid w:val="005472C1"/>
    <w:rsid w:val="005517D9"/>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63E"/>
    <w:rsid w:val="006272C6"/>
    <w:rsid w:val="00627B9F"/>
    <w:rsid w:val="00630FC6"/>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450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15DD"/>
    <w:rsid w:val="007F2EB2"/>
    <w:rsid w:val="007F7227"/>
    <w:rsid w:val="007F74E6"/>
    <w:rsid w:val="008000DB"/>
    <w:rsid w:val="00801B53"/>
    <w:rsid w:val="008050EE"/>
    <w:rsid w:val="008057D4"/>
    <w:rsid w:val="00805E28"/>
    <w:rsid w:val="00805F92"/>
    <w:rsid w:val="008112E3"/>
    <w:rsid w:val="008130B5"/>
    <w:rsid w:val="00813AFD"/>
    <w:rsid w:val="008173F0"/>
    <w:rsid w:val="008213BA"/>
    <w:rsid w:val="00822D22"/>
    <w:rsid w:val="00823379"/>
    <w:rsid w:val="00824FAB"/>
    <w:rsid w:val="00826384"/>
    <w:rsid w:val="00827E0E"/>
    <w:rsid w:val="00830592"/>
    <w:rsid w:val="008312E9"/>
    <w:rsid w:val="00833585"/>
    <w:rsid w:val="00837128"/>
    <w:rsid w:val="00837A4D"/>
    <w:rsid w:val="00842E88"/>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6507"/>
    <w:rsid w:val="00906987"/>
    <w:rsid w:val="0091418B"/>
    <w:rsid w:val="00914E03"/>
    <w:rsid w:val="00923EF1"/>
    <w:rsid w:val="00924A11"/>
    <w:rsid w:val="00926EB2"/>
    <w:rsid w:val="00930DE6"/>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2D3A"/>
    <w:rsid w:val="00984ECD"/>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C06A0"/>
    <w:rsid w:val="00AC0739"/>
    <w:rsid w:val="00AC601D"/>
    <w:rsid w:val="00AD05F1"/>
    <w:rsid w:val="00AD17D5"/>
    <w:rsid w:val="00AD18B9"/>
    <w:rsid w:val="00AD4CC0"/>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B791A"/>
    <w:rsid w:val="00BC1DBF"/>
    <w:rsid w:val="00BC3EBE"/>
    <w:rsid w:val="00BC75F2"/>
    <w:rsid w:val="00BD002D"/>
    <w:rsid w:val="00BD1350"/>
    <w:rsid w:val="00BD2250"/>
    <w:rsid w:val="00BD3903"/>
    <w:rsid w:val="00BD3BA9"/>
    <w:rsid w:val="00BD497E"/>
    <w:rsid w:val="00BD49A8"/>
    <w:rsid w:val="00BD7987"/>
    <w:rsid w:val="00BE41D2"/>
    <w:rsid w:val="00BE5E0A"/>
    <w:rsid w:val="00BE666F"/>
    <w:rsid w:val="00BE6CCC"/>
    <w:rsid w:val="00BE799E"/>
    <w:rsid w:val="00BF2703"/>
    <w:rsid w:val="00BF5A6B"/>
    <w:rsid w:val="00BF655E"/>
    <w:rsid w:val="00BF7674"/>
    <w:rsid w:val="00C00262"/>
    <w:rsid w:val="00C02004"/>
    <w:rsid w:val="00C040A7"/>
    <w:rsid w:val="00C05196"/>
    <w:rsid w:val="00C0609F"/>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61843"/>
    <w:rsid w:val="00D63B1F"/>
    <w:rsid w:val="00D65978"/>
    <w:rsid w:val="00D71801"/>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ABB"/>
    <w:rsid w:val="00E0664B"/>
    <w:rsid w:val="00E070CA"/>
    <w:rsid w:val="00E07C1E"/>
    <w:rsid w:val="00E137B7"/>
    <w:rsid w:val="00E20D3C"/>
    <w:rsid w:val="00E2435D"/>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00A4"/>
    <w:rsid w:val="00EC658C"/>
    <w:rsid w:val="00ED019A"/>
    <w:rsid w:val="00ED6200"/>
    <w:rsid w:val="00EE14F0"/>
    <w:rsid w:val="00EE2012"/>
    <w:rsid w:val="00EE6252"/>
    <w:rsid w:val="00EE6A0A"/>
    <w:rsid w:val="00EE79D9"/>
    <w:rsid w:val="00EF22BA"/>
    <w:rsid w:val="00EF2C4D"/>
    <w:rsid w:val="00EF3572"/>
    <w:rsid w:val="00EF64A9"/>
    <w:rsid w:val="00F023A4"/>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7B220D-ACFD-4F03-8265-177BBE556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8255</TotalTime>
  <Pages>147</Pages>
  <Words>47336</Words>
  <Characters>269820</Characters>
  <Application>Microsoft Office Word</Application>
  <DocSecurity>0</DocSecurity>
  <Lines>2248</Lines>
  <Paragraphs>633</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316523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94</cp:revision>
  <cp:lastPrinted>2018-11-05T14:33:00Z</cp:lastPrinted>
  <dcterms:created xsi:type="dcterms:W3CDTF">2016-01-13T14:29:00Z</dcterms:created>
  <dcterms:modified xsi:type="dcterms:W3CDTF">2019-02-22T17:57:00Z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