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bookmarkStart w:id="0" w:name="_GoBack"/>
      <w:bookmarkEnd w:id="0"/>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5728025E" w:rsidR="0025641E" w:rsidRDefault="005517D9" w:rsidP="008F551D">
            <w:pPr>
              <w:ind w:left="-12" w:right="-270"/>
              <w:jc w:val="center"/>
              <w:rPr>
                <w:rFonts w:ascii="Times New Roman (PCL6)" w:hAnsi="Times New Roman (PCL6)"/>
              </w:rPr>
            </w:pPr>
            <w:r>
              <w:rPr>
                <w:rFonts w:ascii="Times New Roman (PCL6)" w:hAnsi="Times New Roman (PCL6)"/>
              </w:rPr>
              <w:t>0</w:t>
            </w:r>
            <w:r w:rsidR="00855B29">
              <w:rPr>
                <w:rFonts w:ascii="Times New Roman (PCL6)" w:hAnsi="Times New Roman (PCL6)"/>
              </w:rPr>
              <w:t>2</w:t>
            </w:r>
            <w:r w:rsidR="0025641E">
              <w:rPr>
                <w:rFonts w:ascii="Times New Roman (PCL6)" w:hAnsi="Times New Roman (PCL6)"/>
              </w:rPr>
              <w:t>/</w:t>
            </w:r>
            <w:r w:rsidR="008F551D">
              <w:rPr>
                <w:rFonts w:ascii="Times New Roman (PCL6)" w:hAnsi="Times New Roman (PCL6)"/>
              </w:rPr>
              <w:t>11</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2B471CD" w:rsidR="0025641E" w:rsidRPr="0016723E" w:rsidRDefault="003E25B4" w:rsidP="008F551D">
            <w:pPr>
              <w:pStyle w:val="hdr1"/>
              <w:spacing w:before="0"/>
              <w:ind w:left="0"/>
              <w:jc w:val="left"/>
              <w:rPr>
                <w:sz w:val="20"/>
              </w:rPr>
            </w:pPr>
            <w:r w:rsidRPr="003E25B4">
              <w:rPr>
                <w:sz w:val="20"/>
              </w:rPr>
              <w:t>TFS1</w:t>
            </w:r>
            <w:r w:rsidR="008F551D">
              <w:rPr>
                <w:sz w:val="20"/>
              </w:rPr>
              <w:t>3413</w:t>
            </w:r>
            <w:r w:rsidRPr="003E25B4">
              <w:rPr>
                <w:sz w:val="20"/>
              </w:rPr>
              <w:t xml:space="preserve"> – </w:t>
            </w:r>
            <w:proofErr w:type="spellStart"/>
            <w:r w:rsidRPr="003E25B4">
              <w:rPr>
                <w:sz w:val="20"/>
              </w:rPr>
              <w:t>eCL</w:t>
            </w:r>
            <w:proofErr w:type="spellEnd"/>
            <w:r w:rsidRPr="003E25B4">
              <w:rPr>
                <w:sz w:val="20"/>
              </w:rPr>
              <w:t xml:space="preserve"> </w:t>
            </w:r>
            <w:r w:rsidR="008F551D">
              <w:rPr>
                <w:sz w:val="20"/>
              </w:rPr>
              <w:t>Migrate Web Server</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042A99"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042A99"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042A99"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bl>
    <w:p w14:paraId="3C717B01" w14:textId="30857DB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71E9892F" w:rsidR="0025641E" w:rsidRDefault="0025641E" w:rsidP="0025641E">
      <w:r>
        <w:lastRenderedPageBreak/>
        <w:t>Development and Test:</w:t>
      </w:r>
      <w:r w:rsidR="00657C87">
        <w:tab/>
      </w:r>
      <w:r w:rsidRPr="00657C87">
        <w:t>https://f</w:t>
      </w:r>
      <w:r w:rsidRPr="00674F17">
        <w:t>3420-mpmd01/</w:t>
      </w:r>
      <w:r w:rsidR="008F551D" w:rsidRPr="008F551D">
        <w:t>eCoachingLog</w:t>
      </w:r>
    </w:p>
    <w:p w14:paraId="4840E960" w14:textId="0ED24B51" w:rsidR="00657C87" w:rsidRDefault="00657C87" w:rsidP="0025641E">
      <w:r>
        <w:tab/>
      </w:r>
      <w:r>
        <w:tab/>
      </w:r>
      <w:r>
        <w:tab/>
      </w:r>
      <w:r w:rsidRPr="00657C87">
        <w:t>https://f3420-mpmd01/eCLAdmin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lastRenderedPageBreak/>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lastRenderedPageBreak/>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6132735"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r w:rsidRPr="006B2DCF">
        <w:rPr>
          <w:rFonts w:ascii="Arial" w:hAnsi="Arial"/>
          <w:b/>
          <w:bCs/>
          <w:sz w:val="22"/>
          <w:szCs w:val="22"/>
          <w:u w:val="none"/>
        </w:rPr>
        <w:t>Module</w:t>
      </w:r>
      <w:bookmarkEnd w:id="130"/>
      <w:bookmarkEnd w:id="131"/>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lastRenderedPageBreak/>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77777777" w:rsidR="00171361" w:rsidRPr="00B17067" w:rsidRDefault="00171361" w:rsidP="00755964">
            <w:pPr>
              <w:jc w:val="center"/>
              <w:rPr>
                <w:rFonts w:eastAsia="Calibri"/>
                <w:b/>
                <w:color w:val="FFFFFF"/>
              </w:rPr>
            </w:pPr>
            <w:r>
              <w:rPr>
                <w:rFonts w:eastAsia="Calibri"/>
                <w:b/>
                <w:color w:val="FFFFFF"/>
              </w:rPr>
              <w:t>Module</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77777777"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work flow will be used to handle IQS QN records.</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lastRenderedPageBreak/>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lastRenderedPageBreak/>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77777777" w:rsidR="005E6234" w:rsidRPr="002A4C6B" w:rsidRDefault="005E6234" w:rsidP="00FF08AE">
            <w:pPr>
              <w:rPr>
                <w:color w:val="000000"/>
              </w:rPr>
            </w:pPr>
            <w:r w:rsidRPr="00E401F4">
              <w:rPr>
                <w:color w:val="000000"/>
              </w:rPr>
              <w:t>Met goal</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7777777" w:rsidR="005E6234" w:rsidRPr="00E401F4" w:rsidRDefault="005E6234" w:rsidP="00FF08AE">
            <w:pPr>
              <w:rPr>
                <w:color w:val="000000"/>
              </w:rPr>
            </w:pPr>
            <w:r>
              <w:rPr>
                <w:color w:val="000000"/>
              </w:rPr>
              <w:t>Met goal</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77777777" w:rsidR="005E6234" w:rsidRDefault="005E6234" w:rsidP="005E6234">
      <w:pPr>
        <w:ind w:left="2160"/>
      </w:pPr>
      <w:r>
        <w:t xml:space="preserve">Pending Supervisor Review when coaching log is </w:t>
      </w:r>
      <w:proofErr w:type="gramStart"/>
      <w:r>
        <w:t>Met</w:t>
      </w:r>
      <w:proofErr w:type="gramEnd"/>
      <w:r>
        <w:t xml:space="preserve"> goal 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1128BBF4"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26DB97D0"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Pr="008D1F78"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4A5B3C82"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lastRenderedPageBreak/>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w:t>
            </w:r>
            <w:r>
              <w:lastRenderedPageBreak/>
              <w:t>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DF6493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ED6200">
              <w:t>CCO</w:t>
            </w:r>
            <w:r w:rsidRPr="00074E35">
              <w:t xml:space="preserve">, </w:t>
            </w:r>
            <w:proofErr w:type="spellStart"/>
            <w:r w:rsidRPr="00074E35">
              <w:t>Verin</w:t>
            </w:r>
            <w:r>
              <w:t>t</w:t>
            </w:r>
            <w:proofErr w:type="spellEnd"/>
            <w:r>
              <w:t>-</w:t>
            </w:r>
            <w:r w:rsidR="00ED6200">
              <w:t>CCO</w:t>
            </w:r>
            <w:r>
              <w:t xml:space="preserve">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lastRenderedPageBreak/>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 xml:space="preserve">3. Please provide reason / explanation </w:t>
            </w:r>
            <w:r w:rsidRPr="00627B9F">
              <w:rPr>
                <w:rFonts w:eastAsia="Calibri"/>
              </w:rPr>
              <w:lastRenderedPageBreak/>
              <w:t>/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lastRenderedPageBreak/>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042A99"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lastRenderedPageBreak/>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w:t>
            </w:r>
            <w:r w:rsidRPr="00627B9F">
              <w:rPr>
                <w:rFonts w:eastAsia="Calibri"/>
              </w:rPr>
              <w:lastRenderedPageBreak/>
              <w:t xml:space="preserve">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lastRenderedPageBreak/>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042A99"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866EF0F"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85EED">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85EED">
        <w:tc>
          <w:tcPr>
            <w:tcW w:w="355" w:type="dxa"/>
            <w:shd w:val="clear" w:color="auto" w:fill="F2F2F2"/>
          </w:tcPr>
          <w:p w14:paraId="58992A19" w14:textId="7FCFFEA6" w:rsidR="00885EED" w:rsidRPr="00627B9F" w:rsidRDefault="00885EED" w:rsidP="0066659D">
            <w:pPr>
              <w:rPr>
                <w:rFonts w:eastAsia="Calibri"/>
              </w:rPr>
            </w:pPr>
            <w:r>
              <w:rPr>
                <w:rFonts w:eastAsia="Calibri"/>
              </w:rPr>
              <w:lastRenderedPageBreak/>
              <w:t>11</w:t>
            </w:r>
          </w:p>
        </w:tc>
        <w:tc>
          <w:tcPr>
            <w:tcW w:w="3404" w:type="dxa"/>
            <w:shd w:val="clear" w:color="auto" w:fill="F2F2F2"/>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F2F2F2"/>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885EED">
        <w:trPr>
          <w:trHeight w:val="288"/>
        </w:trPr>
        <w:tc>
          <w:tcPr>
            <w:tcW w:w="309"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9"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32"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885EED">
        <w:tc>
          <w:tcPr>
            <w:tcW w:w="309"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059"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5932"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885EED">
        <w:tc>
          <w:tcPr>
            <w:tcW w:w="309"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059" w:type="dxa"/>
            <w:shd w:val="clear" w:color="auto" w:fill="C6D9F1"/>
          </w:tcPr>
          <w:p w14:paraId="709264EC" w14:textId="77777777" w:rsidR="00885EED" w:rsidRPr="00627B9F" w:rsidRDefault="00885EED" w:rsidP="00885EED">
            <w:pPr>
              <w:rPr>
                <w:rFonts w:eastAsia="Calibri"/>
              </w:rPr>
            </w:pPr>
          </w:p>
        </w:tc>
        <w:tc>
          <w:tcPr>
            <w:tcW w:w="5932" w:type="dxa"/>
            <w:shd w:val="clear" w:color="auto" w:fill="C6D9F1"/>
          </w:tcPr>
          <w:p w14:paraId="3B36B323" w14:textId="77777777" w:rsidR="00885EED" w:rsidRPr="00627B9F" w:rsidRDefault="00885EED" w:rsidP="00885EED">
            <w:pPr>
              <w:rPr>
                <w:rFonts w:eastAsia="Calibri"/>
              </w:rPr>
            </w:pPr>
            <w:r>
              <w:rPr>
                <w:rFonts w:eastAsia="Calibri"/>
              </w:rPr>
              <w:t>D</w:t>
            </w:r>
            <w:r w:rsidRPr="00627B9F">
              <w:rPr>
                <w:rFonts w:eastAsia="Calibri"/>
              </w:rPr>
              <w:t>isplay the related coaching reasons, coaching sub-reasons, and associated coaching value for the coaching log</w:t>
            </w:r>
          </w:p>
        </w:tc>
      </w:tr>
      <w:tr w:rsidR="00885EED" w:rsidRPr="00895ABE" w14:paraId="47CFF610" w14:textId="77777777" w:rsidTr="00885EED">
        <w:tc>
          <w:tcPr>
            <w:tcW w:w="309" w:type="dxa"/>
            <w:shd w:val="clear" w:color="auto" w:fill="F2F2F2"/>
          </w:tcPr>
          <w:p w14:paraId="0B9DF070" w14:textId="77777777" w:rsidR="00885EED" w:rsidRPr="00627B9F" w:rsidRDefault="00885EED" w:rsidP="00885EED">
            <w:pPr>
              <w:rPr>
                <w:rFonts w:eastAsia="Calibri"/>
              </w:rPr>
            </w:pPr>
            <w:r w:rsidRPr="00627B9F">
              <w:rPr>
                <w:rFonts w:eastAsia="Calibri"/>
              </w:rPr>
              <w:t>3</w:t>
            </w:r>
          </w:p>
        </w:tc>
        <w:tc>
          <w:tcPr>
            <w:tcW w:w="3059" w:type="dxa"/>
            <w:shd w:val="clear" w:color="auto" w:fill="F2F2F2"/>
          </w:tcPr>
          <w:p w14:paraId="451DA26C" w14:textId="77777777" w:rsidR="00885EED" w:rsidRPr="00627B9F" w:rsidRDefault="00885EED" w:rsidP="00885EED">
            <w:pPr>
              <w:rPr>
                <w:rFonts w:eastAsia="Calibri"/>
              </w:rPr>
            </w:pPr>
          </w:p>
        </w:tc>
        <w:tc>
          <w:tcPr>
            <w:tcW w:w="5932" w:type="dxa"/>
            <w:shd w:val="clear" w:color="auto" w:fill="F2F2F2"/>
          </w:tcPr>
          <w:p w14:paraId="1CECE9BF" w14:textId="77777777" w:rsidR="00885EED" w:rsidRPr="00627B9F" w:rsidRDefault="00885EED" w:rsidP="00885EED">
            <w:pPr>
              <w:rPr>
                <w:rFonts w:eastAsia="Calibri"/>
              </w:rPr>
            </w:pPr>
            <w:r w:rsidRPr="00627B9F">
              <w:rPr>
                <w:rFonts w:eastAsia="Calibri"/>
              </w:rPr>
              <w:t>Display in coaching reason order and where possible, combine sub-reasons or values such as they display once for multiple reasons.</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885EED">
        <w:trPr>
          <w:trHeight w:val="288"/>
        </w:trPr>
        <w:tc>
          <w:tcPr>
            <w:tcW w:w="363"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885EED">
        <w:tc>
          <w:tcPr>
            <w:tcW w:w="363" w:type="dxa"/>
            <w:tcBorders>
              <w:bottom w:val="single" w:sz="4" w:space="0" w:color="auto"/>
            </w:tcBorders>
            <w:shd w:val="clear" w:color="auto" w:fill="F2F2F2"/>
          </w:tcPr>
          <w:p w14:paraId="2F40A5C0"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5E237504"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114CF21F"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0EB778FC"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7896BBEE"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9B4832F"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2D19874E" w14:textId="77777777" w:rsidR="00885EED" w:rsidRPr="00627B9F" w:rsidRDefault="00885EED" w:rsidP="00885EE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885EED" w:rsidRPr="008D1F78" w14:paraId="6A9339FC" w14:textId="77777777" w:rsidTr="00885EED">
        <w:tc>
          <w:tcPr>
            <w:tcW w:w="363" w:type="dxa"/>
            <w:vMerge/>
            <w:tcBorders>
              <w:left w:val="single" w:sz="4" w:space="0" w:color="auto"/>
              <w:right w:val="single" w:sz="4" w:space="0" w:color="auto"/>
            </w:tcBorders>
            <w:shd w:val="clear" w:color="auto" w:fill="C6D9F1"/>
          </w:tcPr>
          <w:p w14:paraId="2FA915FE"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4BD7ED4"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74B73E6A" w14:textId="77777777" w:rsidR="00885EED" w:rsidRPr="00627B9F" w:rsidRDefault="00885EED" w:rsidP="00885EE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4E25993"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885EED" w:rsidRPr="008D1F78" w14:paraId="6397C5B9" w14:textId="77777777" w:rsidTr="00885EED">
        <w:tc>
          <w:tcPr>
            <w:tcW w:w="363" w:type="dxa"/>
            <w:vMerge/>
            <w:tcBorders>
              <w:left w:val="single" w:sz="4" w:space="0" w:color="auto"/>
              <w:right w:val="single" w:sz="4" w:space="0" w:color="auto"/>
            </w:tcBorders>
            <w:shd w:val="clear" w:color="auto" w:fill="C6D9F1"/>
          </w:tcPr>
          <w:p w14:paraId="2D2473BB"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789816"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2F6F64F3"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F8099C3"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7E58C692" w14:textId="77777777" w:rsidTr="00885EED">
        <w:tc>
          <w:tcPr>
            <w:tcW w:w="363" w:type="dxa"/>
            <w:vMerge/>
            <w:tcBorders>
              <w:left w:val="single" w:sz="4" w:space="0" w:color="auto"/>
              <w:bottom w:val="single" w:sz="4" w:space="0" w:color="auto"/>
              <w:right w:val="single" w:sz="4" w:space="0" w:color="auto"/>
            </w:tcBorders>
            <w:shd w:val="clear" w:color="auto" w:fill="C6D9F1"/>
          </w:tcPr>
          <w:p w14:paraId="50893C06"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3BD088A6"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A17134F"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24C90B8"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2C92895F" w14:textId="77777777" w:rsidTr="00885EED">
        <w:tc>
          <w:tcPr>
            <w:tcW w:w="363" w:type="dxa"/>
            <w:tcBorders>
              <w:bottom w:val="single" w:sz="4" w:space="0" w:color="auto"/>
            </w:tcBorders>
            <w:shd w:val="clear" w:color="auto" w:fill="F2F2F2"/>
          </w:tcPr>
          <w:p w14:paraId="2EC6C640"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1AB05ECB"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7B31478B"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663B5113" w14:textId="77777777" w:rsidTr="00885EED">
        <w:tc>
          <w:tcPr>
            <w:tcW w:w="363" w:type="dxa"/>
            <w:tcBorders>
              <w:bottom w:val="single" w:sz="4" w:space="0" w:color="auto"/>
            </w:tcBorders>
            <w:shd w:val="clear" w:color="auto" w:fill="C6D9F1"/>
          </w:tcPr>
          <w:p w14:paraId="0CACCE51"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5C73B3DE"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5DC83F90"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4E27692B" w14:textId="77777777" w:rsidTr="00885EED">
        <w:tc>
          <w:tcPr>
            <w:tcW w:w="363" w:type="dxa"/>
            <w:tcBorders>
              <w:bottom w:val="single" w:sz="4" w:space="0" w:color="auto"/>
            </w:tcBorders>
            <w:shd w:val="clear" w:color="auto" w:fill="F2F2F2"/>
          </w:tcPr>
          <w:p w14:paraId="0CA236F9"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4623A59B"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6094F928"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1D03D028" w14:textId="77777777" w:rsidTr="00885EED">
        <w:tc>
          <w:tcPr>
            <w:tcW w:w="363" w:type="dxa"/>
            <w:tcBorders>
              <w:bottom w:val="single" w:sz="4" w:space="0" w:color="auto"/>
            </w:tcBorders>
            <w:shd w:val="clear" w:color="auto" w:fill="C6D9F1"/>
          </w:tcPr>
          <w:p w14:paraId="58FA7734"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1BBBE4E7"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124931AF"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lastRenderedPageBreak/>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885EED">
        <w:trPr>
          <w:trHeight w:val="288"/>
        </w:trPr>
        <w:tc>
          <w:tcPr>
            <w:tcW w:w="363"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789567A9" w14:textId="77777777" w:rsidTr="00885EED">
        <w:tc>
          <w:tcPr>
            <w:tcW w:w="363" w:type="dxa"/>
            <w:tcBorders>
              <w:bottom w:val="single" w:sz="4" w:space="0" w:color="auto"/>
            </w:tcBorders>
            <w:shd w:val="clear" w:color="auto" w:fill="F2F2F2"/>
          </w:tcPr>
          <w:p w14:paraId="3B42DFF0"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0F95D4A1"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020AEF92"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200C7E4B"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16B6C45F"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C98325F"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75D159C0" w14:textId="77777777" w:rsidR="00885EED" w:rsidRPr="00627B9F" w:rsidRDefault="00885EED" w:rsidP="00885EE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885EED" w:rsidRPr="008D1F78" w14:paraId="58E8D24E" w14:textId="77777777" w:rsidTr="00885EED">
        <w:tc>
          <w:tcPr>
            <w:tcW w:w="363" w:type="dxa"/>
            <w:vMerge/>
            <w:tcBorders>
              <w:left w:val="single" w:sz="4" w:space="0" w:color="auto"/>
              <w:right w:val="single" w:sz="4" w:space="0" w:color="auto"/>
            </w:tcBorders>
            <w:shd w:val="clear" w:color="auto" w:fill="C6D9F1"/>
          </w:tcPr>
          <w:p w14:paraId="1A55B5D3"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52D2A6E"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10C1A271" w14:textId="77777777" w:rsidR="00885EED" w:rsidRPr="00627B9F" w:rsidRDefault="00885EED" w:rsidP="00885EE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F8192C7"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885EED" w:rsidRPr="008D1F78" w14:paraId="390C5A53" w14:textId="77777777" w:rsidTr="00885EED">
        <w:tc>
          <w:tcPr>
            <w:tcW w:w="363" w:type="dxa"/>
            <w:vMerge/>
            <w:tcBorders>
              <w:left w:val="single" w:sz="4" w:space="0" w:color="auto"/>
              <w:right w:val="single" w:sz="4" w:space="0" w:color="auto"/>
            </w:tcBorders>
            <w:shd w:val="clear" w:color="auto" w:fill="C6D9F1"/>
          </w:tcPr>
          <w:p w14:paraId="76D8D778"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7CF0E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D65908B"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C671138"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73A2E590" w14:textId="77777777" w:rsidTr="00885EED">
        <w:tc>
          <w:tcPr>
            <w:tcW w:w="363" w:type="dxa"/>
            <w:vMerge/>
            <w:tcBorders>
              <w:left w:val="single" w:sz="4" w:space="0" w:color="auto"/>
              <w:bottom w:val="single" w:sz="4" w:space="0" w:color="auto"/>
              <w:right w:val="single" w:sz="4" w:space="0" w:color="auto"/>
            </w:tcBorders>
            <w:shd w:val="clear" w:color="auto" w:fill="C6D9F1"/>
          </w:tcPr>
          <w:p w14:paraId="29F1F8D9"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2E45661"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CD28DE5"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9A6F0C"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59E8DBA9" w14:textId="77777777" w:rsidTr="00885EED">
        <w:tc>
          <w:tcPr>
            <w:tcW w:w="363" w:type="dxa"/>
            <w:tcBorders>
              <w:bottom w:val="single" w:sz="4" w:space="0" w:color="auto"/>
            </w:tcBorders>
            <w:shd w:val="clear" w:color="auto" w:fill="F2F2F2"/>
          </w:tcPr>
          <w:p w14:paraId="4B4DCD15"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02C17D91"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53FADC78"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7EF884B7" w14:textId="77777777" w:rsidTr="00885EED">
        <w:tc>
          <w:tcPr>
            <w:tcW w:w="363" w:type="dxa"/>
            <w:tcBorders>
              <w:bottom w:val="single" w:sz="4" w:space="0" w:color="auto"/>
            </w:tcBorders>
            <w:shd w:val="clear" w:color="auto" w:fill="C6D9F1"/>
          </w:tcPr>
          <w:p w14:paraId="553FBABC"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08EB9E0F"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521B5E2B"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4E4E09C1" w14:textId="77777777" w:rsidTr="00885EED">
        <w:tc>
          <w:tcPr>
            <w:tcW w:w="363" w:type="dxa"/>
            <w:tcBorders>
              <w:bottom w:val="single" w:sz="4" w:space="0" w:color="auto"/>
            </w:tcBorders>
            <w:shd w:val="clear" w:color="auto" w:fill="F2F2F2"/>
          </w:tcPr>
          <w:p w14:paraId="1F084C4E"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1C640E80"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458D06E3"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146321FC" w14:textId="77777777" w:rsidTr="00885EED">
        <w:tc>
          <w:tcPr>
            <w:tcW w:w="363" w:type="dxa"/>
            <w:tcBorders>
              <w:bottom w:val="single" w:sz="4" w:space="0" w:color="auto"/>
            </w:tcBorders>
            <w:shd w:val="clear" w:color="auto" w:fill="C6D9F1"/>
          </w:tcPr>
          <w:p w14:paraId="22D92268"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7F09BBD4"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3377C23B"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r w:rsidR="00885EED" w:rsidRPr="008D1F78" w14:paraId="118B7B18" w14:textId="77777777" w:rsidTr="00885EED">
        <w:tc>
          <w:tcPr>
            <w:tcW w:w="363" w:type="dxa"/>
            <w:shd w:val="clear" w:color="auto" w:fill="F2F2F2"/>
          </w:tcPr>
          <w:p w14:paraId="3A1B7E23" w14:textId="77777777" w:rsidR="00885EED" w:rsidRDefault="00885EED" w:rsidP="00885EED">
            <w:pPr>
              <w:rPr>
                <w:rFonts w:eastAsia="Calibri"/>
              </w:rPr>
            </w:pPr>
            <w:r>
              <w:rPr>
                <w:rFonts w:eastAsia="Calibri"/>
              </w:rPr>
              <w:t>7</w:t>
            </w:r>
          </w:p>
        </w:tc>
        <w:tc>
          <w:tcPr>
            <w:tcW w:w="3031" w:type="dxa"/>
            <w:shd w:val="clear" w:color="auto" w:fill="F2F2F2"/>
          </w:tcPr>
          <w:p w14:paraId="4BC2EA64" w14:textId="77777777" w:rsidR="00885EED" w:rsidRPr="00627B9F" w:rsidRDefault="00885EED" w:rsidP="00885EED">
            <w:pPr>
              <w:rPr>
                <w:rFonts w:eastAsia="Calibri"/>
              </w:rPr>
            </w:pPr>
            <w:r w:rsidRPr="00D43E7D">
              <w:rPr>
                <w:rFonts w:eastAsia="Calibri"/>
              </w:rPr>
              <w:t>Business Process:</w:t>
            </w:r>
          </w:p>
        </w:tc>
        <w:tc>
          <w:tcPr>
            <w:tcW w:w="5906" w:type="dxa"/>
            <w:shd w:val="clear" w:color="auto" w:fill="F2F2F2"/>
          </w:tcPr>
          <w:p w14:paraId="0FA6EAD4" w14:textId="77777777" w:rsidR="00885EED" w:rsidRPr="00627B9F" w:rsidRDefault="00885EED" w:rsidP="00885EED">
            <w:pPr>
              <w:rPr>
                <w:rFonts w:eastAsia="Calibri"/>
              </w:rPr>
            </w:pPr>
            <w:r>
              <w:rPr>
                <w:rFonts w:eastAsia="Calibri"/>
              </w:rPr>
              <w:t xml:space="preserve">Display the business process rating </w:t>
            </w:r>
          </w:p>
        </w:tc>
      </w:tr>
      <w:tr w:rsidR="00885EED" w:rsidRPr="008D1F78" w14:paraId="2542BC85" w14:textId="77777777" w:rsidTr="00885EED">
        <w:tc>
          <w:tcPr>
            <w:tcW w:w="363" w:type="dxa"/>
            <w:tcBorders>
              <w:bottom w:val="single" w:sz="4" w:space="0" w:color="auto"/>
            </w:tcBorders>
            <w:shd w:val="clear" w:color="auto" w:fill="C6D9F1"/>
          </w:tcPr>
          <w:p w14:paraId="2EFE0469" w14:textId="77777777" w:rsidR="00885EED" w:rsidRDefault="00885EED" w:rsidP="00885EED">
            <w:pPr>
              <w:rPr>
                <w:rFonts w:eastAsia="Calibri"/>
              </w:rPr>
            </w:pPr>
            <w:r>
              <w:rPr>
                <w:rFonts w:eastAsia="Calibri"/>
              </w:rPr>
              <w:t>8</w:t>
            </w:r>
          </w:p>
        </w:tc>
        <w:tc>
          <w:tcPr>
            <w:tcW w:w="3031" w:type="dxa"/>
            <w:tcBorders>
              <w:bottom w:val="single" w:sz="4" w:space="0" w:color="auto"/>
            </w:tcBorders>
            <w:shd w:val="clear" w:color="auto" w:fill="C6D9F1"/>
          </w:tcPr>
          <w:p w14:paraId="61FC0EED"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1DD591B0" w14:textId="77777777" w:rsidR="00885EED" w:rsidRPr="00627B9F" w:rsidRDefault="00885EED" w:rsidP="00885EED">
            <w:pPr>
              <w:rPr>
                <w:rFonts w:eastAsia="Calibri"/>
              </w:rPr>
            </w:pPr>
            <w:r>
              <w:rPr>
                <w:rFonts w:eastAsia="Calibri"/>
              </w:rPr>
              <w:t>Display concatenation of business process reason and business process comment</w:t>
            </w:r>
          </w:p>
        </w:tc>
      </w:tr>
      <w:tr w:rsidR="00885EED" w:rsidRPr="008D1F78" w14:paraId="40D24C0D" w14:textId="77777777" w:rsidTr="00885EED">
        <w:tc>
          <w:tcPr>
            <w:tcW w:w="363" w:type="dxa"/>
            <w:shd w:val="clear" w:color="auto" w:fill="F2F2F2"/>
          </w:tcPr>
          <w:p w14:paraId="0C46FAE8" w14:textId="77777777" w:rsidR="00885EED" w:rsidRDefault="00885EED" w:rsidP="00885EED">
            <w:pPr>
              <w:rPr>
                <w:rFonts w:eastAsia="Calibri"/>
              </w:rPr>
            </w:pPr>
            <w:r>
              <w:rPr>
                <w:rFonts w:eastAsia="Calibri"/>
              </w:rPr>
              <w:t>9</w:t>
            </w:r>
          </w:p>
        </w:tc>
        <w:tc>
          <w:tcPr>
            <w:tcW w:w="3031" w:type="dxa"/>
            <w:shd w:val="clear" w:color="auto" w:fill="F2F2F2"/>
          </w:tcPr>
          <w:p w14:paraId="1A145FCA" w14:textId="77777777" w:rsidR="00885EED" w:rsidRPr="00627B9F" w:rsidRDefault="00885EED" w:rsidP="00885EED">
            <w:pPr>
              <w:rPr>
                <w:rFonts w:eastAsia="Calibri"/>
              </w:rPr>
            </w:pPr>
            <w:r>
              <w:rPr>
                <w:rFonts w:eastAsia="Calibri"/>
              </w:rPr>
              <w:t>Information Accuracy</w:t>
            </w:r>
            <w:r w:rsidRPr="00D43E7D">
              <w:rPr>
                <w:rFonts w:eastAsia="Calibri"/>
              </w:rPr>
              <w:t>:</w:t>
            </w:r>
          </w:p>
        </w:tc>
        <w:tc>
          <w:tcPr>
            <w:tcW w:w="5906" w:type="dxa"/>
            <w:shd w:val="clear" w:color="auto" w:fill="F2F2F2"/>
          </w:tcPr>
          <w:p w14:paraId="1AAB8321" w14:textId="77777777" w:rsidR="00885EED" w:rsidRPr="00627B9F" w:rsidRDefault="00885EED" w:rsidP="00885EED">
            <w:pPr>
              <w:rPr>
                <w:rFonts w:eastAsia="Calibri"/>
              </w:rPr>
            </w:pPr>
            <w:r>
              <w:rPr>
                <w:rFonts w:eastAsia="Calibri"/>
              </w:rPr>
              <w:t xml:space="preserve">Display the information accuracy rating </w:t>
            </w:r>
          </w:p>
        </w:tc>
      </w:tr>
      <w:tr w:rsidR="00885EED" w:rsidRPr="008D1F78" w14:paraId="775A8999" w14:textId="77777777" w:rsidTr="00885EED">
        <w:tc>
          <w:tcPr>
            <w:tcW w:w="363" w:type="dxa"/>
            <w:tcBorders>
              <w:bottom w:val="single" w:sz="4" w:space="0" w:color="auto"/>
            </w:tcBorders>
            <w:shd w:val="clear" w:color="auto" w:fill="C6D9F1"/>
          </w:tcPr>
          <w:p w14:paraId="5EBC5800" w14:textId="77777777" w:rsidR="00885EED" w:rsidRDefault="00885EED" w:rsidP="00885EED">
            <w:pPr>
              <w:rPr>
                <w:rFonts w:eastAsia="Calibri"/>
              </w:rPr>
            </w:pPr>
            <w:r>
              <w:rPr>
                <w:rFonts w:eastAsia="Calibri"/>
              </w:rPr>
              <w:t>10</w:t>
            </w:r>
          </w:p>
        </w:tc>
        <w:tc>
          <w:tcPr>
            <w:tcW w:w="3031" w:type="dxa"/>
            <w:tcBorders>
              <w:bottom w:val="single" w:sz="4" w:space="0" w:color="auto"/>
            </w:tcBorders>
            <w:shd w:val="clear" w:color="auto" w:fill="C6D9F1"/>
          </w:tcPr>
          <w:p w14:paraId="7A88EA9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19B8C19" w14:textId="77777777" w:rsidR="00885EED" w:rsidRPr="00627B9F" w:rsidRDefault="00885EED" w:rsidP="00885EED">
            <w:pPr>
              <w:rPr>
                <w:rFonts w:eastAsia="Calibri"/>
              </w:rPr>
            </w:pPr>
            <w:r>
              <w:rPr>
                <w:rFonts w:eastAsia="Calibri"/>
              </w:rPr>
              <w:t>Display concatenation of information accuracy reason and information accuracy comment</w:t>
            </w:r>
          </w:p>
        </w:tc>
      </w:tr>
      <w:tr w:rsidR="00885EED" w:rsidRPr="008D1F78" w14:paraId="40B3A34E" w14:textId="77777777" w:rsidTr="00885EED">
        <w:tc>
          <w:tcPr>
            <w:tcW w:w="363" w:type="dxa"/>
            <w:shd w:val="clear" w:color="auto" w:fill="F2F2F2"/>
          </w:tcPr>
          <w:p w14:paraId="675DAFC9" w14:textId="77777777" w:rsidR="00885EED" w:rsidRDefault="00885EED" w:rsidP="00885EED">
            <w:pPr>
              <w:rPr>
                <w:rFonts w:eastAsia="Calibri"/>
              </w:rPr>
            </w:pPr>
            <w:r>
              <w:rPr>
                <w:rFonts w:eastAsia="Calibri"/>
              </w:rPr>
              <w:t>11</w:t>
            </w:r>
          </w:p>
        </w:tc>
        <w:tc>
          <w:tcPr>
            <w:tcW w:w="3031" w:type="dxa"/>
            <w:shd w:val="clear" w:color="auto" w:fill="F2F2F2"/>
          </w:tcPr>
          <w:p w14:paraId="102D9FF1" w14:textId="77777777" w:rsidR="00885EED" w:rsidRPr="00627B9F" w:rsidRDefault="00885EED" w:rsidP="00885EED">
            <w:pPr>
              <w:rPr>
                <w:rFonts w:eastAsia="Calibri"/>
              </w:rPr>
            </w:pPr>
            <w:r>
              <w:rPr>
                <w:rFonts w:eastAsia="Calibri"/>
              </w:rPr>
              <w:t>Privacy Disclaimers</w:t>
            </w:r>
            <w:r w:rsidRPr="00D43E7D">
              <w:rPr>
                <w:rFonts w:eastAsia="Calibri"/>
              </w:rPr>
              <w:t>:</w:t>
            </w:r>
          </w:p>
        </w:tc>
        <w:tc>
          <w:tcPr>
            <w:tcW w:w="5906" w:type="dxa"/>
            <w:shd w:val="clear" w:color="auto" w:fill="F2F2F2"/>
          </w:tcPr>
          <w:p w14:paraId="415DA5EF" w14:textId="77777777" w:rsidR="00885EED" w:rsidRPr="00627B9F" w:rsidRDefault="00885EED" w:rsidP="00885EED">
            <w:pPr>
              <w:rPr>
                <w:rFonts w:eastAsia="Calibri"/>
              </w:rPr>
            </w:pPr>
            <w:r>
              <w:rPr>
                <w:rFonts w:eastAsia="Calibri"/>
              </w:rPr>
              <w:t xml:space="preserve">Display the privacy disclaimers </w:t>
            </w:r>
          </w:p>
        </w:tc>
      </w:tr>
      <w:tr w:rsidR="00885EED" w:rsidRPr="008D1F78" w14:paraId="14ED9A21" w14:textId="77777777" w:rsidTr="00885EED">
        <w:tc>
          <w:tcPr>
            <w:tcW w:w="363" w:type="dxa"/>
            <w:tcBorders>
              <w:bottom w:val="single" w:sz="4" w:space="0" w:color="auto"/>
            </w:tcBorders>
            <w:shd w:val="clear" w:color="auto" w:fill="C6D9F1"/>
          </w:tcPr>
          <w:p w14:paraId="468CCD3D" w14:textId="77777777" w:rsidR="00885EED" w:rsidRDefault="00885EED" w:rsidP="00885EED">
            <w:pPr>
              <w:rPr>
                <w:rFonts w:eastAsia="Calibri"/>
              </w:rPr>
            </w:pPr>
            <w:r>
              <w:rPr>
                <w:rFonts w:eastAsia="Calibri"/>
              </w:rPr>
              <w:t>12</w:t>
            </w:r>
          </w:p>
        </w:tc>
        <w:tc>
          <w:tcPr>
            <w:tcW w:w="3031" w:type="dxa"/>
            <w:tcBorders>
              <w:bottom w:val="single" w:sz="4" w:space="0" w:color="auto"/>
            </w:tcBorders>
            <w:shd w:val="clear" w:color="auto" w:fill="C6D9F1"/>
          </w:tcPr>
          <w:p w14:paraId="22AA7833"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0D20A9B" w14:textId="77777777" w:rsidR="00885EED" w:rsidRPr="00627B9F" w:rsidRDefault="00885EED" w:rsidP="00885EED">
            <w:pPr>
              <w:rPr>
                <w:rFonts w:eastAsia="Calibri"/>
              </w:rPr>
            </w:pPr>
            <w:r>
              <w:rPr>
                <w:rFonts w:eastAsia="Calibri"/>
              </w:rPr>
              <w:t>Display concatenation of privacy disclaimers reason and privacy disclaimers comment</w:t>
            </w:r>
          </w:p>
        </w:tc>
      </w:tr>
      <w:tr w:rsidR="00885EED" w:rsidRPr="008D1F78" w14:paraId="32B177BE" w14:textId="77777777" w:rsidTr="00885EED">
        <w:tc>
          <w:tcPr>
            <w:tcW w:w="363" w:type="dxa"/>
            <w:shd w:val="clear" w:color="auto" w:fill="F2F2F2"/>
          </w:tcPr>
          <w:p w14:paraId="7A3E91D8" w14:textId="77777777" w:rsidR="00885EED" w:rsidRDefault="00885EED" w:rsidP="00885EED">
            <w:pPr>
              <w:rPr>
                <w:rFonts w:eastAsia="Calibri"/>
              </w:rPr>
            </w:pPr>
            <w:r>
              <w:rPr>
                <w:rFonts w:eastAsia="Calibri"/>
              </w:rPr>
              <w:t>13</w:t>
            </w:r>
          </w:p>
        </w:tc>
        <w:tc>
          <w:tcPr>
            <w:tcW w:w="3031" w:type="dxa"/>
            <w:shd w:val="clear" w:color="auto" w:fill="F2F2F2"/>
          </w:tcPr>
          <w:p w14:paraId="4D6DF71A" w14:textId="77777777" w:rsidR="00885EED" w:rsidRPr="00627B9F" w:rsidRDefault="00885EED" w:rsidP="00885EED">
            <w:pPr>
              <w:rPr>
                <w:rFonts w:eastAsia="Calibri"/>
              </w:rPr>
            </w:pPr>
            <w:r>
              <w:rPr>
                <w:rFonts w:eastAsia="Calibri"/>
              </w:rPr>
              <w:t>Issue Resolution</w:t>
            </w:r>
            <w:r w:rsidRPr="00D43E7D">
              <w:rPr>
                <w:rFonts w:eastAsia="Calibri"/>
              </w:rPr>
              <w:t>:</w:t>
            </w:r>
          </w:p>
        </w:tc>
        <w:tc>
          <w:tcPr>
            <w:tcW w:w="5906" w:type="dxa"/>
            <w:shd w:val="clear" w:color="auto" w:fill="F2F2F2"/>
          </w:tcPr>
          <w:p w14:paraId="0EAD8AC6" w14:textId="77777777" w:rsidR="00885EED" w:rsidRPr="00627B9F" w:rsidRDefault="00885EED" w:rsidP="00885EED">
            <w:pPr>
              <w:rPr>
                <w:rFonts w:eastAsia="Calibri"/>
              </w:rPr>
            </w:pPr>
            <w:r>
              <w:rPr>
                <w:rFonts w:eastAsia="Calibri"/>
              </w:rPr>
              <w:t xml:space="preserve">Display the issue resolution competency rating </w:t>
            </w:r>
          </w:p>
        </w:tc>
      </w:tr>
      <w:tr w:rsidR="00885EED" w:rsidRPr="008D1F78" w14:paraId="38434601" w14:textId="77777777" w:rsidTr="00885EED">
        <w:tc>
          <w:tcPr>
            <w:tcW w:w="363" w:type="dxa"/>
            <w:tcBorders>
              <w:bottom w:val="single" w:sz="4" w:space="0" w:color="auto"/>
            </w:tcBorders>
            <w:shd w:val="clear" w:color="auto" w:fill="C6D9F1"/>
          </w:tcPr>
          <w:p w14:paraId="5D4B7522" w14:textId="77777777" w:rsidR="00885EED" w:rsidRDefault="00885EED" w:rsidP="00885EED">
            <w:pPr>
              <w:rPr>
                <w:rFonts w:eastAsia="Calibri"/>
              </w:rPr>
            </w:pPr>
            <w:r>
              <w:rPr>
                <w:rFonts w:eastAsia="Calibri"/>
              </w:rPr>
              <w:t>14</w:t>
            </w:r>
          </w:p>
        </w:tc>
        <w:tc>
          <w:tcPr>
            <w:tcW w:w="3031" w:type="dxa"/>
            <w:tcBorders>
              <w:bottom w:val="single" w:sz="4" w:space="0" w:color="auto"/>
            </w:tcBorders>
            <w:shd w:val="clear" w:color="auto" w:fill="C6D9F1"/>
          </w:tcPr>
          <w:p w14:paraId="32D993A3"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60019879" w14:textId="77777777" w:rsidR="00885EED" w:rsidRPr="00627B9F" w:rsidRDefault="00885EED" w:rsidP="00885EED">
            <w:pPr>
              <w:rPr>
                <w:rFonts w:eastAsia="Calibri"/>
              </w:rPr>
            </w:pPr>
            <w:r>
              <w:rPr>
                <w:rFonts w:eastAsia="Calibri"/>
              </w:rPr>
              <w:t>Display the issue resolution comment</w:t>
            </w:r>
          </w:p>
        </w:tc>
      </w:tr>
      <w:tr w:rsidR="00885EED" w:rsidRPr="008D1F78" w14:paraId="63351AFC" w14:textId="77777777" w:rsidTr="00885EED">
        <w:tc>
          <w:tcPr>
            <w:tcW w:w="363" w:type="dxa"/>
            <w:shd w:val="clear" w:color="auto" w:fill="F2F2F2"/>
          </w:tcPr>
          <w:p w14:paraId="07E16B5C" w14:textId="77777777" w:rsidR="00885EED" w:rsidRDefault="00885EED" w:rsidP="00885EED">
            <w:pPr>
              <w:rPr>
                <w:rFonts w:eastAsia="Calibri"/>
              </w:rPr>
            </w:pPr>
            <w:r>
              <w:rPr>
                <w:rFonts w:eastAsia="Calibri"/>
              </w:rPr>
              <w:t>15</w:t>
            </w:r>
          </w:p>
        </w:tc>
        <w:tc>
          <w:tcPr>
            <w:tcW w:w="3031" w:type="dxa"/>
            <w:shd w:val="clear" w:color="auto" w:fill="F2F2F2"/>
          </w:tcPr>
          <w:p w14:paraId="6DE05779" w14:textId="77777777" w:rsidR="00885EED" w:rsidRPr="00627B9F" w:rsidRDefault="00885EED" w:rsidP="00885EED">
            <w:pPr>
              <w:rPr>
                <w:rFonts w:eastAsia="Calibri"/>
              </w:rPr>
            </w:pPr>
            <w:r>
              <w:rPr>
                <w:rFonts w:eastAsia="Calibri"/>
              </w:rPr>
              <w:t>Call Efficiency</w:t>
            </w:r>
            <w:r w:rsidRPr="00D43E7D">
              <w:rPr>
                <w:rFonts w:eastAsia="Calibri"/>
              </w:rPr>
              <w:t>:</w:t>
            </w:r>
          </w:p>
        </w:tc>
        <w:tc>
          <w:tcPr>
            <w:tcW w:w="5906" w:type="dxa"/>
            <w:shd w:val="clear" w:color="auto" w:fill="F2F2F2"/>
          </w:tcPr>
          <w:p w14:paraId="5288BFDB" w14:textId="77777777" w:rsidR="00885EED" w:rsidRPr="00627B9F" w:rsidRDefault="00885EED" w:rsidP="00885EED">
            <w:pPr>
              <w:rPr>
                <w:rFonts w:eastAsia="Calibri"/>
              </w:rPr>
            </w:pPr>
            <w:r>
              <w:rPr>
                <w:rFonts w:eastAsia="Calibri"/>
              </w:rPr>
              <w:t xml:space="preserve">Display the call efficiency rating </w:t>
            </w:r>
          </w:p>
        </w:tc>
      </w:tr>
      <w:tr w:rsidR="00885EED" w:rsidRPr="008D1F78" w14:paraId="60BD6FF6" w14:textId="77777777" w:rsidTr="00885EED">
        <w:tc>
          <w:tcPr>
            <w:tcW w:w="363" w:type="dxa"/>
            <w:tcBorders>
              <w:bottom w:val="single" w:sz="4" w:space="0" w:color="auto"/>
            </w:tcBorders>
            <w:shd w:val="clear" w:color="auto" w:fill="C6D9F1"/>
          </w:tcPr>
          <w:p w14:paraId="07591B01" w14:textId="77777777" w:rsidR="00885EED" w:rsidRDefault="00885EED" w:rsidP="00885EED">
            <w:pPr>
              <w:rPr>
                <w:rFonts w:eastAsia="Calibri"/>
              </w:rPr>
            </w:pPr>
            <w:r>
              <w:rPr>
                <w:rFonts w:eastAsia="Calibri"/>
              </w:rPr>
              <w:t>16</w:t>
            </w:r>
          </w:p>
        </w:tc>
        <w:tc>
          <w:tcPr>
            <w:tcW w:w="3031" w:type="dxa"/>
            <w:tcBorders>
              <w:bottom w:val="single" w:sz="4" w:space="0" w:color="auto"/>
            </w:tcBorders>
            <w:shd w:val="clear" w:color="auto" w:fill="C6D9F1"/>
          </w:tcPr>
          <w:p w14:paraId="006DA698"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99CD5A9" w14:textId="77777777" w:rsidR="00885EED" w:rsidRPr="00627B9F" w:rsidRDefault="00885EED" w:rsidP="00885EED">
            <w:pPr>
              <w:rPr>
                <w:rFonts w:eastAsia="Calibri"/>
              </w:rPr>
            </w:pPr>
            <w:r>
              <w:rPr>
                <w:rFonts w:eastAsia="Calibri"/>
              </w:rPr>
              <w:t>Display the call efficiency comment</w:t>
            </w:r>
          </w:p>
        </w:tc>
      </w:tr>
      <w:tr w:rsidR="00885EED" w:rsidRPr="008D1F78" w14:paraId="721A92C9" w14:textId="77777777" w:rsidTr="00885EED">
        <w:tc>
          <w:tcPr>
            <w:tcW w:w="363" w:type="dxa"/>
            <w:shd w:val="clear" w:color="auto" w:fill="F2F2F2"/>
          </w:tcPr>
          <w:p w14:paraId="5E7D2537" w14:textId="77777777" w:rsidR="00885EED" w:rsidRDefault="00885EED" w:rsidP="00885EED">
            <w:pPr>
              <w:rPr>
                <w:rFonts w:eastAsia="Calibri"/>
              </w:rPr>
            </w:pPr>
            <w:r>
              <w:rPr>
                <w:rFonts w:eastAsia="Calibri"/>
              </w:rPr>
              <w:t>17</w:t>
            </w:r>
          </w:p>
        </w:tc>
        <w:tc>
          <w:tcPr>
            <w:tcW w:w="3031" w:type="dxa"/>
            <w:shd w:val="clear" w:color="auto" w:fill="F2F2F2"/>
          </w:tcPr>
          <w:p w14:paraId="0209A645" w14:textId="77777777" w:rsidR="00885EED" w:rsidRPr="00627B9F" w:rsidRDefault="00885EED" w:rsidP="00885EED">
            <w:pPr>
              <w:rPr>
                <w:rFonts w:eastAsia="Calibri"/>
              </w:rPr>
            </w:pPr>
            <w:r>
              <w:rPr>
                <w:rFonts w:eastAsia="Calibri"/>
              </w:rPr>
              <w:t>Active Listening</w:t>
            </w:r>
            <w:r w:rsidRPr="00D43E7D">
              <w:rPr>
                <w:rFonts w:eastAsia="Calibri"/>
              </w:rPr>
              <w:t>:</w:t>
            </w:r>
          </w:p>
        </w:tc>
        <w:tc>
          <w:tcPr>
            <w:tcW w:w="5906" w:type="dxa"/>
            <w:shd w:val="clear" w:color="auto" w:fill="F2F2F2"/>
          </w:tcPr>
          <w:p w14:paraId="473C5F23" w14:textId="77777777" w:rsidR="00885EED" w:rsidRPr="00627B9F" w:rsidRDefault="00885EED" w:rsidP="00885EED">
            <w:pPr>
              <w:rPr>
                <w:rFonts w:eastAsia="Calibri"/>
              </w:rPr>
            </w:pPr>
            <w:r>
              <w:rPr>
                <w:rFonts w:eastAsia="Calibri"/>
              </w:rPr>
              <w:t xml:space="preserve">Display the active listening rating </w:t>
            </w:r>
          </w:p>
        </w:tc>
      </w:tr>
      <w:tr w:rsidR="00885EED" w:rsidRPr="008D1F78" w14:paraId="72653B33" w14:textId="77777777" w:rsidTr="00885EED">
        <w:tc>
          <w:tcPr>
            <w:tcW w:w="363" w:type="dxa"/>
            <w:tcBorders>
              <w:bottom w:val="single" w:sz="4" w:space="0" w:color="auto"/>
            </w:tcBorders>
            <w:shd w:val="clear" w:color="auto" w:fill="C6D9F1"/>
          </w:tcPr>
          <w:p w14:paraId="007E2E65" w14:textId="77777777" w:rsidR="00885EED" w:rsidRDefault="00885EED" w:rsidP="00885EED">
            <w:pPr>
              <w:rPr>
                <w:rFonts w:eastAsia="Calibri"/>
              </w:rPr>
            </w:pPr>
            <w:r>
              <w:rPr>
                <w:rFonts w:eastAsia="Calibri"/>
              </w:rPr>
              <w:lastRenderedPageBreak/>
              <w:t>18</w:t>
            </w:r>
          </w:p>
        </w:tc>
        <w:tc>
          <w:tcPr>
            <w:tcW w:w="3031" w:type="dxa"/>
            <w:tcBorders>
              <w:bottom w:val="single" w:sz="4" w:space="0" w:color="auto"/>
            </w:tcBorders>
            <w:shd w:val="clear" w:color="auto" w:fill="C6D9F1"/>
          </w:tcPr>
          <w:p w14:paraId="03C69876"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4D38A15" w14:textId="77777777" w:rsidR="00885EED" w:rsidRPr="00627B9F" w:rsidRDefault="00885EED" w:rsidP="00885EED">
            <w:pPr>
              <w:rPr>
                <w:rFonts w:eastAsia="Calibri"/>
              </w:rPr>
            </w:pPr>
            <w:r>
              <w:rPr>
                <w:rFonts w:eastAsia="Calibri"/>
              </w:rPr>
              <w:t>Display the active listening comment</w:t>
            </w:r>
          </w:p>
        </w:tc>
      </w:tr>
      <w:tr w:rsidR="00885EED" w:rsidRPr="008D1F78" w14:paraId="0F5D6A9E" w14:textId="77777777" w:rsidTr="00885EED">
        <w:tc>
          <w:tcPr>
            <w:tcW w:w="363" w:type="dxa"/>
            <w:shd w:val="clear" w:color="auto" w:fill="F2F2F2"/>
          </w:tcPr>
          <w:p w14:paraId="309CFFF3" w14:textId="77777777" w:rsidR="00885EED" w:rsidRDefault="00885EED" w:rsidP="00885EED">
            <w:pPr>
              <w:rPr>
                <w:rFonts w:eastAsia="Calibri"/>
              </w:rPr>
            </w:pPr>
            <w:r>
              <w:rPr>
                <w:rFonts w:eastAsia="Calibri"/>
              </w:rPr>
              <w:t>19</w:t>
            </w:r>
          </w:p>
        </w:tc>
        <w:tc>
          <w:tcPr>
            <w:tcW w:w="3031" w:type="dxa"/>
            <w:shd w:val="clear" w:color="auto" w:fill="F2F2F2"/>
          </w:tcPr>
          <w:p w14:paraId="1213E0D3" w14:textId="77777777" w:rsidR="00885EED" w:rsidRPr="00627B9F" w:rsidRDefault="00885EED" w:rsidP="00885EED">
            <w:pPr>
              <w:rPr>
                <w:rFonts w:eastAsia="Calibri"/>
              </w:rPr>
            </w:pPr>
            <w:r>
              <w:rPr>
                <w:rFonts w:eastAsia="Calibri"/>
              </w:rPr>
              <w:t>Personality Flexing</w:t>
            </w:r>
            <w:r w:rsidRPr="00D43E7D">
              <w:rPr>
                <w:rFonts w:eastAsia="Calibri"/>
              </w:rPr>
              <w:t>:</w:t>
            </w:r>
          </w:p>
        </w:tc>
        <w:tc>
          <w:tcPr>
            <w:tcW w:w="5906" w:type="dxa"/>
            <w:shd w:val="clear" w:color="auto" w:fill="F2F2F2"/>
          </w:tcPr>
          <w:p w14:paraId="1FA4C670" w14:textId="77777777" w:rsidR="00885EED" w:rsidRPr="00627B9F" w:rsidRDefault="00885EED" w:rsidP="00885EED">
            <w:pPr>
              <w:rPr>
                <w:rFonts w:eastAsia="Calibri"/>
              </w:rPr>
            </w:pPr>
            <w:r>
              <w:rPr>
                <w:rFonts w:eastAsia="Calibri"/>
              </w:rPr>
              <w:t xml:space="preserve">Display the personality flexing rating </w:t>
            </w:r>
          </w:p>
        </w:tc>
      </w:tr>
      <w:tr w:rsidR="00885EED" w:rsidRPr="008D1F78" w14:paraId="3353ED5A" w14:textId="77777777" w:rsidTr="00885EED">
        <w:tc>
          <w:tcPr>
            <w:tcW w:w="363" w:type="dxa"/>
            <w:tcBorders>
              <w:bottom w:val="single" w:sz="4" w:space="0" w:color="auto"/>
            </w:tcBorders>
            <w:shd w:val="clear" w:color="auto" w:fill="C6D9F1"/>
          </w:tcPr>
          <w:p w14:paraId="0DCFDE28" w14:textId="77777777" w:rsidR="00885EED" w:rsidRDefault="00885EED" w:rsidP="00885EED">
            <w:pPr>
              <w:rPr>
                <w:rFonts w:eastAsia="Calibri"/>
              </w:rPr>
            </w:pPr>
            <w:r>
              <w:rPr>
                <w:rFonts w:eastAsia="Calibri"/>
              </w:rPr>
              <w:t>20</w:t>
            </w:r>
          </w:p>
        </w:tc>
        <w:tc>
          <w:tcPr>
            <w:tcW w:w="3031" w:type="dxa"/>
            <w:tcBorders>
              <w:bottom w:val="single" w:sz="4" w:space="0" w:color="auto"/>
            </w:tcBorders>
            <w:shd w:val="clear" w:color="auto" w:fill="C6D9F1"/>
          </w:tcPr>
          <w:p w14:paraId="7A8A6531"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A58FFA4" w14:textId="77777777" w:rsidR="00885EED" w:rsidRPr="00627B9F" w:rsidRDefault="00885EED" w:rsidP="00885EED">
            <w:pPr>
              <w:rPr>
                <w:rFonts w:eastAsia="Calibri"/>
              </w:rPr>
            </w:pPr>
            <w:r>
              <w:rPr>
                <w:rFonts w:eastAsia="Calibri"/>
              </w:rPr>
              <w:t>Display the personality flexing comment</w:t>
            </w:r>
          </w:p>
        </w:tc>
      </w:tr>
      <w:tr w:rsidR="00885EED" w:rsidRPr="008D1F78" w14:paraId="07670A5E" w14:textId="77777777" w:rsidTr="00885EED">
        <w:tc>
          <w:tcPr>
            <w:tcW w:w="363" w:type="dxa"/>
            <w:shd w:val="clear" w:color="auto" w:fill="F2F2F2"/>
          </w:tcPr>
          <w:p w14:paraId="35C56712" w14:textId="77777777" w:rsidR="00885EED" w:rsidRDefault="00885EED" w:rsidP="00885EED">
            <w:pPr>
              <w:rPr>
                <w:rFonts w:eastAsia="Calibri"/>
              </w:rPr>
            </w:pPr>
            <w:r>
              <w:rPr>
                <w:rFonts w:eastAsia="Calibri"/>
              </w:rPr>
              <w:t>21</w:t>
            </w:r>
          </w:p>
        </w:tc>
        <w:tc>
          <w:tcPr>
            <w:tcW w:w="3031" w:type="dxa"/>
            <w:shd w:val="clear" w:color="auto" w:fill="F2F2F2"/>
          </w:tcPr>
          <w:p w14:paraId="710FDB0D" w14:textId="77777777" w:rsidR="00885EED" w:rsidRPr="00627B9F" w:rsidRDefault="00885EED" w:rsidP="00885EED">
            <w:pPr>
              <w:rPr>
                <w:rFonts w:eastAsia="Calibri"/>
              </w:rPr>
            </w:pPr>
            <w:r>
              <w:rPr>
                <w:rFonts w:eastAsia="Calibri"/>
              </w:rPr>
              <w:t>Start Temperature</w:t>
            </w:r>
            <w:r w:rsidRPr="00D43E7D">
              <w:rPr>
                <w:rFonts w:eastAsia="Calibri"/>
              </w:rPr>
              <w:t>:</w:t>
            </w:r>
          </w:p>
        </w:tc>
        <w:tc>
          <w:tcPr>
            <w:tcW w:w="5906" w:type="dxa"/>
            <w:shd w:val="clear" w:color="auto" w:fill="F2F2F2"/>
          </w:tcPr>
          <w:p w14:paraId="085386CD" w14:textId="77777777" w:rsidR="00885EED" w:rsidRPr="00627B9F" w:rsidRDefault="00885EED" w:rsidP="00885EED">
            <w:pPr>
              <w:rPr>
                <w:rFonts w:eastAsia="Calibri"/>
              </w:rPr>
            </w:pPr>
            <w:r>
              <w:rPr>
                <w:rFonts w:eastAsia="Calibri"/>
              </w:rPr>
              <w:t>Display the start temperature value</w:t>
            </w:r>
          </w:p>
        </w:tc>
      </w:tr>
      <w:tr w:rsidR="00885EED" w:rsidRPr="008D1F78" w14:paraId="44224655" w14:textId="77777777" w:rsidTr="00885EED">
        <w:tc>
          <w:tcPr>
            <w:tcW w:w="363" w:type="dxa"/>
            <w:tcBorders>
              <w:bottom w:val="single" w:sz="4" w:space="0" w:color="auto"/>
            </w:tcBorders>
            <w:shd w:val="clear" w:color="auto" w:fill="C6D9F1"/>
          </w:tcPr>
          <w:p w14:paraId="17056BDA" w14:textId="77777777" w:rsidR="00885EED" w:rsidRDefault="00885EED" w:rsidP="00885EED">
            <w:pPr>
              <w:rPr>
                <w:rFonts w:eastAsia="Calibri"/>
              </w:rPr>
            </w:pPr>
            <w:r>
              <w:rPr>
                <w:rFonts w:eastAsia="Calibri"/>
              </w:rPr>
              <w:t>22</w:t>
            </w:r>
          </w:p>
        </w:tc>
        <w:tc>
          <w:tcPr>
            <w:tcW w:w="3031" w:type="dxa"/>
            <w:tcBorders>
              <w:bottom w:val="single" w:sz="4" w:space="0" w:color="auto"/>
            </w:tcBorders>
            <w:shd w:val="clear" w:color="auto" w:fill="C6D9F1"/>
          </w:tcPr>
          <w:p w14:paraId="46074A69"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0BE6B2C" w14:textId="77777777" w:rsidR="00885EED" w:rsidRPr="00627B9F" w:rsidRDefault="00885EED" w:rsidP="00885EED">
            <w:pPr>
              <w:rPr>
                <w:rFonts w:eastAsia="Calibri"/>
              </w:rPr>
            </w:pPr>
            <w:r>
              <w:rPr>
                <w:rFonts w:eastAsia="Calibri"/>
              </w:rPr>
              <w:t>Display the start temperature comment</w:t>
            </w:r>
          </w:p>
        </w:tc>
      </w:tr>
      <w:tr w:rsidR="00885EED" w:rsidRPr="008D1F78" w14:paraId="3ACA482C" w14:textId="77777777" w:rsidTr="00885EED">
        <w:tc>
          <w:tcPr>
            <w:tcW w:w="363" w:type="dxa"/>
            <w:shd w:val="clear" w:color="auto" w:fill="F2F2F2"/>
          </w:tcPr>
          <w:p w14:paraId="71F1126D" w14:textId="77777777" w:rsidR="00885EED" w:rsidRDefault="00885EED" w:rsidP="00885EED">
            <w:pPr>
              <w:rPr>
                <w:rFonts w:eastAsia="Calibri"/>
              </w:rPr>
            </w:pPr>
            <w:r>
              <w:rPr>
                <w:rFonts w:eastAsia="Calibri"/>
              </w:rPr>
              <w:t>23</w:t>
            </w:r>
          </w:p>
        </w:tc>
        <w:tc>
          <w:tcPr>
            <w:tcW w:w="3031" w:type="dxa"/>
            <w:shd w:val="clear" w:color="auto" w:fill="F2F2F2"/>
          </w:tcPr>
          <w:p w14:paraId="485CE0D9" w14:textId="77777777" w:rsidR="00885EED" w:rsidRPr="00627B9F" w:rsidRDefault="00885EED" w:rsidP="00885EED">
            <w:pPr>
              <w:rPr>
                <w:rFonts w:eastAsia="Calibri"/>
              </w:rPr>
            </w:pPr>
            <w:r>
              <w:rPr>
                <w:rFonts w:eastAsia="Calibri"/>
              </w:rPr>
              <w:t>End Temperature</w:t>
            </w:r>
            <w:r w:rsidRPr="00D43E7D">
              <w:rPr>
                <w:rFonts w:eastAsia="Calibri"/>
              </w:rPr>
              <w:t>:</w:t>
            </w:r>
          </w:p>
        </w:tc>
        <w:tc>
          <w:tcPr>
            <w:tcW w:w="5906" w:type="dxa"/>
            <w:shd w:val="clear" w:color="auto" w:fill="F2F2F2"/>
          </w:tcPr>
          <w:p w14:paraId="2E2ACB69" w14:textId="77777777" w:rsidR="00885EED" w:rsidRPr="00627B9F" w:rsidRDefault="00885EED" w:rsidP="00885EED">
            <w:pPr>
              <w:rPr>
                <w:rFonts w:eastAsia="Calibri"/>
              </w:rPr>
            </w:pPr>
            <w:r>
              <w:rPr>
                <w:rFonts w:eastAsia="Calibri"/>
              </w:rPr>
              <w:t>Display the end temperature value</w:t>
            </w:r>
          </w:p>
        </w:tc>
      </w:tr>
      <w:tr w:rsidR="00885EED" w:rsidRPr="008D1F78" w14:paraId="57CAF813" w14:textId="77777777" w:rsidTr="00885EED">
        <w:tc>
          <w:tcPr>
            <w:tcW w:w="363" w:type="dxa"/>
            <w:shd w:val="clear" w:color="auto" w:fill="C6D9F1"/>
          </w:tcPr>
          <w:p w14:paraId="7D3F8F54" w14:textId="77777777" w:rsidR="00885EED" w:rsidRDefault="00885EED" w:rsidP="00885EED">
            <w:pPr>
              <w:rPr>
                <w:rFonts w:eastAsia="Calibri"/>
              </w:rPr>
            </w:pPr>
            <w:r>
              <w:rPr>
                <w:rFonts w:eastAsia="Calibri"/>
              </w:rPr>
              <w:t>24</w:t>
            </w:r>
          </w:p>
        </w:tc>
        <w:tc>
          <w:tcPr>
            <w:tcW w:w="3031" w:type="dxa"/>
            <w:shd w:val="clear" w:color="auto" w:fill="C6D9F1"/>
          </w:tcPr>
          <w:p w14:paraId="0A6A976F" w14:textId="77777777" w:rsidR="00885EED" w:rsidRPr="00627B9F" w:rsidRDefault="00885EED" w:rsidP="00885EED">
            <w:pPr>
              <w:rPr>
                <w:rFonts w:eastAsia="Calibri"/>
              </w:rPr>
            </w:pPr>
          </w:p>
        </w:tc>
        <w:tc>
          <w:tcPr>
            <w:tcW w:w="5906" w:type="dxa"/>
            <w:shd w:val="clear" w:color="auto" w:fill="C6D9F1"/>
          </w:tcPr>
          <w:p w14:paraId="36403200" w14:textId="77777777" w:rsidR="00885EED" w:rsidRPr="00627B9F" w:rsidRDefault="00885EED" w:rsidP="00885EED">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885EED">
        <w:trPr>
          <w:trHeight w:val="288"/>
        </w:trPr>
        <w:tc>
          <w:tcPr>
            <w:tcW w:w="363"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6CD691A6" w14:textId="77777777" w:rsidTr="00885EED">
        <w:tc>
          <w:tcPr>
            <w:tcW w:w="363" w:type="dxa"/>
            <w:tcBorders>
              <w:bottom w:val="single" w:sz="4" w:space="0" w:color="auto"/>
            </w:tcBorders>
            <w:shd w:val="clear" w:color="auto" w:fill="F2F2F2"/>
          </w:tcPr>
          <w:p w14:paraId="15D859AB"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27F4BAA8"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72A98815"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171F6C69"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7E9E8F9A"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23F8025B"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 </w:t>
            </w:r>
            <w:proofErr w:type="spellStart"/>
            <w:r w:rsidRPr="00627B9F">
              <w:rPr>
                <w:rFonts w:eastAsia="Calibri"/>
              </w:rPr>
              <w:t>Verint</w:t>
            </w:r>
            <w:proofErr w:type="spellEnd"/>
            <w:r w:rsidRPr="00627B9F">
              <w:rPr>
                <w:rFonts w:eastAsia="Calibri"/>
              </w:rPr>
              <w:t xml:space="preserve"> one then then display</w:t>
            </w:r>
          </w:p>
          <w:p w14:paraId="7C7F16D3" w14:textId="77777777" w:rsidR="00885EED" w:rsidRPr="00627B9F" w:rsidRDefault="00885EED" w:rsidP="00885EE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885EED" w:rsidRPr="008D1F78" w14:paraId="2DE81300" w14:textId="77777777" w:rsidTr="00885EED">
        <w:tc>
          <w:tcPr>
            <w:tcW w:w="363" w:type="dxa"/>
            <w:vMerge/>
            <w:tcBorders>
              <w:left w:val="single" w:sz="4" w:space="0" w:color="auto"/>
              <w:right w:val="single" w:sz="4" w:space="0" w:color="auto"/>
            </w:tcBorders>
            <w:shd w:val="clear" w:color="auto" w:fill="C6D9F1"/>
          </w:tcPr>
          <w:p w14:paraId="2B8EA70D"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B6C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 xml:space="preserve">an </w:t>
            </w:r>
            <w:proofErr w:type="spellStart"/>
            <w:r w:rsidRPr="00627B9F">
              <w:rPr>
                <w:rFonts w:eastAsia="Calibri"/>
              </w:rPr>
              <w:t>Avoke</w:t>
            </w:r>
            <w:proofErr w:type="spellEnd"/>
            <w:r w:rsidRPr="00627B9F">
              <w:rPr>
                <w:rFonts w:eastAsia="Calibri"/>
              </w:rPr>
              <w:t xml:space="preserve"> one then display</w:t>
            </w:r>
          </w:p>
          <w:p w14:paraId="3D677462" w14:textId="77777777" w:rsidR="00885EED" w:rsidRPr="00627B9F" w:rsidRDefault="00885EED" w:rsidP="00885EE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E8B156"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885EED" w:rsidRPr="008D1F78" w14:paraId="1B63D051" w14:textId="77777777" w:rsidTr="00885EED">
        <w:tc>
          <w:tcPr>
            <w:tcW w:w="363" w:type="dxa"/>
            <w:vMerge/>
            <w:tcBorders>
              <w:left w:val="single" w:sz="4" w:space="0" w:color="auto"/>
              <w:right w:val="single" w:sz="4" w:space="0" w:color="auto"/>
            </w:tcBorders>
            <w:shd w:val="clear" w:color="auto" w:fill="C6D9F1"/>
          </w:tcPr>
          <w:p w14:paraId="3B2DA9E9"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1DC3159"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75E1E23"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0B719C1"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2AB7BC42" w14:textId="77777777" w:rsidTr="00885EED">
        <w:tc>
          <w:tcPr>
            <w:tcW w:w="363" w:type="dxa"/>
            <w:vMerge/>
            <w:tcBorders>
              <w:left w:val="single" w:sz="4" w:space="0" w:color="auto"/>
              <w:bottom w:val="single" w:sz="4" w:space="0" w:color="auto"/>
              <w:right w:val="single" w:sz="4" w:space="0" w:color="auto"/>
            </w:tcBorders>
            <w:shd w:val="clear" w:color="auto" w:fill="C6D9F1"/>
          </w:tcPr>
          <w:p w14:paraId="5F3B66AD"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4DEDDFB"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74F6A592"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53AC581"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6E1289AD" w14:textId="77777777" w:rsidTr="00885EED">
        <w:tc>
          <w:tcPr>
            <w:tcW w:w="363" w:type="dxa"/>
            <w:tcBorders>
              <w:bottom w:val="single" w:sz="4" w:space="0" w:color="auto"/>
            </w:tcBorders>
            <w:shd w:val="clear" w:color="auto" w:fill="F2F2F2"/>
          </w:tcPr>
          <w:p w14:paraId="65BDF402"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4346EE3B"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132E30CB"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663CE9ED" w14:textId="77777777" w:rsidTr="00885EED">
        <w:tc>
          <w:tcPr>
            <w:tcW w:w="363" w:type="dxa"/>
            <w:tcBorders>
              <w:bottom w:val="single" w:sz="4" w:space="0" w:color="auto"/>
            </w:tcBorders>
            <w:shd w:val="clear" w:color="auto" w:fill="C6D9F1"/>
          </w:tcPr>
          <w:p w14:paraId="583898F3"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0E5079B9"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405A60B6"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7785823B" w14:textId="77777777" w:rsidTr="00885EED">
        <w:tc>
          <w:tcPr>
            <w:tcW w:w="363" w:type="dxa"/>
            <w:tcBorders>
              <w:bottom w:val="single" w:sz="4" w:space="0" w:color="auto"/>
            </w:tcBorders>
            <w:shd w:val="clear" w:color="auto" w:fill="F2F2F2"/>
          </w:tcPr>
          <w:p w14:paraId="49E711B3" w14:textId="77777777" w:rsidR="00885EED" w:rsidRDefault="00885EED" w:rsidP="00885EED">
            <w:pPr>
              <w:rPr>
                <w:rFonts w:eastAsia="Calibri"/>
              </w:rPr>
            </w:pPr>
            <w:r>
              <w:rPr>
                <w:rFonts w:eastAsia="Calibri"/>
              </w:rPr>
              <w:lastRenderedPageBreak/>
              <w:t>5</w:t>
            </w:r>
          </w:p>
        </w:tc>
        <w:tc>
          <w:tcPr>
            <w:tcW w:w="3031" w:type="dxa"/>
            <w:tcBorders>
              <w:bottom w:val="single" w:sz="4" w:space="0" w:color="auto"/>
            </w:tcBorders>
            <w:shd w:val="clear" w:color="auto" w:fill="F2F2F2"/>
          </w:tcPr>
          <w:p w14:paraId="409EC962"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26A087C6"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5EDB8CF1" w14:textId="77777777" w:rsidTr="00885EED">
        <w:tc>
          <w:tcPr>
            <w:tcW w:w="363" w:type="dxa"/>
            <w:tcBorders>
              <w:bottom w:val="single" w:sz="4" w:space="0" w:color="auto"/>
            </w:tcBorders>
            <w:shd w:val="clear" w:color="auto" w:fill="C6D9F1"/>
          </w:tcPr>
          <w:p w14:paraId="57E20054"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143369C4"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136D301D"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r w:rsidR="00885EED" w:rsidRPr="008D1F78" w14:paraId="0447E38B" w14:textId="77777777" w:rsidTr="00885EED">
        <w:tc>
          <w:tcPr>
            <w:tcW w:w="363" w:type="dxa"/>
            <w:shd w:val="clear" w:color="auto" w:fill="F2F2F2"/>
          </w:tcPr>
          <w:p w14:paraId="27BAF389" w14:textId="77777777" w:rsidR="00885EED" w:rsidRDefault="00885EED" w:rsidP="00885EED">
            <w:pPr>
              <w:rPr>
                <w:rFonts w:eastAsia="Calibri"/>
              </w:rPr>
            </w:pPr>
            <w:r>
              <w:rPr>
                <w:rFonts w:eastAsia="Calibri"/>
              </w:rPr>
              <w:t>7</w:t>
            </w:r>
          </w:p>
        </w:tc>
        <w:tc>
          <w:tcPr>
            <w:tcW w:w="3031" w:type="dxa"/>
            <w:shd w:val="clear" w:color="auto" w:fill="F2F2F2"/>
          </w:tcPr>
          <w:p w14:paraId="4A1D9D85" w14:textId="77777777" w:rsidR="00885EED" w:rsidRPr="00627B9F" w:rsidRDefault="00885EED" w:rsidP="00885EED">
            <w:pPr>
              <w:rPr>
                <w:rFonts w:eastAsia="Calibri"/>
              </w:rPr>
            </w:pPr>
            <w:r w:rsidRPr="00D43E7D">
              <w:rPr>
                <w:rFonts w:eastAsia="Calibri"/>
              </w:rPr>
              <w:t>Business Process:</w:t>
            </w:r>
          </w:p>
        </w:tc>
        <w:tc>
          <w:tcPr>
            <w:tcW w:w="5906" w:type="dxa"/>
            <w:shd w:val="clear" w:color="auto" w:fill="F2F2F2"/>
          </w:tcPr>
          <w:p w14:paraId="6D30CD7B" w14:textId="77777777" w:rsidR="00885EED" w:rsidRPr="00627B9F" w:rsidRDefault="00885EED" w:rsidP="00885EED">
            <w:pPr>
              <w:rPr>
                <w:rFonts w:eastAsia="Calibri"/>
              </w:rPr>
            </w:pPr>
            <w:r>
              <w:rPr>
                <w:rFonts w:eastAsia="Calibri"/>
              </w:rPr>
              <w:t>Display the business process rating</w:t>
            </w:r>
          </w:p>
        </w:tc>
      </w:tr>
      <w:tr w:rsidR="00885EED" w:rsidRPr="008D1F78" w14:paraId="461078D3" w14:textId="77777777" w:rsidTr="00885EED">
        <w:tc>
          <w:tcPr>
            <w:tcW w:w="363" w:type="dxa"/>
            <w:tcBorders>
              <w:bottom w:val="single" w:sz="4" w:space="0" w:color="auto"/>
            </w:tcBorders>
            <w:shd w:val="clear" w:color="auto" w:fill="C6D9F1"/>
          </w:tcPr>
          <w:p w14:paraId="54F108B6" w14:textId="77777777" w:rsidR="00885EED" w:rsidRDefault="00885EED" w:rsidP="00885EED">
            <w:pPr>
              <w:rPr>
                <w:rFonts w:eastAsia="Calibri"/>
              </w:rPr>
            </w:pPr>
            <w:r>
              <w:rPr>
                <w:rFonts w:eastAsia="Calibri"/>
              </w:rPr>
              <w:t>8</w:t>
            </w:r>
          </w:p>
        </w:tc>
        <w:tc>
          <w:tcPr>
            <w:tcW w:w="3031" w:type="dxa"/>
            <w:tcBorders>
              <w:bottom w:val="single" w:sz="4" w:space="0" w:color="auto"/>
            </w:tcBorders>
            <w:shd w:val="clear" w:color="auto" w:fill="C6D9F1"/>
          </w:tcPr>
          <w:p w14:paraId="3DE81751"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BD3592B" w14:textId="77777777" w:rsidR="00885EED" w:rsidRPr="00627B9F" w:rsidRDefault="00885EED" w:rsidP="00885EED">
            <w:pPr>
              <w:rPr>
                <w:rFonts w:eastAsia="Calibri"/>
              </w:rPr>
            </w:pPr>
            <w:r>
              <w:rPr>
                <w:rFonts w:eastAsia="Calibri"/>
              </w:rPr>
              <w:t>Display concatenation of business process reason and business process comment</w:t>
            </w:r>
          </w:p>
        </w:tc>
      </w:tr>
      <w:tr w:rsidR="00885EED" w:rsidRPr="008D1F78" w14:paraId="2BD9CA4D" w14:textId="77777777" w:rsidTr="00885EED">
        <w:tc>
          <w:tcPr>
            <w:tcW w:w="363" w:type="dxa"/>
            <w:shd w:val="clear" w:color="auto" w:fill="F2F2F2"/>
          </w:tcPr>
          <w:p w14:paraId="00F804F5" w14:textId="77777777" w:rsidR="00885EED" w:rsidRDefault="00885EED" w:rsidP="00885EED">
            <w:pPr>
              <w:rPr>
                <w:rFonts w:eastAsia="Calibri"/>
              </w:rPr>
            </w:pPr>
            <w:r>
              <w:rPr>
                <w:rFonts w:eastAsia="Calibri"/>
              </w:rPr>
              <w:t>9</w:t>
            </w:r>
          </w:p>
        </w:tc>
        <w:tc>
          <w:tcPr>
            <w:tcW w:w="3031" w:type="dxa"/>
            <w:shd w:val="clear" w:color="auto" w:fill="F2F2F2"/>
          </w:tcPr>
          <w:p w14:paraId="45E2D75D" w14:textId="77777777" w:rsidR="00885EED" w:rsidRPr="00627B9F" w:rsidRDefault="00885EED" w:rsidP="00885EED">
            <w:pPr>
              <w:rPr>
                <w:rFonts w:eastAsia="Calibri"/>
              </w:rPr>
            </w:pPr>
            <w:r>
              <w:rPr>
                <w:rFonts w:eastAsia="Calibri"/>
              </w:rPr>
              <w:t>Information Accuracy</w:t>
            </w:r>
            <w:r w:rsidRPr="00D43E7D">
              <w:rPr>
                <w:rFonts w:eastAsia="Calibri"/>
              </w:rPr>
              <w:t>:</w:t>
            </w:r>
          </w:p>
        </w:tc>
        <w:tc>
          <w:tcPr>
            <w:tcW w:w="5906" w:type="dxa"/>
            <w:shd w:val="clear" w:color="auto" w:fill="F2F2F2"/>
          </w:tcPr>
          <w:p w14:paraId="2A6CD2A5" w14:textId="77777777" w:rsidR="00885EED" w:rsidRPr="00627B9F" w:rsidRDefault="00885EED" w:rsidP="00885EED">
            <w:pPr>
              <w:rPr>
                <w:rFonts w:eastAsia="Calibri"/>
              </w:rPr>
            </w:pPr>
            <w:r>
              <w:rPr>
                <w:rFonts w:eastAsia="Calibri"/>
              </w:rPr>
              <w:t xml:space="preserve">Display the information accuracy rating </w:t>
            </w:r>
          </w:p>
        </w:tc>
      </w:tr>
      <w:tr w:rsidR="00885EED" w:rsidRPr="008D1F78" w14:paraId="37131B0B" w14:textId="77777777" w:rsidTr="00885EED">
        <w:tc>
          <w:tcPr>
            <w:tcW w:w="363" w:type="dxa"/>
            <w:tcBorders>
              <w:bottom w:val="single" w:sz="4" w:space="0" w:color="auto"/>
            </w:tcBorders>
            <w:shd w:val="clear" w:color="auto" w:fill="C6D9F1"/>
          </w:tcPr>
          <w:p w14:paraId="5D32B4F4" w14:textId="77777777" w:rsidR="00885EED" w:rsidRDefault="00885EED" w:rsidP="00885EED">
            <w:pPr>
              <w:rPr>
                <w:rFonts w:eastAsia="Calibri"/>
              </w:rPr>
            </w:pPr>
            <w:r>
              <w:rPr>
                <w:rFonts w:eastAsia="Calibri"/>
              </w:rPr>
              <w:t>10</w:t>
            </w:r>
          </w:p>
        </w:tc>
        <w:tc>
          <w:tcPr>
            <w:tcW w:w="3031" w:type="dxa"/>
            <w:tcBorders>
              <w:bottom w:val="single" w:sz="4" w:space="0" w:color="auto"/>
            </w:tcBorders>
            <w:shd w:val="clear" w:color="auto" w:fill="C6D9F1"/>
          </w:tcPr>
          <w:p w14:paraId="7D54CB54"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39095BCA" w14:textId="77777777" w:rsidR="00885EED" w:rsidRPr="00627B9F" w:rsidRDefault="00885EED" w:rsidP="00885EED">
            <w:pPr>
              <w:rPr>
                <w:rFonts w:eastAsia="Calibri"/>
              </w:rPr>
            </w:pPr>
            <w:r>
              <w:rPr>
                <w:rFonts w:eastAsia="Calibri"/>
              </w:rPr>
              <w:t>Display concatenation of information accuracy reason and information accuracy comment</w:t>
            </w:r>
          </w:p>
        </w:tc>
      </w:tr>
      <w:tr w:rsidR="00885EED" w:rsidRPr="008D1F78" w14:paraId="69617BA3" w14:textId="77777777" w:rsidTr="00885EED">
        <w:tc>
          <w:tcPr>
            <w:tcW w:w="363" w:type="dxa"/>
            <w:shd w:val="clear" w:color="auto" w:fill="F2F2F2"/>
          </w:tcPr>
          <w:p w14:paraId="7301337C" w14:textId="77777777" w:rsidR="00885EED" w:rsidRDefault="00885EED" w:rsidP="00885EED">
            <w:pPr>
              <w:rPr>
                <w:rFonts w:eastAsia="Calibri"/>
              </w:rPr>
            </w:pPr>
            <w:r>
              <w:rPr>
                <w:rFonts w:eastAsia="Calibri"/>
              </w:rPr>
              <w:t>11</w:t>
            </w:r>
          </w:p>
        </w:tc>
        <w:tc>
          <w:tcPr>
            <w:tcW w:w="3031" w:type="dxa"/>
            <w:shd w:val="clear" w:color="auto" w:fill="F2F2F2"/>
          </w:tcPr>
          <w:p w14:paraId="1021089F" w14:textId="77777777" w:rsidR="00885EED" w:rsidRPr="00627B9F" w:rsidRDefault="00885EED" w:rsidP="00885EED">
            <w:pPr>
              <w:rPr>
                <w:rFonts w:eastAsia="Calibri"/>
              </w:rPr>
            </w:pPr>
            <w:r>
              <w:rPr>
                <w:rFonts w:eastAsia="Calibri"/>
              </w:rPr>
              <w:t>Privacy Disclaimers</w:t>
            </w:r>
            <w:r w:rsidRPr="00D43E7D">
              <w:rPr>
                <w:rFonts w:eastAsia="Calibri"/>
              </w:rPr>
              <w:t>:</w:t>
            </w:r>
          </w:p>
        </w:tc>
        <w:tc>
          <w:tcPr>
            <w:tcW w:w="5906" w:type="dxa"/>
            <w:shd w:val="clear" w:color="auto" w:fill="F2F2F2"/>
          </w:tcPr>
          <w:p w14:paraId="5E5476E1" w14:textId="77777777" w:rsidR="00885EED" w:rsidRPr="00627B9F" w:rsidRDefault="00885EED" w:rsidP="00885EED">
            <w:pPr>
              <w:rPr>
                <w:rFonts w:eastAsia="Calibri"/>
              </w:rPr>
            </w:pPr>
            <w:r>
              <w:rPr>
                <w:rFonts w:eastAsia="Calibri"/>
              </w:rPr>
              <w:t xml:space="preserve">Display the privacy disclaimers </w:t>
            </w:r>
          </w:p>
        </w:tc>
      </w:tr>
      <w:tr w:rsidR="00885EED" w:rsidRPr="008D1F78" w14:paraId="246C64F0" w14:textId="77777777" w:rsidTr="00885EED">
        <w:tc>
          <w:tcPr>
            <w:tcW w:w="363" w:type="dxa"/>
            <w:tcBorders>
              <w:bottom w:val="single" w:sz="4" w:space="0" w:color="auto"/>
            </w:tcBorders>
            <w:shd w:val="clear" w:color="auto" w:fill="C6D9F1"/>
          </w:tcPr>
          <w:p w14:paraId="5BD11D9D" w14:textId="77777777" w:rsidR="00885EED" w:rsidRDefault="00885EED" w:rsidP="00885EED">
            <w:pPr>
              <w:rPr>
                <w:rFonts w:eastAsia="Calibri"/>
              </w:rPr>
            </w:pPr>
            <w:r>
              <w:rPr>
                <w:rFonts w:eastAsia="Calibri"/>
              </w:rPr>
              <w:t>12</w:t>
            </w:r>
          </w:p>
        </w:tc>
        <w:tc>
          <w:tcPr>
            <w:tcW w:w="3031" w:type="dxa"/>
            <w:tcBorders>
              <w:bottom w:val="single" w:sz="4" w:space="0" w:color="auto"/>
            </w:tcBorders>
            <w:shd w:val="clear" w:color="auto" w:fill="C6D9F1"/>
          </w:tcPr>
          <w:p w14:paraId="006A047A"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E3A7A22" w14:textId="77777777" w:rsidR="00885EED" w:rsidRPr="00627B9F" w:rsidRDefault="00885EED" w:rsidP="00885EED">
            <w:pPr>
              <w:rPr>
                <w:rFonts w:eastAsia="Calibri"/>
              </w:rPr>
            </w:pPr>
            <w:r>
              <w:rPr>
                <w:rFonts w:eastAsia="Calibri"/>
              </w:rPr>
              <w:t>Display concatenation of privacy disclaimers reason and privacy disclaimers comment</w:t>
            </w:r>
          </w:p>
        </w:tc>
      </w:tr>
      <w:tr w:rsidR="00885EED" w:rsidRPr="008D1F78" w14:paraId="6C993CB3" w14:textId="77777777" w:rsidTr="00885EED">
        <w:tc>
          <w:tcPr>
            <w:tcW w:w="363" w:type="dxa"/>
            <w:shd w:val="clear" w:color="auto" w:fill="F2F2F2"/>
          </w:tcPr>
          <w:p w14:paraId="6D691357" w14:textId="77777777" w:rsidR="00885EED" w:rsidRDefault="00885EED" w:rsidP="00885EED">
            <w:pPr>
              <w:rPr>
                <w:rFonts w:eastAsia="Calibri"/>
              </w:rPr>
            </w:pPr>
            <w:r>
              <w:rPr>
                <w:rFonts w:eastAsia="Calibri"/>
              </w:rPr>
              <w:t>13</w:t>
            </w:r>
          </w:p>
        </w:tc>
        <w:tc>
          <w:tcPr>
            <w:tcW w:w="3031" w:type="dxa"/>
            <w:shd w:val="clear" w:color="auto" w:fill="F2F2F2"/>
          </w:tcPr>
          <w:p w14:paraId="7317EDBC" w14:textId="77777777" w:rsidR="00885EED" w:rsidRPr="00627B9F" w:rsidRDefault="00885EED" w:rsidP="00885EED">
            <w:pPr>
              <w:rPr>
                <w:rFonts w:eastAsia="Calibri"/>
              </w:rPr>
            </w:pPr>
            <w:r>
              <w:rPr>
                <w:rFonts w:eastAsia="Calibri"/>
              </w:rPr>
              <w:t>Issue Resolution</w:t>
            </w:r>
            <w:r w:rsidRPr="00D43E7D">
              <w:rPr>
                <w:rFonts w:eastAsia="Calibri"/>
              </w:rPr>
              <w:t>:</w:t>
            </w:r>
          </w:p>
        </w:tc>
        <w:tc>
          <w:tcPr>
            <w:tcW w:w="5906" w:type="dxa"/>
            <w:shd w:val="clear" w:color="auto" w:fill="F2F2F2"/>
          </w:tcPr>
          <w:p w14:paraId="78082C52" w14:textId="77777777" w:rsidR="00885EED" w:rsidRPr="00627B9F" w:rsidRDefault="00885EED" w:rsidP="00885EED">
            <w:pPr>
              <w:rPr>
                <w:rFonts w:eastAsia="Calibri"/>
              </w:rPr>
            </w:pPr>
            <w:r>
              <w:rPr>
                <w:rFonts w:eastAsia="Calibri"/>
              </w:rPr>
              <w:t xml:space="preserve">Display the issue resolution competency rating </w:t>
            </w:r>
          </w:p>
        </w:tc>
      </w:tr>
      <w:tr w:rsidR="00885EED" w:rsidRPr="008D1F78" w14:paraId="3F0A0D67" w14:textId="77777777" w:rsidTr="00885EED">
        <w:tc>
          <w:tcPr>
            <w:tcW w:w="363" w:type="dxa"/>
            <w:tcBorders>
              <w:bottom w:val="single" w:sz="4" w:space="0" w:color="auto"/>
            </w:tcBorders>
            <w:shd w:val="clear" w:color="auto" w:fill="C6D9F1"/>
          </w:tcPr>
          <w:p w14:paraId="4DBA830E" w14:textId="77777777" w:rsidR="00885EED" w:rsidRDefault="00885EED" w:rsidP="00885EED">
            <w:pPr>
              <w:rPr>
                <w:rFonts w:eastAsia="Calibri"/>
              </w:rPr>
            </w:pPr>
            <w:r>
              <w:rPr>
                <w:rFonts w:eastAsia="Calibri"/>
              </w:rPr>
              <w:t>14</w:t>
            </w:r>
          </w:p>
        </w:tc>
        <w:tc>
          <w:tcPr>
            <w:tcW w:w="3031" w:type="dxa"/>
            <w:tcBorders>
              <w:bottom w:val="single" w:sz="4" w:space="0" w:color="auto"/>
            </w:tcBorders>
            <w:shd w:val="clear" w:color="auto" w:fill="C6D9F1"/>
          </w:tcPr>
          <w:p w14:paraId="07429CD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1867A2E" w14:textId="77777777" w:rsidR="00885EED" w:rsidRPr="00627B9F" w:rsidRDefault="00885EED" w:rsidP="00885EED">
            <w:pPr>
              <w:rPr>
                <w:rFonts w:eastAsia="Calibri"/>
              </w:rPr>
            </w:pPr>
            <w:r>
              <w:rPr>
                <w:rFonts w:eastAsia="Calibri"/>
              </w:rPr>
              <w:t>Display the issue resolution comment</w:t>
            </w:r>
          </w:p>
        </w:tc>
      </w:tr>
      <w:tr w:rsidR="00885EED" w:rsidRPr="008D1F78" w14:paraId="1DF41730" w14:textId="77777777" w:rsidTr="00885EED">
        <w:tc>
          <w:tcPr>
            <w:tcW w:w="363" w:type="dxa"/>
            <w:shd w:val="clear" w:color="auto" w:fill="F2F2F2"/>
          </w:tcPr>
          <w:p w14:paraId="7FB10853" w14:textId="77777777" w:rsidR="00885EED" w:rsidRDefault="00885EED" w:rsidP="00885EED">
            <w:pPr>
              <w:rPr>
                <w:rFonts w:eastAsia="Calibri"/>
              </w:rPr>
            </w:pPr>
            <w:r>
              <w:rPr>
                <w:rFonts w:eastAsia="Calibri"/>
              </w:rPr>
              <w:t>15</w:t>
            </w:r>
          </w:p>
        </w:tc>
        <w:tc>
          <w:tcPr>
            <w:tcW w:w="3031" w:type="dxa"/>
            <w:shd w:val="clear" w:color="auto" w:fill="F2F2F2"/>
          </w:tcPr>
          <w:p w14:paraId="4599452C" w14:textId="77777777" w:rsidR="00885EED" w:rsidRPr="00627B9F" w:rsidRDefault="00885EED" w:rsidP="00885EED">
            <w:pPr>
              <w:rPr>
                <w:rFonts w:eastAsia="Calibri"/>
              </w:rPr>
            </w:pPr>
            <w:r>
              <w:rPr>
                <w:rFonts w:eastAsia="Calibri"/>
              </w:rPr>
              <w:t>Call Efficiency</w:t>
            </w:r>
            <w:r w:rsidRPr="00D43E7D">
              <w:rPr>
                <w:rFonts w:eastAsia="Calibri"/>
              </w:rPr>
              <w:t>:</w:t>
            </w:r>
          </w:p>
        </w:tc>
        <w:tc>
          <w:tcPr>
            <w:tcW w:w="5906" w:type="dxa"/>
            <w:shd w:val="clear" w:color="auto" w:fill="F2F2F2"/>
          </w:tcPr>
          <w:p w14:paraId="23FF8DEA" w14:textId="77777777" w:rsidR="00885EED" w:rsidRPr="00627B9F" w:rsidRDefault="00885EED" w:rsidP="00885EED">
            <w:pPr>
              <w:rPr>
                <w:rFonts w:eastAsia="Calibri"/>
              </w:rPr>
            </w:pPr>
            <w:r>
              <w:rPr>
                <w:rFonts w:eastAsia="Calibri"/>
              </w:rPr>
              <w:t xml:space="preserve">Display the call efficiency rating </w:t>
            </w:r>
          </w:p>
        </w:tc>
      </w:tr>
      <w:tr w:rsidR="00885EED" w:rsidRPr="008D1F78" w14:paraId="2E83B480" w14:textId="77777777" w:rsidTr="00885EED">
        <w:tc>
          <w:tcPr>
            <w:tcW w:w="363" w:type="dxa"/>
            <w:tcBorders>
              <w:bottom w:val="single" w:sz="4" w:space="0" w:color="auto"/>
            </w:tcBorders>
            <w:shd w:val="clear" w:color="auto" w:fill="C6D9F1"/>
          </w:tcPr>
          <w:p w14:paraId="382A435C" w14:textId="77777777" w:rsidR="00885EED" w:rsidRDefault="00885EED" w:rsidP="00885EED">
            <w:pPr>
              <w:rPr>
                <w:rFonts w:eastAsia="Calibri"/>
              </w:rPr>
            </w:pPr>
            <w:r>
              <w:rPr>
                <w:rFonts w:eastAsia="Calibri"/>
              </w:rPr>
              <w:t>16</w:t>
            </w:r>
          </w:p>
        </w:tc>
        <w:tc>
          <w:tcPr>
            <w:tcW w:w="3031" w:type="dxa"/>
            <w:tcBorders>
              <w:bottom w:val="single" w:sz="4" w:space="0" w:color="auto"/>
            </w:tcBorders>
            <w:shd w:val="clear" w:color="auto" w:fill="C6D9F1"/>
          </w:tcPr>
          <w:p w14:paraId="4866FFBB"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326D8492" w14:textId="77777777" w:rsidR="00885EED" w:rsidRPr="00627B9F" w:rsidRDefault="00885EED" w:rsidP="00885EED">
            <w:pPr>
              <w:rPr>
                <w:rFonts w:eastAsia="Calibri"/>
              </w:rPr>
            </w:pPr>
            <w:r>
              <w:rPr>
                <w:rFonts w:eastAsia="Calibri"/>
              </w:rPr>
              <w:t>Display the call efficiency comment</w:t>
            </w:r>
          </w:p>
        </w:tc>
      </w:tr>
      <w:tr w:rsidR="00885EED" w:rsidRPr="008D1F78" w14:paraId="6AF1B410" w14:textId="77777777" w:rsidTr="00885EED">
        <w:tc>
          <w:tcPr>
            <w:tcW w:w="363" w:type="dxa"/>
            <w:shd w:val="clear" w:color="auto" w:fill="F2F2F2"/>
          </w:tcPr>
          <w:p w14:paraId="0DB055B7" w14:textId="77777777" w:rsidR="00885EED" w:rsidRDefault="00885EED" w:rsidP="00885EED">
            <w:pPr>
              <w:rPr>
                <w:rFonts w:eastAsia="Calibri"/>
              </w:rPr>
            </w:pPr>
            <w:r>
              <w:rPr>
                <w:rFonts w:eastAsia="Calibri"/>
              </w:rPr>
              <w:t>17</w:t>
            </w:r>
          </w:p>
        </w:tc>
        <w:tc>
          <w:tcPr>
            <w:tcW w:w="3031" w:type="dxa"/>
            <w:shd w:val="clear" w:color="auto" w:fill="F2F2F2"/>
          </w:tcPr>
          <w:p w14:paraId="40D4FE56" w14:textId="77777777" w:rsidR="00885EED" w:rsidRPr="00627B9F" w:rsidRDefault="00885EED" w:rsidP="00885EED">
            <w:pPr>
              <w:rPr>
                <w:rFonts w:eastAsia="Calibri"/>
              </w:rPr>
            </w:pPr>
            <w:r>
              <w:rPr>
                <w:rFonts w:eastAsia="Calibri"/>
              </w:rPr>
              <w:t>Active Listening</w:t>
            </w:r>
            <w:r w:rsidRPr="00D43E7D">
              <w:rPr>
                <w:rFonts w:eastAsia="Calibri"/>
              </w:rPr>
              <w:t>:</w:t>
            </w:r>
          </w:p>
        </w:tc>
        <w:tc>
          <w:tcPr>
            <w:tcW w:w="5906" w:type="dxa"/>
            <w:shd w:val="clear" w:color="auto" w:fill="F2F2F2"/>
          </w:tcPr>
          <w:p w14:paraId="462DED34" w14:textId="77777777" w:rsidR="00885EED" w:rsidRPr="00627B9F" w:rsidRDefault="00885EED" w:rsidP="00885EED">
            <w:pPr>
              <w:rPr>
                <w:rFonts w:eastAsia="Calibri"/>
              </w:rPr>
            </w:pPr>
            <w:r>
              <w:rPr>
                <w:rFonts w:eastAsia="Calibri"/>
              </w:rPr>
              <w:t xml:space="preserve">Display the active listening rating </w:t>
            </w:r>
          </w:p>
        </w:tc>
      </w:tr>
      <w:tr w:rsidR="00885EED" w:rsidRPr="008D1F78" w14:paraId="672054A7" w14:textId="77777777" w:rsidTr="00885EED">
        <w:tc>
          <w:tcPr>
            <w:tcW w:w="363" w:type="dxa"/>
            <w:tcBorders>
              <w:bottom w:val="single" w:sz="4" w:space="0" w:color="auto"/>
            </w:tcBorders>
            <w:shd w:val="clear" w:color="auto" w:fill="C6D9F1"/>
          </w:tcPr>
          <w:p w14:paraId="5595B14A" w14:textId="77777777" w:rsidR="00885EED" w:rsidRDefault="00885EED" w:rsidP="00885EED">
            <w:pPr>
              <w:rPr>
                <w:rFonts w:eastAsia="Calibri"/>
              </w:rPr>
            </w:pPr>
            <w:r>
              <w:rPr>
                <w:rFonts w:eastAsia="Calibri"/>
              </w:rPr>
              <w:t>18</w:t>
            </w:r>
          </w:p>
        </w:tc>
        <w:tc>
          <w:tcPr>
            <w:tcW w:w="3031" w:type="dxa"/>
            <w:tcBorders>
              <w:bottom w:val="single" w:sz="4" w:space="0" w:color="auto"/>
            </w:tcBorders>
            <w:shd w:val="clear" w:color="auto" w:fill="C6D9F1"/>
          </w:tcPr>
          <w:p w14:paraId="6ABF37E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44CF7DF7" w14:textId="77777777" w:rsidR="00885EED" w:rsidRPr="00627B9F" w:rsidRDefault="00885EED" w:rsidP="00885EED">
            <w:pPr>
              <w:rPr>
                <w:rFonts w:eastAsia="Calibri"/>
              </w:rPr>
            </w:pPr>
            <w:r>
              <w:rPr>
                <w:rFonts w:eastAsia="Calibri"/>
              </w:rPr>
              <w:t>Display the active listening comment</w:t>
            </w:r>
          </w:p>
        </w:tc>
      </w:tr>
      <w:tr w:rsidR="00885EED" w:rsidRPr="008D1F78" w14:paraId="7770D343" w14:textId="77777777" w:rsidTr="00885EED">
        <w:tc>
          <w:tcPr>
            <w:tcW w:w="363" w:type="dxa"/>
            <w:shd w:val="clear" w:color="auto" w:fill="F2F2F2"/>
          </w:tcPr>
          <w:p w14:paraId="5E5C8865" w14:textId="77777777" w:rsidR="00885EED" w:rsidRDefault="00885EED" w:rsidP="00885EED">
            <w:pPr>
              <w:rPr>
                <w:rFonts w:eastAsia="Calibri"/>
              </w:rPr>
            </w:pPr>
            <w:r>
              <w:rPr>
                <w:rFonts w:eastAsia="Calibri"/>
              </w:rPr>
              <w:t>19</w:t>
            </w:r>
          </w:p>
        </w:tc>
        <w:tc>
          <w:tcPr>
            <w:tcW w:w="3031" w:type="dxa"/>
            <w:shd w:val="clear" w:color="auto" w:fill="F2F2F2"/>
          </w:tcPr>
          <w:p w14:paraId="1EE982F4" w14:textId="77777777" w:rsidR="00885EED" w:rsidRPr="00627B9F" w:rsidRDefault="00885EED" w:rsidP="00885EED">
            <w:pPr>
              <w:rPr>
                <w:rFonts w:eastAsia="Calibri"/>
              </w:rPr>
            </w:pPr>
            <w:r>
              <w:rPr>
                <w:rFonts w:eastAsia="Calibri"/>
              </w:rPr>
              <w:t>Personality Flexing</w:t>
            </w:r>
            <w:r w:rsidRPr="00D43E7D">
              <w:rPr>
                <w:rFonts w:eastAsia="Calibri"/>
              </w:rPr>
              <w:t>:</w:t>
            </w:r>
          </w:p>
        </w:tc>
        <w:tc>
          <w:tcPr>
            <w:tcW w:w="5906" w:type="dxa"/>
            <w:shd w:val="clear" w:color="auto" w:fill="F2F2F2"/>
          </w:tcPr>
          <w:p w14:paraId="7F519291" w14:textId="77777777" w:rsidR="00885EED" w:rsidRPr="00627B9F" w:rsidRDefault="00885EED" w:rsidP="00885EED">
            <w:pPr>
              <w:rPr>
                <w:rFonts w:eastAsia="Calibri"/>
              </w:rPr>
            </w:pPr>
            <w:r>
              <w:rPr>
                <w:rFonts w:eastAsia="Calibri"/>
              </w:rPr>
              <w:t xml:space="preserve">Display the personality flexing rating </w:t>
            </w:r>
          </w:p>
        </w:tc>
      </w:tr>
      <w:tr w:rsidR="00885EED" w:rsidRPr="008D1F78" w14:paraId="116FD255" w14:textId="77777777" w:rsidTr="00885EED">
        <w:tc>
          <w:tcPr>
            <w:tcW w:w="363" w:type="dxa"/>
            <w:tcBorders>
              <w:bottom w:val="single" w:sz="4" w:space="0" w:color="auto"/>
            </w:tcBorders>
            <w:shd w:val="clear" w:color="auto" w:fill="C6D9F1"/>
          </w:tcPr>
          <w:p w14:paraId="3E65A4A8" w14:textId="77777777" w:rsidR="00885EED" w:rsidRDefault="00885EED" w:rsidP="00885EED">
            <w:pPr>
              <w:rPr>
                <w:rFonts w:eastAsia="Calibri"/>
              </w:rPr>
            </w:pPr>
            <w:r>
              <w:rPr>
                <w:rFonts w:eastAsia="Calibri"/>
              </w:rPr>
              <w:t>20</w:t>
            </w:r>
          </w:p>
        </w:tc>
        <w:tc>
          <w:tcPr>
            <w:tcW w:w="3031" w:type="dxa"/>
            <w:tcBorders>
              <w:bottom w:val="single" w:sz="4" w:space="0" w:color="auto"/>
            </w:tcBorders>
            <w:shd w:val="clear" w:color="auto" w:fill="C6D9F1"/>
          </w:tcPr>
          <w:p w14:paraId="5C6A897C"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E294CAF" w14:textId="77777777" w:rsidR="00885EED" w:rsidRPr="00627B9F" w:rsidRDefault="00885EED" w:rsidP="00885EED">
            <w:pPr>
              <w:rPr>
                <w:rFonts w:eastAsia="Calibri"/>
              </w:rPr>
            </w:pPr>
            <w:r>
              <w:rPr>
                <w:rFonts w:eastAsia="Calibri"/>
              </w:rPr>
              <w:t>Display the personality flexing comment</w:t>
            </w:r>
          </w:p>
        </w:tc>
      </w:tr>
      <w:tr w:rsidR="00885EED" w:rsidRPr="008D1F78" w14:paraId="726A8464" w14:textId="77777777" w:rsidTr="00885EED">
        <w:tc>
          <w:tcPr>
            <w:tcW w:w="363" w:type="dxa"/>
            <w:shd w:val="clear" w:color="auto" w:fill="F2F2F2"/>
          </w:tcPr>
          <w:p w14:paraId="09E4CAFE" w14:textId="77777777" w:rsidR="00885EED" w:rsidRDefault="00885EED" w:rsidP="00885EED">
            <w:pPr>
              <w:rPr>
                <w:rFonts w:eastAsia="Calibri"/>
              </w:rPr>
            </w:pPr>
            <w:r>
              <w:rPr>
                <w:rFonts w:eastAsia="Calibri"/>
              </w:rPr>
              <w:t>21</w:t>
            </w:r>
          </w:p>
        </w:tc>
        <w:tc>
          <w:tcPr>
            <w:tcW w:w="3031" w:type="dxa"/>
            <w:shd w:val="clear" w:color="auto" w:fill="F2F2F2"/>
          </w:tcPr>
          <w:p w14:paraId="294C2A06" w14:textId="77777777" w:rsidR="00885EED" w:rsidRPr="00627B9F" w:rsidRDefault="00885EED" w:rsidP="00885EED">
            <w:pPr>
              <w:rPr>
                <w:rFonts w:eastAsia="Calibri"/>
              </w:rPr>
            </w:pPr>
            <w:r>
              <w:rPr>
                <w:rFonts w:eastAsia="Calibri"/>
              </w:rPr>
              <w:t>Start Temperature</w:t>
            </w:r>
            <w:r w:rsidRPr="00D43E7D">
              <w:rPr>
                <w:rFonts w:eastAsia="Calibri"/>
              </w:rPr>
              <w:t>:</w:t>
            </w:r>
          </w:p>
        </w:tc>
        <w:tc>
          <w:tcPr>
            <w:tcW w:w="5906" w:type="dxa"/>
            <w:shd w:val="clear" w:color="auto" w:fill="F2F2F2"/>
          </w:tcPr>
          <w:p w14:paraId="69F4E10C" w14:textId="77777777" w:rsidR="00885EED" w:rsidRPr="00627B9F" w:rsidRDefault="00885EED" w:rsidP="00885EED">
            <w:pPr>
              <w:rPr>
                <w:rFonts w:eastAsia="Calibri"/>
              </w:rPr>
            </w:pPr>
            <w:r>
              <w:rPr>
                <w:rFonts w:eastAsia="Calibri"/>
              </w:rPr>
              <w:t>Display the start temperature value</w:t>
            </w:r>
          </w:p>
        </w:tc>
      </w:tr>
      <w:tr w:rsidR="00885EED" w:rsidRPr="008D1F78" w14:paraId="0596CA91" w14:textId="77777777" w:rsidTr="00885EED">
        <w:tc>
          <w:tcPr>
            <w:tcW w:w="363" w:type="dxa"/>
            <w:tcBorders>
              <w:bottom w:val="single" w:sz="4" w:space="0" w:color="auto"/>
            </w:tcBorders>
            <w:shd w:val="clear" w:color="auto" w:fill="C6D9F1"/>
          </w:tcPr>
          <w:p w14:paraId="7B65D3E8" w14:textId="77777777" w:rsidR="00885EED" w:rsidRDefault="00885EED" w:rsidP="00885EED">
            <w:pPr>
              <w:rPr>
                <w:rFonts w:eastAsia="Calibri"/>
              </w:rPr>
            </w:pPr>
            <w:r>
              <w:rPr>
                <w:rFonts w:eastAsia="Calibri"/>
              </w:rPr>
              <w:t>22</w:t>
            </w:r>
          </w:p>
        </w:tc>
        <w:tc>
          <w:tcPr>
            <w:tcW w:w="3031" w:type="dxa"/>
            <w:tcBorders>
              <w:bottom w:val="single" w:sz="4" w:space="0" w:color="auto"/>
            </w:tcBorders>
            <w:shd w:val="clear" w:color="auto" w:fill="C6D9F1"/>
          </w:tcPr>
          <w:p w14:paraId="0C7F548F"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BDBAD5F" w14:textId="77777777" w:rsidR="00885EED" w:rsidRPr="00627B9F" w:rsidRDefault="00885EED" w:rsidP="00885EED">
            <w:pPr>
              <w:rPr>
                <w:rFonts w:eastAsia="Calibri"/>
              </w:rPr>
            </w:pPr>
            <w:r>
              <w:rPr>
                <w:rFonts w:eastAsia="Calibri"/>
              </w:rPr>
              <w:t>Display the start temperature comment</w:t>
            </w:r>
          </w:p>
        </w:tc>
      </w:tr>
      <w:tr w:rsidR="00885EED" w:rsidRPr="008D1F78" w14:paraId="3C9DDB13" w14:textId="77777777" w:rsidTr="00885EED">
        <w:tc>
          <w:tcPr>
            <w:tcW w:w="363" w:type="dxa"/>
            <w:shd w:val="clear" w:color="auto" w:fill="F2F2F2"/>
          </w:tcPr>
          <w:p w14:paraId="04E5C0DF" w14:textId="77777777" w:rsidR="00885EED" w:rsidRDefault="00885EED" w:rsidP="00885EED">
            <w:pPr>
              <w:rPr>
                <w:rFonts w:eastAsia="Calibri"/>
              </w:rPr>
            </w:pPr>
            <w:r>
              <w:rPr>
                <w:rFonts w:eastAsia="Calibri"/>
              </w:rPr>
              <w:t>23</w:t>
            </w:r>
          </w:p>
        </w:tc>
        <w:tc>
          <w:tcPr>
            <w:tcW w:w="3031" w:type="dxa"/>
            <w:shd w:val="clear" w:color="auto" w:fill="F2F2F2"/>
          </w:tcPr>
          <w:p w14:paraId="7D24D438" w14:textId="77777777" w:rsidR="00885EED" w:rsidRPr="00627B9F" w:rsidRDefault="00885EED" w:rsidP="00885EED">
            <w:pPr>
              <w:rPr>
                <w:rFonts w:eastAsia="Calibri"/>
              </w:rPr>
            </w:pPr>
            <w:r>
              <w:rPr>
                <w:rFonts w:eastAsia="Calibri"/>
              </w:rPr>
              <w:t>End Temperature</w:t>
            </w:r>
            <w:r w:rsidRPr="00D43E7D">
              <w:rPr>
                <w:rFonts w:eastAsia="Calibri"/>
              </w:rPr>
              <w:t>:</w:t>
            </w:r>
          </w:p>
        </w:tc>
        <w:tc>
          <w:tcPr>
            <w:tcW w:w="5906" w:type="dxa"/>
            <w:shd w:val="clear" w:color="auto" w:fill="F2F2F2"/>
          </w:tcPr>
          <w:p w14:paraId="08EE64CE" w14:textId="77777777" w:rsidR="00885EED" w:rsidRPr="00627B9F" w:rsidRDefault="00885EED" w:rsidP="00885EED">
            <w:pPr>
              <w:rPr>
                <w:rFonts w:eastAsia="Calibri"/>
              </w:rPr>
            </w:pPr>
            <w:r>
              <w:rPr>
                <w:rFonts w:eastAsia="Calibri"/>
              </w:rPr>
              <w:t xml:space="preserve">Display the end temperature value </w:t>
            </w:r>
          </w:p>
        </w:tc>
      </w:tr>
      <w:tr w:rsidR="00885EED" w:rsidRPr="008D1F78" w14:paraId="34A954A9" w14:textId="77777777" w:rsidTr="00885EED">
        <w:tc>
          <w:tcPr>
            <w:tcW w:w="363" w:type="dxa"/>
            <w:shd w:val="clear" w:color="auto" w:fill="C6D9F1"/>
          </w:tcPr>
          <w:p w14:paraId="0EEA3023" w14:textId="77777777" w:rsidR="00885EED" w:rsidRDefault="00885EED" w:rsidP="00885EED">
            <w:pPr>
              <w:rPr>
                <w:rFonts w:eastAsia="Calibri"/>
              </w:rPr>
            </w:pPr>
            <w:r>
              <w:rPr>
                <w:rFonts w:eastAsia="Calibri"/>
              </w:rPr>
              <w:t>24</w:t>
            </w:r>
          </w:p>
        </w:tc>
        <w:tc>
          <w:tcPr>
            <w:tcW w:w="3031" w:type="dxa"/>
            <w:shd w:val="clear" w:color="auto" w:fill="C6D9F1"/>
          </w:tcPr>
          <w:p w14:paraId="49456616" w14:textId="77777777" w:rsidR="00885EED" w:rsidRPr="00627B9F" w:rsidRDefault="00885EED" w:rsidP="00885EED">
            <w:pPr>
              <w:rPr>
                <w:rFonts w:eastAsia="Calibri"/>
              </w:rPr>
            </w:pPr>
          </w:p>
        </w:tc>
        <w:tc>
          <w:tcPr>
            <w:tcW w:w="5906" w:type="dxa"/>
            <w:shd w:val="clear" w:color="auto" w:fill="C6D9F1"/>
          </w:tcPr>
          <w:p w14:paraId="066A3CC0" w14:textId="77777777" w:rsidR="00885EED" w:rsidRPr="00627B9F" w:rsidRDefault="00885EED" w:rsidP="00885EED">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77777777" w:rsidR="00885EED" w:rsidRPr="00627B9F" w:rsidRDefault="00885EED"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1BB013F9" w14:textId="77777777" w:rsidR="00885EED" w:rsidRPr="00627B9F" w:rsidRDefault="00885EED" w:rsidP="00885EED">
            <w:pPr>
              <w:rPr>
                <w:rFonts w:eastAsia="Calibri"/>
              </w:rPr>
            </w:pPr>
            <w:r w:rsidRPr="00627B9F">
              <w:rPr>
                <w:rFonts w:eastAsia="Calibri"/>
              </w:rPr>
              <w:t>Display text and the employee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77777777" w:rsidR="00885EED" w:rsidRPr="00627B9F" w:rsidRDefault="00885EED" w:rsidP="00885EED">
            <w:pPr>
              <w:rPr>
                <w:rFonts w:eastAsia="Calibri"/>
              </w:rPr>
            </w:pPr>
            <w:r>
              <w:rPr>
                <w:rFonts w:eastAsia="Calibri"/>
              </w:rPr>
              <w:t>D</w:t>
            </w:r>
            <w:r w:rsidRPr="00627B9F">
              <w:rPr>
                <w:rFonts w:eastAsia="Calibri"/>
              </w:rPr>
              <w:t>isplay text and CSR 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77777777" w:rsidR="00885EED" w:rsidRPr="00627B9F" w:rsidRDefault="00885EED"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38B43AC8" w14:textId="77777777" w:rsidR="00885EED" w:rsidRPr="00627B9F" w:rsidRDefault="00885EED" w:rsidP="00885EED">
            <w:pPr>
              <w:rPr>
                <w:rFonts w:eastAsia="Calibri"/>
              </w:rPr>
            </w:pPr>
            <w:r>
              <w:rPr>
                <w:rFonts w:eastAsia="Calibri"/>
              </w:rPr>
              <w:t xml:space="preserve">Display text and the supervisor of the log </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lastRenderedPageBreak/>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lastRenderedPageBreak/>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lastRenderedPageBreak/>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1"/>
      <w:bookmarkEnd w:id="24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lastRenderedPageBreak/>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77777777" w:rsidR="002B61DF" w:rsidRDefault="002B61DF" w:rsidP="002B61DF">
      <w:pPr>
        <w:ind w:left="1440" w:firstLine="720"/>
      </w:pPr>
      <w:r>
        <w:t xml:space="preserve">Scorecard Name </w:t>
      </w:r>
    </w:p>
    <w:p w14:paraId="7A267246" w14:textId="77777777" w:rsidR="002B61DF" w:rsidRDefault="002B61DF" w:rsidP="002B61DF">
      <w:pPr>
        <w:ind w:left="1440" w:firstLine="720"/>
      </w:pPr>
      <w:proofErr w:type="spellStart"/>
      <w:r>
        <w:t>Verint</w:t>
      </w:r>
      <w:proofErr w:type="spellEnd"/>
      <w:r>
        <w:t xml:space="preserve"> ID</w:t>
      </w:r>
    </w:p>
    <w:p w14:paraId="27EFF114" w14:textId="3EBD9F21" w:rsidR="00855B29" w:rsidRDefault="00855B29" w:rsidP="00855B29">
      <w:pPr>
        <w:ind w:left="1440" w:firstLine="720"/>
      </w:pPr>
      <w:r>
        <w:t>Program Name (Marketplace, Medicare, 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6E39E88A" w:rsidR="00855B29" w:rsidRDefault="00855B29" w:rsidP="00855B29">
      <w:pPr>
        <w:ind w:left="1440" w:firstLine="720"/>
      </w:pPr>
      <w:r>
        <w:t>Value (Did not meet goal, Met goal, Opportunity, etc.)</w:t>
      </w:r>
    </w:p>
    <w:p w14:paraId="507FDFAD" w14:textId="184B2609" w:rsidR="00855B29" w:rsidRDefault="00855B29" w:rsidP="00855B29">
      <w:pPr>
        <w:ind w:left="1440" w:firstLine="720"/>
      </w:pPr>
      <w:r>
        <w:t>Description</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lastRenderedPageBreak/>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lastRenderedPageBreak/>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lastRenderedPageBreak/>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0"/>
      <w:bookmarkEnd w:id="251"/>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lastRenderedPageBreak/>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lastRenderedPageBreak/>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 xml:space="preserve">Available responses may vary and is determined by the question being asked.  They may be in the form of Yes/No, a rating scale of 1 to 5, and/or N/A for Not Applicable.  Responses will also allow for </w:t>
      </w:r>
      <w:r w:rsidRPr="00B600AD">
        <w:lastRenderedPageBreak/>
        <w:t>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lastRenderedPageBreak/>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w:t>
            </w:r>
            <w:r>
              <w:lastRenderedPageBreak/>
              <w:t xml:space="preserve">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lastRenderedPageBreak/>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the log is reassigned to (‘-‘ if not </w:t>
            </w:r>
            <w:r>
              <w:rPr>
                <w:rFonts w:eastAsia="Calibri"/>
                <w:sz w:val="22"/>
                <w:szCs w:val="22"/>
              </w:rPr>
              <w:lastRenderedPageBreak/>
              <w:t>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77777777" w:rsidR="00855B29" w:rsidRPr="00855B29" w:rsidRDefault="00855B29" w:rsidP="00855B29">
            <w:pPr>
              <w:rPr>
                <w:rFonts w:eastAsia="Calibri"/>
                <w:b/>
                <w:color w:val="000000"/>
                <w:sz w:val="22"/>
                <w:szCs w:val="22"/>
              </w:rPr>
            </w:pPr>
            <w:r w:rsidRPr="00855B29">
              <w:rPr>
                <w:rFonts w:eastAsia="Calibri"/>
                <w:color w:val="000000"/>
                <w:sz w:val="22"/>
                <w:szCs w:val="22"/>
              </w:rPr>
              <w:t>Module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77777777" w:rsidR="00855B29" w:rsidRPr="00855B29" w:rsidRDefault="00855B29" w:rsidP="00855B29">
            <w:pPr>
              <w:rPr>
                <w:rFonts w:eastAsia="Calibri"/>
                <w:color w:val="000000"/>
                <w:sz w:val="22"/>
                <w:szCs w:val="22"/>
              </w:rPr>
            </w:pPr>
            <w:r w:rsidRPr="00855B29">
              <w:rPr>
                <w:rFonts w:eastAsia="Calibri"/>
                <w:color w:val="000000"/>
                <w:sz w:val="22"/>
                <w:szCs w:val="22"/>
              </w:rPr>
              <w:t>Module 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15DFDDE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94AD5B" w14:textId="23B0525A" w:rsidR="00236A87" w:rsidRPr="00855B29" w:rsidRDefault="00236A87" w:rsidP="00236A87">
            <w:pPr>
              <w:jc w:val="center"/>
              <w:rPr>
                <w:rFonts w:eastAsia="Calibri"/>
                <w:color w:val="000000"/>
                <w:sz w:val="22"/>
                <w:szCs w:val="22"/>
              </w:rPr>
            </w:pPr>
            <w:r w:rsidRPr="00855B29">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CB5646"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B98995" w14:textId="77777777" w:rsidR="00236A87" w:rsidRPr="00855B29" w:rsidRDefault="00236A87" w:rsidP="00236A87">
            <w:pPr>
              <w:rPr>
                <w:rFonts w:eastAsia="Calibri"/>
                <w:sz w:val="22"/>
                <w:szCs w:val="22"/>
              </w:rPr>
            </w:pPr>
            <w:r w:rsidRPr="00855B29">
              <w:rPr>
                <w:rFonts w:eastAsia="Calibri"/>
                <w:sz w:val="22"/>
                <w:szCs w:val="22"/>
              </w:rPr>
              <w:t>Report code of log related to input data feed</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3A6B90B8" w:rsidR="00236A87" w:rsidRPr="00855B29" w:rsidRDefault="00236A87" w:rsidP="00236A87">
            <w:pPr>
              <w:jc w:val="center"/>
              <w:rPr>
                <w:rFonts w:eastAsia="Calibri"/>
                <w:color w:val="000000"/>
                <w:sz w:val="22"/>
                <w:szCs w:val="22"/>
              </w:rPr>
            </w:pPr>
            <w:r w:rsidRPr="00855B29">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327F81C7" w:rsidR="00236A87" w:rsidRPr="00855B29" w:rsidRDefault="00236A87" w:rsidP="00236A87">
            <w:pPr>
              <w:jc w:val="center"/>
              <w:rPr>
                <w:rFonts w:eastAsia="Calibri"/>
                <w:color w:val="000000"/>
                <w:sz w:val="22"/>
                <w:szCs w:val="22"/>
              </w:rPr>
            </w:pPr>
            <w:r w:rsidRPr="00855B29">
              <w:rPr>
                <w:rFonts w:eastAsia="Calibri"/>
                <w:color w:val="000000"/>
                <w:sz w:val="22"/>
                <w:szCs w:val="22"/>
              </w:rPr>
              <w:t>36</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5759A4AD"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37</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5B5B897C" w:rsidR="00236A87" w:rsidRPr="00855B29" w:rsidRDefault="00236A87" w:rsidP="00236A87">
            <w:pPr>
              <w:jc w:val="center"/>
              <w:rPr>
                <w:rFonts w:eastAsia="Calibri"/>
                <w:color w:val="000000"/>
                <w:sz w:val="22"/>
                <w:szCs w:val="22"/>
              </w:rPr>
            </w:pPr>
            <w:r w:rsidRPr="00855B29">
              <w:rPr>
                <w:rFonts w:eastAsia="Calibri"/>
                <w:color w:val="000000"/>
                <w:sz w:val="22"/>
                <w:szCs w:val="22"/>
              </w:rPr>
              <w:t>38</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79ACA00" w:rsidR="00236A87" w:rsidRPr="00855B29" w:rsidRDefault="00236A87" w:rsidP="00236A87">
            <w:pPr>
              <w:jc w:val="center"/>
              <w:rPr>
                <w:rFonts w:eastAsia="Calibri"/>
                <w:color w:val="000000"/>
                <w:sz w:val="22"/>
                <w:szCs w:val="22"/>
              </w:rPr>
            </w:pPr>
            <w:r w:rsidRPr="00855B29">
              <w:rPr>
                <w:rFonts w:eastAsia="Calibri"/>
                <w:color w:val="000000"/>
                <w:sz w:val="22"/>
                <w:szCs w:val="22"/>
              </w:rPr>
              <w:t>39</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77777777" w:rsidR="00236A87" w:rsidRPr="00855B29" w:rsidRDefault="00236A87" w:rsidP="00236A87">
            <w:pPr>
              <w:rPr>
                <w:rFonts w:eastAsia="Calibri"/>
                <w:sz w:val="22"/>
                <w:szCs w:val="22"/>
              </w:rPr>
            </w:pPr>
            <w:r w:rsidRPr="00855B29">
              <w:rPr>
                <w:rFonts w:eastAsia="Calibri"/>
                <w:sz w:val="22"/>
                <w:szCs w:val="22"/>
              </w:rPr>
              <w:t>Value of log (Opportunity, Reinforcement</w:t>
            </w:r>
            <w:proofErr w:type="gramStart"/>
            <w:r w:rsidRPr="00855B29">
              <w:rPr>
                <w:rFonts w:eastAsia="Calibri"/>
                <w:sz w:val="22"/>
                <w:szCs w:val="22"/>
              </w:rPr>
              <w:t>,…</w:t>
            </w:r>
            <w:proofErr w:type="gramEnd"/>
            <w:r w:rsidRPr="00855B29">
              <w:rPr>
                <w:rFonts w:eastAsia="Calibri"/>
                <w:sz w:val="22"/>
                <w:szCs w:val="22"/>
              </w:rPr>
              <w:t>)</w:t>
            </w:r>
          </w:p>
        </w:tc>
      </w:tr>
      <w:tr w:rsidR="00236A87" w:rsidRPr="00855B29" w14:paraId="454735D4" w14:textId="77777777" w:rsidTr="00236A87">
        <w:tc>
          <w:tcPr>
            <w:tcW w:w="1098" w:type="dxa"/>
          </w:tcPr>
          <w:p w14:paraId="1F8F461A" w14:textId="677CF50B" w:rsidR="00236A87" w:rsidRPr="00855B29" w:rsidRDefault="00236A87" w:rsidP="00236A87">
            <w:pPr>
              <w:jc w:val="center"/>
              <w:rPr>
                <w:rFonts w:eastAsia="Calibri"/>
                <w:color w:val="000000"/>
                <w:sz w:val="22"/>
                <w:szCs w:val="22"/>
              </w:rPr>
            </w:pPr>
            <w:r w:rsidRPr="00855B29">
              <w:rPr>
                <w:rFonts w:eastAsia="Calibri"/>
                <w:color w:val="000000"/>
                <w:sz w:val="22"/>
                <w:szCs w:val="22"/>
              </w:rPr>
              <w:t>40</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638D604F" w:rsidR="00236A87" w:rsidRPr="00855B29" w:rsidRDefault="00236A87" w:rsidP="00236A87">
            <w:pPr>
              <w:jc w:val="center"/>
              <w:rPr>
                <w:rFonts w:eastAsia="Calibri"/>
                <w:color w:val="000000"/>
                <w:sz w:val="22"/>
                <w:szCs w:val="22"/>
              </w:rPr>
            </w:pPr>
            <w:r w:rsidRPr="00855B29">
              <w:rPr>
                <w:rFonts w:eastAsia="Calibri"/>
                <w:color w:val="000000"/>
                <w:sz w:val="22"/>
                <w:szCs w:val="22"/>
              </w:rPr>
              <w:t>41</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497574A5" w:rsidR="00236A87" w:rsidRPr="00855B29" w:rsidRDefault="00236A87" w:rsidP="00236A87">
            <w:pPr>
              <w:jc w:val="center"/>
              <w:rPr>
                <w:rFonts w:eastAsia="Calibri"/>
                <w:color w:val="000000"/>
                <w:sz w:val="22"/>
                <w:szCs w:val="22"/>
              </w:rPr>
            </w:pPr>
            <w:r w:rsidRPr="00855B29">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77777777" w:rsidR="00236A87" w:rsidRPr="00855B29" w:rsidRDefault="00236A87" w:rsidP="00236A87">
            <w:pPr>
              <w:rPr>
                <w:rFonts w:eastAsia="Calibri"/>
                <w:sz w:val="22"/>
                <w:szCs w:val="22"/>
              </w:rPr>
            </w:pPr>
            <w:r w:rsidRPr="00855B29">
              <w:rPr>
                <w:rFonts w:eastAsia="Calibri"/>
                <w:sz w:val="22"/>
                <w:szCs w:val="22"/>
              </w:rPr>
              <w:t>Program associated with the log (Medicare, Marketplace, 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DF7A8DF" w:rsidR="00236A87" w:rsidRPr="00855B29" w:rsidRDefault="00236A87" w:rsidP="00236A87">
            <w:pPr>
              <w:jc w:val="center"/>
              <w:rPr>
                <w:rFonts w:eastAsia="Calibri"/>
                <w:color w:val="000000"/>
                <w:sz w:val="22"/>
                <w:szCs w:val="22"/>
              </w:rPr>
            </w:pPr>
            <w:r>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7759FF30" w:rsidR="00236A87" w:rsidRPr="00855B29" w:rsidRDefault="00236A87"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567CE27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1776B44"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10F4A14"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CBA82DA"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E09DF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03CB865E" w:rsidR="00236A87" w:rsidRPr="00855B29" w:rsidRDefault="00236A87" w:rsidP="00236A87">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21ACE69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AD57FD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375F4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79140BA"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38EDB0F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4400F53C"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12E50AC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58DD8F8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1563B80F"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5C42DA06" w:rsidR="00236A87" w:rsidRPr="00855B29" w:rsidRDefault="00236A87" w:rsidP="00236A87">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C9968DD"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6ECBFAF8"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7F3BC0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173FAF1D"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51E03DB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63A68C0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1E5098A6"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 xml:space="preserve">Date and time the report was run in CCYY-MM-DD </w:t>
            </w:r>
            <w:proofErr w:type="spellStart"/>
            <w:r w:rsidRPr="00855B29">
              <w:rPr>
                <w:rFonts w:eastAsia="Calibri"/>
                <w:sz w:val="22"/>
                <w:szCs w:val="22"/>
              </w:rPr>
              <w:t>HH</w:t>
            </w:r>
            <w:proofErr w:type="gramStart"/>
            <w:r w:rsidRPr="00855B29">
              <w:rPr>
                <w:rFonts w:eastAsia="Calibri"/>
                <w:sz w:val="22"/>
                <w:szCs w:val="22"/>
              </w:rPr>
              <w:t>:MI:SS.decimal</w:t>
            </w:r>
            <w:proofErr w:type="spellEnd"/>
            <w:proofErr w:type="gramEnd"/>
            <w:r w:rsidRPr="00855B29">
              <w:rPr>
                <w:rFonts w:eastAsia="Calibri"/>
                <w:sz w:val="22"/>
                <w:szCs w:val="22"/>
              </w:rPr>
              <w:t>.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C99F6" w14:textId="77777777" w:rsidR="00042A99" w:rsidRDefault="00042A99">
      <w:r>
        <w:separator/>
      </w:r>
    </w:p>
  </w:endnote>
  <w:endnote w:type="continuationSeparator" w:id="0">
    <w:p w14:paraId="35FFC27A" w14:textId="77777777" w:rsidR="00042A99" w:rsidRDefault="00042A99">
      <w:r>
        <w:continuationSeparator/>
      </w:r>
    </w:p>
  </w:endnote>
  <w:endnote w:type="continuationNotice" w:id="1">
    <w:p w14:paraId="06C8CCFD" w14:textId="77777777" w:rsidR="00042A99" w:rsidRDefault="00042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236A87" w:rsidRDefault="00236A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236A87" w:rsidRDefault="00236A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236A87" w:rsidRPr="00BA590C" w:rsidRDefault="00236A8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236A87" w:rsidRPr="00BA590C" w:rsidRDefault="00236A8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510EAD18" w:rsidR="00236A87" w:rsidRPr="00732A0E" w:rsidRDefault="00236A8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1240C">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1240C">
      <w:rPr>
        <w:rFonts w:ascii="Arial" w:hAnsi="Arial" w:cs="Arial"/>
        <w:noProof/>
        <w:sz w:val="18"/>
        <w:szCs w:val="18"/>
      </w:rPr>
      <w:t>146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236A87" w:rsidRDefault="00042A99">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236A87">
      <w:rPr>
        <w:b/>
        <w:noProof/>
      </w:rPr>
      <w:t xml:space="preserve">Templates - </w:t>
    </w:r>
    <w:r w:rsidR="00236A87">
      <w:rPr>
        <w:rStyle w:val="PageNumber"/>
        <w:b/>
      </w:rPr>
      <w:fldChar w:fldCharType="begin"/>
    </w:r>
    <w:r w:rsidR="00236A87">
      <w:rPr>
        <w:rStyle w:val="PageNumber"/>
        <w:b/>
      </w:rPr>
      <w:instrText xml:space="preserve"> PAGE </w:instrText>
    </w:r>
    <w:r w:rsidR="00236A87">
      <w:rPr>
        <w:rStyle w:val="PageNumber"/>
        <w:b/>
      </w:rPr>
      <w:fldChar w:fldCharType="separate"/>
    </w:r>
    <w:r w:rsidR="00236A87">
      <w:rPr>
        <w:rStyle w:val="PageNumber"/>
        <w:b/>
        <w:noProof/>
      </w:rPr>
      <w:t>1</w:t>
    </w:r>
    <w:r w:rsidR="00236A87">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4A0A3" w14:textId="77777777" w:rsidR="00042A99" w:rsidRDefault="00042A99">
      <w:r>
        <w:separator/>
      </w:r>
    </w:p>
  </w:footnote>
  <w:footnote w:type="continuationSeparator" w:id="0">
    <w:p w14:paraId="158CBA8D" w14:textId="77777777" w:rsidR="00042A99" w:rsidRDefault="00042A99">
      <w:r>
        <w:continuationSeparator/>
      </w:r>
    </w:p>
  </w:footnote>
  <w:footnote w:type="continuationNotice" w:id="1">
    <w:p w14:paraId="12FEAF99" w14:textId="77777777" w:rsidR="00042A99" w:rsidRDefault="00042A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236A87" w:rsidRPr="0068071B" w:rsidRDefault="00236A8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236A87" w:rsidRPr="00732A0E" w:rsidRDefault="00236A8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236A87" w:rsidRDefault="00042A99">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236A87">
      <w:tab/>
    </w:r>
    <w:r w:rsidR="00236A87">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60BE1"/>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61DF"/>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2255"/>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1C07"/>
    <w:rsid w:val="00533645"/>
    <w:rsid w:val="00545FF7"/>
    <w:rsid w:val="005472C1"/>
    <w:rsid w:val="005517D9"/>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6204"/>
    <w:rsid w:val="006171B5"/>
    <w:rsid w:val="006206A9"/>
    <w:rsid w:val="0062153B"/>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4FD0"/>
    <w:rsid w:val="007D5A7F"/>
    <w:rsid w:val="007D7337"/>
    <w:rsid w:val="007D7782"/>
    <w:rsid w:val="007E4768"/>
    <w:rsid w:val="007E60CC"/>
    <w:rsid w:val="007F15DD"/>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1D71"/>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002D"/>
    <w:rsid w:val="00BD1350"/>
    <w:rsid w:val="00BD2250"/>
    <w:rsid w:val="00BD3903"/>
    <w:rsid w:val="00BD3BA9"/>
    <w:rsid w:val="00BD497E"/>
    <w:rsid w:val="00BD49A8"/>
    <w:rsid w:val="00BD7987"/>
    <w:rsid w:val="00BE41D2"/>
    <w:rsid w:val="00BE5E0A"/>
    <w:rsid w:val="00BE666F"/>
    <w:rsid w:val="00BE6CCC"/>
    <w:rsid w:val="00BE799E"/>
    <w:rsid w:val="00BF2703"/>
    <w:rsid w:val="00BF5A6B"/>
    <w:rsid w:val="00BF7674"/>
    <w:rsid w:val="00C00262"/>
    <w:rsid w:val="00C02004"/>
    <w:rsid w:val="00C040A7"/>
    <w:rsid w:val="00C05196"/>
    <w:rsid w:val="00C0609F"/>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D6200"/>
    <w:rsid w:val="00EE14F0"/>
    <w:rsid w:val="00EE2012"/>
    <w:rsid w:val="00EE6252"/>
    <w:rsid w:val="00EE6A0A"/>
    <w:rsid w:val="00EE79D9"/>
    <w:rsid w:val="00EF22BA"/>
    <w:rsid w:val="00EF2C4D"/>
    <w:rsid w:val="00EF3572"/>
    <w:rsid w:val="00EF64A9"/>
    <w:rsid w:val="00F023A4"/>
    <w:rsid w:val="00F0694F"/>
    <w:rsid w:val="00F07745"/>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F2A86-1A7D-4F1F-B0A3-6CB90609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8088</TotalTime>
  <Pages>146</Pages>
  <Words>46984</Words>
  <Characters>267812</Characters>
  <Application>Microsoft Office Word</Application>
  <DocSecurity>0</DocSecurity>
  <Lines>2231</Lines>
  <Paragraphs>628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314168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87</cp:revision>
  <cp:lastPrinted>2018-11-05T14:33:00Z</cp:lastPrinted>
  <dcterms:created xsi:type="dcterms:W3CDTF">2016-01-13T14:29:00Z</dcterms:created>
  <dcterms:modified xsi:type="dcterms:W3CDTF">2019-02-11T16:11:00Z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