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17755BFE" w:rsidR="00114A97" w:rsidRDefault="00262205" w:rsidP="00114A97">
            <w:pPr>
              <w:ind w:left="-12" w:right="-270"/>
              <w:jc w:val="center"/>
              <w:rPr>
                <w:rFonts w:ascii="Times New Roman (PCL6)" w:hAnsi="Times New Roman (PCL6)"/>
              </w:rPr>
            </w:pPr>
            <w:r>
              <w:t>11/16</w:t>
            </w:r>
            <w:r w:rsidR="0033240F">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1703FC54" w:rsidR="00C63836" w:rsidRPr="00B91641" w:rsidRDefault="00262205" w:rsidP="00262205">
            <w:pPr>
              <w:pStyle w:val="hdr1"/>
              <w:spacing w:before="0"/>
              <w:ind w:left="0"/>
              <w:jc w:val="left"/>
              <w:rPr>
                <w:sz w:val="20"/>
              </w:rPr>
            </w:pPr>
            <w:r>
              <w:rPr>
                <w:bCs/>
                <w:sz w:val="20"/>
              </w:rPr>
              <w:t>TFS27382-</w:t>
            </w:r>
            <w:r w:rsidRPr="00776B39">
              <w:rPr>
                <w:bCs/>
                <w:sz w:val="20"/>
              </w:rPr>
              <w:t>APS and APW static text not displaying</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lastRenderedPageBreak/>
              <w:t>3.2.1.5.7.2  Indirect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r w:rsidRPr="00D27A31">
              <w:rPr>
                <w:bCs/>
                <w:sz w:val="20"/>
              </w:rPr>
              <w:t>eCL-</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eCL-Coaching audio issues in the eCoaching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Add Remote East site to eCoaching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Add El Paso site to eCoaching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TFS26536-Adding a link on the Quality Now eCLs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eCoaching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TFS27139-Allow multiple eCL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Add the Verint call id for eCL audio issues reported</w:t>
            </w:r>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TFS27139-Allow multiple eCL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.2</w:t>
            </w:r>
            <w:r>
              <w:rPr>
                <w:bCs/>
                <w:sz w:val="20"/>
              </w:rPr>
              <w:t xml:space="preserve"> </w:t>
            </w:r>
            <w:r w:rsidR="0040607A">
              <w:rPr>
                <w:bCs/>
                <w:sz w:val="20"/>
              </w:rPr>
              <w:t xml:space="preserve"> </w:t>
            </w:r>
            <w:r w:rsidRPr="00EF0036">
              <w:rPr>
                <w:bCs/>
                <w:sz w:val="20"/>
              </w:rPr>
              <w:t>Log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CE4F94">
        <w:trPr>
          <w:trHeight w:val="647"/>
        </w:trPr>
        <w:tc>
          <w:tcPr>
            <w:tcW w:w="1440" w:type="dxa"/>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APS and APW static text not displaying</w:t>
            </w:r>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Pr>
          <w:p w14:paraId="5FAB5879" w14:textId="3669549A" w:rsidR="00776B39" w:rsidRDefault="00776B39"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r>
              <w:rPr>
                <w:color w:val="000000"/>
              </w:rPr>
              <w:t>Deltek</w:t>
            </w:r>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82E98" w:rsidRPr="00853E28" w14:paraId="46E78BA5" w14:textId="77777777" w:rsidTr="00E00591">
        <w:trPr>
          <w:cantSplit/>
          <w:trHeight w:val="300"/>
        </w:trPr>
        <w:tc>
          <w:tcPr>
            <w:tcW w:w="1797" w:type="dxa"/>
            <w:shd w:val="clear" w:color="auto" w:fill="auto"/>
          </w:tcPr>
          <w:p w14:paraId="1C92CDA7" w14:textId="67CFC3E4" w:rsidR="00582E98" w:rsidRPr="00853E28" w:rsidRDefault="00582E98" w:rsidP="00582E98">
            <w:pPr>
              <w:rPr>
                <w:color w:val="000000"/>
              </w:rPr>
            </w:pPr>
            <w:r w:rsidRPr="00CF5798">
              <w:t>Work at Home</w:t>
            </w:r>
          </w:p>
        </w:tc>
        <w:tc>
          <w:tcPr>
            <w:tcW w:w="2883" w:type="dxa"/>
            <w:shd w:val="clear" w:color="auto" w:fill="auto"/>
            <w:noWrap/>
          </w:tcPr>
          <w:p w14:paraId="46E8517D" w14:textId="289AE902" w:rsidR="00582E98" w:rsidRPr="00853E28" w:rsidRDefault="00582E98" w:rsidP="00582E98">
            <w:pPr>
              <w:rPr>
                <w:color w:val="000000"/>
              </w:rPr>
            </w:pPr>
            <w:r w:rsidRPr="00CF5798">
              <w:t>Opportunity or Reinforcement</w:t>
            </w:r>
          </w:p>
        </w:tc>
        <w:tc>
          <w:tcPr>
            <w:tcW w:w="4950" w:type="dxa"/>
            <w:shd w:val="clear" w:color="auto" w:fill="auto"/>
            <w:noWrap/>
          </w:tcPr>
          <w:p w14:paraId="0F0F08B0" w14:textId="77777777" w:rsidR="00582E98" w:rsidRDefault="00582E98" w:rsidP="00582E98">
            <w:pPr>
              <w:rPr>
                <w:color w:val="000000"/>
              </w:rPr>
            </w:pPr>
            <w:r w:rsidRPr="00AC1C33">
              <w:rPr>
                <w:color w:val="000000"/>
              </w:rPr>
              <w:t>Early Work Life (For Use by Early Work Life Staff Only)</w:t>
            </w:r>
          </w:p>
          <w:p w14:paraId="598B0FBC" w14:textId="667E1C42" w:rsidR="00582E98" w:rsidRPr="00852DE7" w:rsidRDefault="00582E98" w:rsidP="00582E98">
            <w:pPr>
              <w:rPr>
                <w:color w:val="000000"/>
              </w:rPr>
            </w:pPr>
            <w:r w:rsidRPr="00852DE7">
              <w:t>Other: Specify reason under coaching details.</w:t>
            </w:r>
          </w:p>
        </w:tc>
      </w:tr>
      <w:tr w:rsidR="00582E98" w:rsidRPr="00853E28" w14:paraId="2A922553" w14:textId="77777777" w:rsidTr="00DE31E0">
        <w:trPr>
          <w:cantSplit/>
          <w:trHeight w:val="300"/>
        </w:trPr>
        <w:tc>
          <w:tcPr>
            <w:tcW w:w="1797" w:type="dxa"/>
            <w:shd w:val="clear" w:color="auto" w:fill="auto"/>
            <w:vAlign w:val="center"/>
          </w:tcPr>
          <w:p w14:paraId="5289E66E" w14:textId="115B6455" w:rsidR="00582E98" w:rsidRDefault="00582E98" w:rsidP="00582E98">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tcPr>
          <w:p w14:paraId="078A9561" w14:textId="52D8DAB0" w:rsidR="00582E98" w:rsidRPr="00852DE7" w:rsidRDefault="00582E98" w:rsidP="00582E98">
            <w:pPr>
              <w:rPr>
                <w:color w:val="000000"/>
              </w:rPr>
            </w:pPr>
            <w:r w:rsidRPr="00852DE7">
              <w:rPr>
                <w:color w:val="000000"/>
              </w:rPr>
              <w:t>Discretionary Approved by Ops</w:t>
            </w:r>
          </w:p>
          <w:p w14:paraId="438194F2" w14:textId="77777777" w:rsidR="00582E98" w:rsidRDefault="00582E98" w:rsidP="00582E98">
            <w:pPr>
              <w:rPr>
                <w:color w:val="000000"/>
              </w:rPr>
            </w:pPr>
            <w:r w:rsidRPr="00AC1C33">
              <w:rPr>
                <w:color w:val="000000"/>
              </w:rPr>
              <w:t>Early Work Life (For Use by Early Work Life Staff Only)</w:t>
            </w:r>
          </w:p>
          <w:p w14:paraId="6A9165E1" w14:textId="510EE55A" w:rsidR="00582E98" w:rsidRPr="00852DE7" w:rsidRDefault="00582E98" w:rsidP="00582E98">
            <w:pPr>
              <w:rPr>
                <w:color w:val="000000"/>
              </w:rPr>
            </w:pPr>
            <w:r w:rsidRPr="00852DE7">
              <w:rPr>
                <w:color w:val="000000"/>
              </w:rPr>
              <w:t>Employee Accepted an On-Site Position</w:t>
            </w:r>
          </w:p>
          <w:p w14:paraId="66FE590E" w14:textId="77777777" w:rsidR="00582E98" w:rsidRPr="00852DE7" w:rsidRDefault="00582E98" w:rsidP="00582E98">
            <w:pPr>
              <w:rPr>
                <w:color w:val="000000"/>
              </w:rPr>
            </w:pPr>
            <w:r w:rsidRPr="00852DE7">
              <w:rPr>
                <w:color w:val="000000"/>
              </w:rPr>
              <w:t>Employee Did not Meet Equipment Requirements</w:t>
            </w:r>
          </w:p>
          <w:p w14:paraId="358E2E47" w14:textId="0E0DED02" w:rsidR="00582E98" w:rsidRPr="00852DE7" w:rsidRDefault="00582E98" w:rsidP="00582E98">
            <w:pPr>
              <w:rPr>
                <w:color w:val="000000"/>
              </w:rPr>
            </w:pPr>
            <w:r w:rsidRPr="00852DE7">
              <w:rPr>
                <w:color w:val="000000"/>
              </w:rPr>
              <w:t>Employee Requested to Return to the Site</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1C061348" w:rsidR="004E0D5A"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301E6289" w14:textId="18B6FBA6" w:rsidR="00F22826" w:rsidRDefault="00F22826" w:rsidP="004E0D5A">
      <w:pPr>
        <w:ind w:left="1440"/>
      </w:pP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submit the eCL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lastRenderedPageBreak/>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lastRenderedPageBreak/>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7E1387" w:rsidRPr="00752FC7" w14:paraId="77BC0B05" w14:textId="77777777" w:rsidTr="00F82BC7">
        <w:tc>
          <w:tcPr>
            <w:tcW w:w="2340" w:type="dxa"/>
            <w:shd w:val="clear" w:color="auto" w:fill="auto"/>
          </w:tcPr>
          <w:p w14:paraId="129155D8" w14:textId="02127C2D" w:rsidR="007E1387" w:rsidRPr="00B17067" w:rsidRDefault="007E1387" w:rsidP="007E1387">
            <w:pPr>
              <w:rPr>
                <w:rFonts w:eastAsia="Calibri"/>
              </w:rPr>
            </w:pPr>
            <w:r w:rsidRPr="00967F21">
              <w:t>NIT</w:t>
            </w:r>
          </w:p>
        </w:tc>
        <w:tc>
          <w:tcPr>
            <w:tcW w:w="6300" w:type="dxa"/>
            <w:shd w:val="clear" w:color="auto" w:fill="auto"/>
          </w:tcPr>
          <w:p w14:paraId="6C96FEDB" w14:textId="1BE1528C" w:rsidR="007E1387" w:rsidRPr="00B17067" w:rsidRDefault="007E1387" w:rsidP="007E1387">
            <w:pPr>
              <w:rPr>
                <w:rFonts w:eastAsia="Calibri"/>
              </w:rPr>
            </w:pPr>
            <w:r w:rsidRPr="00967F21">
              <w:t>OMR: NGD Inappropriate Transfer</w:t>
            </w:r>
          </w:p>
        </w:tc>
      </w:tr>
      <w:tr w:rsidR="007E1387" w:rsidRPr="00752FC7" w14:paraId="16BF11B4" w14:textId="77777777" w:rsidTr="00F82BC7">
        <w:tc>
          <w:tcPr>
            <w:tcW w:w="2340" w:type="dxa"/>
            <w:shd w:val="clear" w:color="auto" w:fill="auto"/>
          </w:tcPr>
          <w:p w14:paraId="03FFBB93" w14:textId="64B0E97A" w:rsidR="007E1387" w:rsidRPr="00B17067" w:rsidRDefault="007E1387" w:rsidP="007E1387">
            <w:pPr>
              <w:rPr>
                <w:rFonts w:eastAsia="Calibri"/>
              </w:rPr>
            </w:pPr>
            <w:r w:rsidRPr="00967F21">
              <w:t>OPN</w:t>
            </w:r>
          </w:p>
        </w:tc>
        <w:tc>
          <w:tcPr>
            <w:tcW w:w="6300" w:type="dxa"/>
            <w:shd w:val="clear" w:color="auto" w:fill="auto"/>
          </w:tcPr>
          <w:p w14:paraId="04CBBA84" w14:textId="198A9CD7" w:rsidR="007E1387" w:rsidRPr="00B17067" w:rsidRDefault="007E1387" w:rsidP="007E1387">
            <w:pPr>
              <w:rPr>
                <w:rFonts w:eastAsia="Calibri"/>
              </w:rPr>
            </w:pPr>
            <w:r w:rsidRPr="00967F21">
              <w:t>OMR: Open Calls</w:t>
            </w:r>
          </w:p>
        </w:tc>
      </w:tr>
      <w:tr w:rsidR="007E1387" w:rsidRPr="00752FC7" w14:paraId="000E4A4F" w14:textId="77777777" w:rsidTr="00F82BC7">
        <w:tc>
          <w:tcPr>
            <w:tcW w:w="2340" w:type="dxa"/>
            <w:shd w:val="clear" w:color="auto" w:fill="auto"/>
          </w:tcPr>
          <w:p w14:paraId="3B16DF43" w14:textId="6F1FE0BA" w:rsidR="007E1387" w:rsidRPr="00B17067" w:rsidRDefault="007E1387" w:rsidP="007E1387">
            <w:pPr>
              <w:rPr>
                <w:rFonts w:eastAsia="Calibri"/>
                <w:color w:val="000000"/>
              </w:rPr>
            </w:pPr>
            <w:r w:rsidRPr="00967F21">
              <w:t>OSC</w:t>
            </w:r>
          </w:p>
        </w:tc>
        <w:tc>
          <w:tcPr>
            <w:tcW w:w="6300" w:type="dxa"/>
            <w:shd w:val="clear" w:color="auto" w:fill="auto"/>
          </w:tcPr>
          <w:p w14:paraId="777FE201" w14:textId="6ECA0B9C" w:rsidR="007E1387" w:rsidRPr="00B17067" w:rsidRDefault="007E1387" w:rsidP="007E1387">
            <w:pPr>
              <w:rPr>
                <w:rFonts w:eastAsia="Calibri"/>
                <w:color w:val="000000"/>
              </w:rPr>
            </w:pPr>
            <w:r w:rsidRPr="00967F21">
              <w:t>OMR: Short Calls Outbound</w:t>
            </w:r>
          </w:p>
        </w:tc>
      </w:tr>
      <w:tr w:rsidR="007E1387" w:rsidRPr="00752FC7" w14:paraId="176FF852" w14:textId="77777777" w:rsidTr="0066659D">
        <w:tc>
          <w:tcPr>
            <w:tcW w:w="2340" w:type="dxa"/>
            <w:shd w:val="clear" w:color="auto" w:fill="auto"/>
          </w:tcPr>
          <w:p w14:paraId="3F457B9C" w14:textId="38729131" w:rsidR="007E1387" w:rsidRPr="00B17067" w:rsidRDefault="007E1387" w:rsidP="007E1387">
            <w:pPr>
              <w:rPr>
                <w:rFonts w:eastAsia="Calibri"/>
                <w:color w:val="000000"/>
              </w:rPr>
            </w:pPr>
            <w:r w:rsidRPr="00967F21">
              <w:t>PBH</w:t>
            </w:r>
          </w:p>
        </w:tc>
        <w:tc>
          <w:tcPr>
            <w:tcW w:w="6300" w:type="dxa"/>
            <w:shd w:val="clear" w:color="auto" w:fill="auto"/>
          </w:tcPr>
          <w:p w14:paraId="67A3F161" w14:textId="03C84D86" w:rsidR="007E1387" w:rsidRPr="00B17067" w:rsidRDefault="007E1387" w:rsidP="007E1387">
            <w:pPr>
              <w:rPr>
                <w:rFonts w:eastAsia="Calibri"/>
                <w:color w:val="000000"/>
              </w:rPr>
            </w:pPr>
            <w:r w:rsidRPr="00967F21">
              <w:t>OMR: Potential Hardship</w:t>
            </w:r>
          </w:p>
        </w:tc>
      </w:tr>
      <w:tr w:rsidR="007E1387" w:rsidRPr="00752FC7" w14:paraId="7A33024B" w14:textId="77777777" w:rsidTr="00F82BC7">
        <w:tc>
          <w:tcPr>
            <w:tcW w:w="2340" w:type="dxa"/>
            <w:shd w:val="clear" w:color="auto" w:fill="auto"/>
          </w:tcPr>
          <w:p w14:paraId="3D9632B6" w14:textId="2266AF13" w:rsidR="007E1387" w:rsidRPr="00B17067" w:rsidRDefault="007E1387" w:rsidP="007E1387">
            <w:pPr>
              <w:rPr>
                <w:rFonts w:eastAsia="Calibri"/>
                <w:color w:val="000000"/>
              </w:rPr>
            </w:pPr>
            <w:r w:rsidRPr="00967F21">
              <w:t>RME</w:t>
            </w:r>
          </w:p>
        </w:tc>
        <w:tc>
          <w:tcPr>
            <w:tcW w:w="6300" w:type="dxa"/>
            <w:shd w:val="clear" w:color="auto" w:fill="auto"/>
          </w:tcPr>
          <w:p w14:paraId="4624508D" w14:textId="211F40A1" w:rsidR="007E1387" w:rsidRPr="00B17067" w:rsidRDefault="007E1387" w:rsidP="007E1387">
            <w:pPr>
              <w:rPr>
                <w:rFonts w:eastAsia="Calibri"/>
                <w:color w:val="000000"/>
              </w:rPr>
            </w:pPr>
            <w:r w:rsidRPr="00967F21">
              <w:t>OMR: Returned MAC Escalation</w:t>
            </w:r>
          </w:p>
        </w:tc>
      </w:tr>
      <w:tr w:rsidR="007E1387" w:rsidRPr="00752FC7" w14:paraId="76232B0F" w14:textId="77777777" w:rsidTr="00F82BC7">
        <w:tc>
          <w:tcPr>
            <w:tcW w:w="2340" w:type="dxa"/>
            <w:shd w:val="clear" w:color="auto" w:fill="auto"/>
          </w:tcPr>
          <w:p w14:paraId="11EBE59E" w14:textId="44150C3D" w:rsidR="007E1387" w:rsidRPr="00B17067" w:rsidRDefault="007E1387" w:rsidP="007E1387">
            <w:pPr>
              <w:rPr>
                <w:rFonts w:eastAsia="Calibri"/>
                <w:color w:val="000000"/>
              </w:rPr>
            </w:pPr>
            <w:r w:rsidRPr="00967F21">
              <w:t>SLG</w:t>
            </w:r>
          </w:p>
        </w:tc>
        <w:tc>
          <w:tcPr>
            <w:tcW w:w="6300" w:type="dxa"/>
            <w:shd w:val="clear" w:color="auto" w:fill="auto"/>
          </w:tcPr>
          <w:p w14:paraId="21D4A74E" w14:textId="2599C0C6" w:rsidR="007E1387" w:rsidRPr="00B17067" w:rsidRDefault="007E1387" w:rsidP="007E1387">
            <w:pPr>
              <w:rPr>
                <w:rFonts w:eastAsia="Calibri"/>
                <w:color w:val="000000"/>
              </w:rPr>
            </w:pPr>
            <w:r w:rsidRPr="00967F21">
              <w:t>OMR: Scripts Logged</w:t>
            </w:r>
          </w:p>
        </w:tc>
      </w:tr>
      <w:tr w:rsidR="007E1387" w:rsidRPr="00752FC7" w14:paraId="48151FF0" w14:textId="77777777" w:rsidTr="00F82BC7">
        <w:tc>
          <w:tcPr>
            <w:tcW w:w="2340" w:type="dxa"/>
            <w:shd w:val="clear" w:color="auto" w:fill="auto"/>
          </w:tcPr>
          <w:p w14:paraId="210CAAAA" w14:textId="6B1BD69D" w:rsidR="007E1387" w:rsidRPr="00B17067" w:rsidRDefault="007E1387" w:rsidP="007E1387">
            <w:pPr>
              <w:rPr>
                <w:rFonts w:eastAsia="Calibri"/>
                <w:color w:val="000000"/>
              </w:rPr>
            </w:pPr>
            <w:r w:rsidRPr="00967F21">
              <w:t>TR2</w:t>
            </w:r>
          </w:p>
        </w:tc>
        <w:tc>
          <w:tcPr>
            <w:tcW w:w="6300" w:type="dxa"/>
            <w:shd w:val="clear" w:color="auto" w:fill="auto"/>
          </w:tcPr>
          <w:p w14:paraId="7DFC033C" w14:textId="2E923CB5" w:rsidR="007E1387" w:rsidRPr="00B17067" w:rsidRDefault="007E1387" w:rsidP="007E1387">
            <w:pPr>
              <w:rPr>
                <w:rFonts w:eastAsia="Calibri"/>
                <w:color w:val="000000"/>
              </w:rPr>
            </w:pPr>
            <w:r w:rsidRPr="00967F21">
              <w:t>OMR: FFM T2 Transfers</w:t>
            </w:r>
          </w:p>
        </w:tc>
      </w:tr>
      <w:tr w:rsidR="007E1387" w:rsidRPr="00752FC7" w14:paraId="0D004494" w14:textId="77777777" w:rsidTr="00F82BC7">
        <w:tc>
          <w:tcPr>
            <w:tcW w:w="2340" w:type="dxa"/>
            <w:shd w:val="clear" w:color="auto" w:fill="auto"/>
          </w:tcPr>
          <w:p w14:paraId="19216021" w14:textId="31EA5355" w:rsidR="007E1387" w:rsidRDefault="007E1387" w:rsidP="007E1387">
            <w:pPr>
              <w:rPr>
                <w:rFonts w:eastAsia="Calibri"/>
                <w:color w:val="000000"/>
              </w:rPr>
            </w:pPr>
            <w:r w:rsidRPr="00967F21">
              <w:t>TRN</w:t>
            </w:r>
          </w:p>
        </w:tc>
        <w:tc>
          <w:tcPr>
            <w:tcW w:w="6300" w:type="dxa"/>
            <w:shd w:val="clear" w:color="auto" w:fill="auto"/>
          </w:tcPr>
          <w:p w14:paraId="30717E1F" w14:textId="5BFFF8C4" w:rsidR="007E1387" w:rsidRPr="00420D22" w:rsidRDefault="007E1387" w:rsidP="007E1387">
            <w:pPr>
              <w:rPr>
                <w:color w:val="000000"/>
              </w:rPr>
            </w:pPr>
            <w:r w:rsidRPr="00967F21">
              <w:t>OMR: Transfers</w:t>
            </w:r>
          </w:p>
        </w:tc>
      </w:tr>
      <w:tr w:rsidR="007E1387" w:rsidRPr="00752FC7" w14:paraId="2D898324" w14:textId="77777777" w:rsidTr="00F82BC7">
        <w:tc>
          <w:tcPr>
            <w:tcW w:w="2340" w:type="dxa"/>
            <w:shd w:val="clear" w:color="auto" w:fill="auto"/>
          </w:tcPr>
          <w:p w14:paraId="4C4BF293" w14:textId="1C11A8F3" w:rsidR="007E1387" w:rsidRPr="00967F21" w:rsidRDefault="007E1387" w:rsidP="007E1387">
            <w:r>
              <w:t>WCP</w:t>
            </w:r>
          </w:p>
        </w:tc>
        <w:tc>
          <w:tcPr>
            <w:tcW w:w="6300" w:type="dxa"/>
            <w:shd w:val="clear" w:color="auto" w:fill="auto"/>
          </w:tcPr>
          <w:p w14:paraId="18A5D92E" w14:textId="293F5A1D" w:rsidR="007E1387" w:rsidRPr="00967F21" w:rsidRDefault="007E1387" w:rsidP="007E1387">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F509D6" w:rsidRPr="00166548" w14:paraId="4AE2EB0B" w14:textId="77777777" w:rsidTr="0066659D">
        <w:tc>
          <w:tcPr>
            <w:tcW w:w="2340" w:type="dxa"/>
            <w:shd w:val="clear" w:color="auto" w:fill="auto"/>
            <w:vAlign w:val="bottom"/>
          </w:tcPr>
          <w:p w14:paraId="29DB2414" w14:textId="7E5FE174" w:rsidR="00F509D6" w:rsidRDefault="00F509D6" w:rsidP="00F509D6">
            <w:pPr>
              <w:rPr>
                <w:rFonts w:eastAsia="Calibri"/>
                <w:color w:val="000000"/>
              </w:rPr>
            </w:pPr>
            <w:r>
              <w:rPr>
                <w:rFonts w:eastAsia="Calibri"/>
                <w:color w:val="000000"/>
              </w:rPr>
              <w:t>PBH</w:t>
            </w:r>
          </w:p>
        </w:tc>
        <w:tc>
          <w:tcPr>
            <w:tcW w:w="6300" w:type="dxa"/>
            <w:shd w:val="clear" w:color="auto" w:fill="auto"/>
            <w:vAlign w:val="center"/>
          </w:tcPr>
          <w:p w14:paraId="5703E131" w14:textId="787DDF0C" w:rsidR="00F509D6" w:rsidRDefault="00F509D6" w:rsidP="00F509D6">
            <w:pPr>
              <w:rPr>
                <w:rFonts w:eastAsia="Calibri"/>
                <w:color w:val="000000"/>
              </w:rPr>
            </w:pPr>
            <w:r>
              <w:rPr>
                <w:color w:val="000000"/>
              </w:rPr>
              <w:t>OMR: Potential Hardship</w:t>
            </w:r>
          </w:p>
        </w:tc>
      </w:tr>
      <w:tr w:rsidR="00F509D6" w:rsidRPr="00166548" w14:paraId="754A1CE3" w14:textId="77777777" w:rsidTr="0066659D">
        <w:tc>
          <w:tcPr>
            <w:tcW w:w="2340" w:type="dxa"/>
            <w:shd w:val="clear" w:color="auto" w:fill="auto"/>
            <w:vAlign w:val="bottom"/>
          </w:tcPr>
          <w:p w14:paraId="14A01F74" w14:textId="48115E16" w:rsidR="00F509D6" w:rsidRDefault="00F509D6" w:rsidP="00F509D6">
            <w:pPr>
              <w:rPr>
                <w:rFonts w:eastAsia="Calibri"/>
                <w:color w:val="000000"/>
              </w:rPr>
            </w:pPr>
            <w:r>
              <w:rPr>
                <w:rFonts w:eastAsia="Calibri"/>
                <w:color w:val="000000"/>
              </w:rPr>
              <w:t>WCP</w:t>
            </w:r>
          </w:p>
        </w:tc>
        <w:tc>
          <w:tcPr>
            <w:tcW w:w="6300" w:type="dxa"/>
            <w:shd w:val="clear" w:color="auto" w:fill="auto"/>
            <w:vAlign w:val="center"/>
          </w:tcPr>
          <w:p w14:paraId="5DE3553E" w14:textId="50046E3C" w:rsidR="00F509D6" w:rsidRDefault="00F509D6" w:rsidP="00F509D6">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lastRenderedPageBreak/>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lastRenderedPageBreak/>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0B616F95" w:rsidR="00E95E33" w:rsidRDefault="00E95E33" w:rsidP="0066659D">
            <w:pPr>
              <w:rPr>
                <w:rFonts w:eastAsia="Calibri"/>
                <w:color w:val="000000"/>
              </w:rPr>
            </w:pPr>
            <w:r>
              <w:rPr>
                <w:rFonts w:eastAsia="Calibri"/>
                <w:color w:val="000000"/>
              </w:rPr>
              <w:t>WCP</w:t>
            </w:r>
            <w:r w:rsidR="009F6E1C">
              <w:rPr>
                <w:rFonts w:eastAsia="Calibri"/>
                <w:color w:val="000000"/>
              </w:rPr>
              <w:t xml:space="preserve"> and AUD</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0D5BBB" w:rsidRPr="00752FC7" w14:paraId="13FD2D7D" w14:textId="77777777" w:rsidTr="00F82BC7">
        <w:tc>
          <w:tcPr>
            <w:tcW w:w="1775" w:type="dxa"/>
            <w:shd w:val="clear" w:color="auto" w:fill="auto"/>
          </w:tcPr>
          <w:p w14:paraId="51CA22A5" w14:textId="34F04492" w:rsidR="000D5BBB" w:rsidRPr="00B17067" w:rsidRDefault="000D5BBB" w:rsidP="000D5BBB">
            <w:pPr>
              <w:rPr>
                <w:rFonts w:eastAsia="Calibri"/>
              </w:rPr>
            </w:pPr>
            <w:r w:rsidRPr="00572313">
              <w:t>NIT</w:t>
            </w:r>
          </w:p>
        </w:tc>
        <w:tc>
          <w:tcPr>
            <w:tcW w:w="2072" w:type="dxa"/>
            <w:shd w:val="clear" w:color="auto" w:fill="auto"/>
          </w:tcPr>
          <w:p w14:paraId="529FF293" w14:textId="4CFF6262" w:rsidR="000D5BBB" w:rsidRPr="00B17067" w:rsidRDefault="000D5BBB" w:rsidP="000D5BBB">
            <w:pPr>
              <w:rPr>
                <w:rFonts w:eastAsia="Calibri"/>
                <w:color w:val="000000"/>
              </w:rPr>
            </w:pPr>
            <w:r w:rsidRPr="00572313">
              <w:t>OMR/Exceptions</w:t>
            </w:r>
          </w:p>
        </w:tc>
        <w:tc>
          <w:tcPr>
            <w:tcW w:w="3189" w:type="dxa"/>
            <w:shd w:val="clear" w:color="auto" w:fill="auto"/>
          </w:tcPr>
          <w:p w14:paraId="5D29DB0D" w14:textId="2AF604CC" w:rsidR="000D5BBB" w:rsidRPr="00B17067" w:rsidRDefault="000D5BBB" w:rsidP="000D5BBB">
            <w:pPr>
              <w:rPr>
                <w:rFonts w:eastAsia="Calibri"/>
                <w:color w:val="000000"/>
              </w:rPr>
            </w:pPr>
            <w:r w:rsidRPr="00572313">
              <w:t>Research Required</w:t>
            </w:r>
          </w:p>
        </w:tc>
        <w:tc>
          <w:tcPr>
            <w:tcW w:w="3189" w:type="dxa"/>
            <w:shd w:val="clear" w:color="auto" w:fill="auto"/>
          </w:tcPr>
          <w:p w14:paraId="29C55FE9" w14:textId="414FDD78" w:rsidR="000D5BBB" w:rsidRPr="00B17067" w:rsidRDefault="000D5BBB" w:rsidP="000D5BBB">
            <w:pPr>
              <w:rPr>
                <w:rFonts w:eastAsia="Calibri"/>
              </w:rPr>
            </w:pPr>
            <w:r w:rsidRPr="00572313">
              <w:t>OMR: NGD Inappropriate Transfer</w:t>
            </w:r>
          </w:p>
        </w:tc>
      </w:tr>
      <w:tr w:rsidR="000D5BBB" w:rsidRPr="00752FC7" w14:paraId="2B8E560D" w14:textId="77777777" w:rsidTr="00F82BC7">
        <w:tc>
          <w:tcPr>
            <w:tcW w:w="1775" w:type="dxa"/>
            <w:shd w:val="clear" w:color="auto" w:fill="auto"/>
          </w:tcPr>
          <w:p w14:paraId="72C6BE98" w14:textId="2BC0837F" w:rsidR="000D5BBB" w:rsidRPr="00B17067" w:rsidRDefault="000D5BBB" w:rsidP="000D5BBB">
            <w:pPr>
              <w:rPr>
                <w:rFonts w:eastAsia="Calibri"/>
              </w:rPr>
            </w:pPr>
            <w:r w:rsidRPr="00572313">
              <w:t>OPN</w:t>
            </w:r>
          </w:p>
        </w:tc>
        <w:tc>
          <w:tcPr>
            <w:tcW w:w="2072" w:type="dxa"/>
            <w:shd w:val="clear" w:color="auto" w:fill="auto"/>
          </w:tcPr>
          <w:p w14:paraId="4D8AB12C" w14:textId="65000F0C" w:rsidR="000D5BBB" w:rsidRPr="00B17067" w:rsidRDefault="000D5BBB" w:rsidP="000D5BBB">
            <w:pPr>
              <w:rPr>
                <w:rFonts w:eastAsia="Calibri"/>
                <w:color w:val="000000"/>
              </w:rPr>
            </w:pPr>
            <w:r w:rsidRPr="00572313">
              <w:t>OMR/Exceptions</w:t>
            </w:r>
          </w:p>
        </w:tc>
        <w:tc>
          <w:tcPr>
            <w:tcW w:w="3189" w:type="dxa"/>
            <w:shd w:val="clear" w:color="auto" w:fill="auto"/>
          </w:tcPr>
          <w:p w14:paraId="5CBBCACF" w14:textId="28F51F7D" w:rsidR="000D5BBB" w:rsidRPr="00B17067" w:rsidRDefault="000D5BBB" w:rsidP="000D5BBB">
            <w:pPr>
              <w:rPr>
                <w:rFonts w:eastAsia="Calibri"/>
                <w:color w:val="000000"/>
              </w:rPr>
            </w:pPr>
            <w:r w:rsidRPr="00572313">
              <w:t>Research Required</w:t>
            </w:r>
          </w:p>
        </w:tc>
        <w:tc>
          <w:tcPr>
            <w:tcW w:w="3189" w:type="dxa"/>
            <w:shd w:val="clear" w:color="auto" w:fill="auto"/>
          </w:tcPr>
          <w:p w14:paraId="2B6061A2" w14:textId="652E7621" w:rsidR="000D5BBB" w:rsidRPr="00B17067" w:rsidRDefault="000D5BBB" w:rsidP="000D5BBB">
            <w:pPr>
              <w:rPr>
                <w:rFonts w:eastAsia="Calibri"/>
              </w:rPr>
            </w:pPr>
            <w:r w:rsidRPr="00572313">
              <w:t>OMR: Open Calls</w:t>
            </w:r>
          </w:p>
        </w:tc>
      </w:tr>
      <w:tr w:rsidR="000D5BBB" w:rsidRPr="00752FC7" w14:paraId="0386056A" w14:textId="77777777" w:rsidTr="00F82BC7">
        <w:tc>
          <w:tcPr>
            <w:tcW w:w="1775" w:type="dxa"/>
            <w:shd w:val="clear" w:color="auto" w:fill="auto"/>
          </w:tcPr>
          <w:p w14:paraId="0E87EE2B" w14:textId="60D91398" w:rsidR="000D5BBB" w:rsidRPr="00B17067" w:rsidRDefault="000D5BBB" w:rsidP="000D5BBB">
            <w:pPr>
              <w:rPr>
                <w:rFonts w:eastAsia="Calibri"/>
                <w:color w:val="000000"/>
              </w:rPr>
            </w:pPr>
            <w:r w:rsidRPr="00572313">
              <w:t>OSC</w:t>
            </w:r>
          </w:p>
        </w:tc>
        <w:tc>
          <w:tcPr>
            <w:tcW w:w="2072" w:type="dxa"/>
            <w:shd w:val="clear" w:color="auto" w:fill="auto"/>
          </w:tcPr>
          <w:p w14:paraId="0FC89901" w14:textId="3F514B99" w:rsidR="000D5BBB" w:rsidRPr="00B17067" w:rsidRDefault="000D5BBB" w:rsidP="000D5BBB">
            <w:pPr>
              <w:rPr>
                <w:rFonts w:eastAsia="Calibri"/>
                <w:color w:val="000000"/>
              </w:rPr>
            </w:pPr>
            <w:r w:rsidRPr="00572313">
              <w:t>OMR/Exceptions</w:t>
            </w:r>
          </w:p>
        </w:tc>
        <w:tc>
          <w:tcPr>
            <w:tcW w:w="3189" w:type="dxa"/>
            <w:shd w:val="clear" w:color="auto" w:fill="auto"/>
          </w:tcPr>
          <w:p w14:paraId="1DA26361" w14:textId="77DBFA44" w:rsidR="000D5BBB" w:rsidRPr="00B17067" w:rsidRDefault="000D5BBB" w:rsidP="000D5BBB">
            <w:pPr>
              <w:rPr>
                <w:rFonts w:eastAsia="Calibri"/>
                <w:color w:val="000000"/>
              </w:rPr>
            </w:pPr>
            <w:r w:rsidRPr="00572313">
              <w:t>Research Required</w:t>
            </w:r>
          </w:p>
        </w:tc>
        <w:tc>
          <w:tcPr>
            <w:tcW w:w="3189" w:type="dxa"/>
            <w:shd w:val="clear" w:color="auto" w:fill="auto"/>
          </w:tcPr>
          <w:p w14:paraId="79CB3390" w14:textId="6D80EA8A" w:rsidR="000D5BBB" w:rsidRPr="00B17067" w:rsidRDefault="000D5BBB" w:rsidP="000D5BBB">
            <w:pPr>
              <w:rPr>
                <w:rFonts w:eastAsia="Calibri"/>
                <w:color w:val="000000"/>
              </w:rPr>
            </w:pPr>
            <w:r w:rsidRPr="00572313">
              <w:t>OMR: Short Calls Outbound</w:t>
            </w:r>
          </w:p>
        </w:tc>
      </w:tr>
      <w:tr w:rsidR="000D5BBB" w:rsidRPr="00752FC7" w14:paraId="669944CE" w14:textId="77777777" w:rsidTr="00F82BC7">
        <w:tc>
          <w:tcPr>
            <w:tcW w:w="1775" w:type="dxa"/>
            <w:shd w:val="clear" w:color="auto" w:fill="auto"/>
          </w:tcPr>
          <w:p w14:paraId="478A6EC7" w14:textId="3199D6C8" w:rsidR="000D5BBB" w:rsidRPr="00B17067" w:rsidRDefault="000D5BBB" w:rsidP="000D5BBB">
            <w:pPr>
              <w:rPr>
                <w:rFonts w:eastAsia="Calibri"/>
                <w:color w:val="000000"/>
              </w:rPr>
            </w:pPr>
            <w:r w:rsidRPr="00572313">
              <w:t>PBH</w:t>
            </w:r>
          </w:p>
        </w:tc>
        <w:tc>
          <w:tcPr>
            <w:tcW w:w="2072" w:type="dxa"/>
            <w:shd w:val="clear" w:color="auto" w:fill="auto"/>
          </w:tcPr>
          <w:p w14:paraId="24C895C5" w14:textId="0405C549" w:rsidR="000D5BBB" w:rsidRPr="00B17067" w:rsidRDefault="000D5BBB" w:rsidP="000D5BBB">
            <w:pPr>
              <w:rPr>
                <w:rFonts w:eastAsia="Calibri"/>
                <w:color w:val="000000"/>
              </w:rPr>
            </w:pPr>
            <w:r w:rsidRPr="00572313">
              <w:t>OMR/Exceptions</w:t>
            </w:r>
          </w:p>
        </w:tc>
        <w:tc>
          <w:tcPr>
            <w:tcW w:w="3189" w:type="dxa"/>
            <w:shd w:val="clear" w:color="auto" w:fill="auto"/>
          </w:tcPr>
          <w:p w14:paraId="3E26795D" w14:textId="5C471D0C" w:rsidR="000D5BBB" w:rsidRPr="00B17067" w:rsidRDefault="000D5BBB" w:rsidP="000D5BBB">
            <w:pPr>
              <w:rPr>
                <w:rFonts w:eastAsia="Calibri"/>
                <w:color w:val="000000"/>
              </w:rPr>
            </w:pPr>
            <w:r w:rsidRPr="00572313">
              <w:t>Opportunity</w:t>
            </w:r>
          </w:p>
        </w:tc>
        <w:tc>
          <w:tcPr>
            <w:tcW w:w="3189" w:type="dxa"/>
            <w:shd w:val="clear" w:color="auto" w:fill="auto"/>
          </w:tcPr>
          <w:p w14:paraId="650AB39C" w14:textId="35157482" w:rsidR="000D5BBB" w:rsidRPr="00B17067" w:rsidRDefault="000D5BBB" w:rsidP="000D5BBB">
            <w:pPr>
              <w:rPr>
                <w:rFonts w:eastAsia="Calibri"/>
                <w:color w:val="000000"/>
              </w:rPr>
            </w:pPr>
            <w:r w:rsidRPr="00572313">
              <w:t>OMR: Potential Hardship</w:t>
            </w:r>
          </w:p>
        </w:tc>
      </w:tr>
      <w:tr w:rsidR="000D5BBB" w:rsidRPr="00752FC7" w14:paraId="20F74F2B" w14:textId="77777777" w:rsidTr="00F82BC7">
        <w:tc>
          <w:tcPr>
            <w:tcW w:w="1775" w:type="dxa"/>
            <w:shd w:val="clear" w:color="auto" w:fill="auto"/>
          </w:tcPr>
          <w:p w14:paraId="20F18A93" w14:textId="51C3200A" w:rsidR="000D5BBB" w:rsidRPr="00B17067" w:rsidRDefault="000D5BBB" w:rsidP="000D5BBB">
            <w:pPr>
              <w:rPr>
                <w:rFonts w:eastAsia="Calibri"/>
                <w:color w:val="000000"/>
              </w:rPr>
            </w:pPr>
            <w:r w:rsidRPr="00572313">
              <w:t>RME</w:t>
            </w:r>
          </w:p>
        </w:tc>
        <w:tc>
          <w:tcPr>
            <w:tcW w:w="2072" w:type="dxa"/>
            <w:shd w:val="clear" w:color="auto" w:fill="auto"/>
          </w:tcPr>
          <w:p w14:paraId="6D5DE6EB" w14:textId="310EEC40" w:rsidR="000D5BBB" w:rsidRPr="00B17067" w:rsidRDefault="000D5BBB" w:rsidP="000D5BBB">
            <w:pPr>
              <w:rPr>
                <w:rFonts w:eastAsia="Calibri"/>
                <w:color w:val="000000"/>
              </w:rPr>
            </w:pPr>
            <w:r w:rsidRPr="00572313">
              <w:t>OMR/Exceptions</w:t>
            </w:r>
          </w:p>
        </w:tc>
        <w:tc>
          <w:tcPr>
            <w:tcW w:w="3189" w:type="dxa"/>
            <w:shd w:val="clear" w:color="auto" w:fill="auto"/>
          </w:tcPr>
          <w:p w14:paraId="4670A415" w14:textId="63EADD49" w:rsidR="000D5BBB" w:rsidRPr="00B17067" w:rsidRDefault="000D5BBB" w:rsidP="000D5BBB">
            <w:pPr>
              <w:rPr>
                <w:rFonts w:eastAsia="Calibri"/>
                <w:color w:val="000000"/>
              </w:rPr>
            </w:pPr>
            <w:r w:rsidRPr="00572313">
              <w:t>Research Required</w:t>
            </w:r>
          </w:p>
        </w:tc>
        <w:tc>
          <w:tcPr>
            <w:tcW w:w="3189" w:type="dxa"/>
            <w:shd w:val="clear" w:color="auto" w:fill="auto"/>
          </w:tcPr>
          <w:p w14:paraId="6A5383E1" w14:textId="377674A5" w:rsidR="000D5BBB" w:rsidRPr="00B17067" w:rsidRDefault="000D5BBB" w:rsidP="000D5BBB">
            <w:pPr>
              <w:rPr>
                <w:rFonts w:eastAsia="Calibri"/>
                <w:color w:val="000000"/>
              </w:rPr>
            </w:pPr>
            <w:r w:rsidRPr="00572313">
              <w:t>OMR: Returned MAC Escalation</w:t>
            </w:r>
          </w:p>
        </w:tc>
      </w:tr>
      <w:tr w:rsidR="000D5BBB" w:rsidRPr="00752FC7" w14:paraId="3249CED7" w14:textId="77777777" w:rsidTr="00F82BC7">
        <w:tc>
          <w:tcPr>
            <w:tcW w:w="1775" w:type="dxa"/>
            <w:shd w:val="clear" w:color="auto" w:fill="auto"/>
          </w:tcPr>
          <w:p w14:paraId="4AA4E4D6" w14:textId="163A117D" w:rsidR="000D5BBB" w:rsidRPr="00B17067" w:rsidRDefault="000D5BBB" w:rsidP="000D5BBB">
            <w:pPr>
              <w:rPr>
                <w:rFonts w:eastAsia="Calibri"/>
                <w:color w:val="000000"/>
              </w:rPr>
            </w:pPr>
            <w:r w:rsidRPr="00572313">
              <w:t>SLG</w:t>
            </w:r>
          </w:p>
        </w:tc>
        <w:tc>
          <w:tcPr>
            <w:tcW w:w="2072" w:type="dxa"/>
            <w:shd w:val="clear" w:color="auto" w:fill="auto"/>
          </w:tcPr>
          <w:p w14:paraId="32EBB2C5" w14:textId="21909F73" w:rsidR="000D5BBB" w:rsidRPr="00B17067" w:rsidRDefault="000D5BBB" w:rsidP="000D5BBB">
            <w:pPr>
              <w:rPr>
                <w:rFonts w:eastAsia="Calibri"/>
                <w:color w:val="000000"/>
              </w:rPr>
            </w:pPr>
            <w:r w:rsidRPr="00572313">
              <w:t>OMR/Exceptions</w:t>
            </w:r>
          </w:p>
        </w:tc>
        <w:tc>
          <w:tcPr>
            <w:tcW w:w="3189" w:type="dxa"/>
            <w:shd w:val="clear" w:color="auto" w:fill="auto"/>
          </w:tcPr>
          <w:p w14:paraId="1735FEEB" w14:textId="28E167F5" w:rsidR="000D5BBB" w:rsidRPr="00B17067" w:rsidRDefault="000D5BBB" w:rsidP="000D5BBB">
            <w:pPr>
              <w:rPr>
                <w:rFonts w:eastAsia="Calibri"/>
                <w:color w:val="000000"/>
              </w:rPr>
            </w:pPr>
            <w:r w:rsidRPr="00572313">
              <w:t>Research Required</w:t>
            </w:r>
          </w:p>
        </w:tc>
        <w:tc>
          <w:tcPr>
            <w:tcW w:w="3189" w:type="dxa"/>
            <w:shd w:val="clear" w:color="auto" w:fill="auto"/>
          </w:tcPr>
          <w:p w14:paraId="0D813E90" w14:textId="303D7A0B" w:rsidR="000D5BBB" w:rsidRPr="00B17067" w:rsidRDefault="000D5BBB" w:rsidP="000D5BBB">
            <w:pPr>
              <w:rPr>
                <w:rFonts w:eastAsia="Calibri"/>
                <w:color w:val="000000"/>
              </w:rPr>
            </w:pPr>
            <w:r w:rsidRPr="00572313">
              <w:t>OMR: Scripts Logged</w:t>
            </w:r>
          </w:p>
        </w:tc>
      </w:tr>
      <w:tr w:rsidR="000D5BBB" w:rsidRPr="00752FC7" w14:paraId="45FE4EC6" w14:textId="77777777" w:rsidTr="00F82BC7">
        <w:tc>
          <w:tcPr>
            <w:tcW w:w="1775" w:type="dxa"/>
            <w:shd w:val="clear" w:color="auto" w:fill="auto"/>
          </w:tcPr>
          <w:p w14:paraId="2950C323" w14:textId="312DAF94" w:rsidR="000D5BBB" w:rsidRPr="00B17067" w:rsidRDefault="000D5BBB" w:rsidP="000D5BBB">
            <w:pPr>
              <w:rPr>
                <w:rFonts w:eastAsia="Calibri"/>
                <w:color w:val="000000"/>
              </w:rPr>
            </w:pPr>
            <w:r w:rsidRPr="00572313">
              <w:t>TR2</w:t>
            </w:r>
          </w:p>
        </w:tc>
        <w:tc>
          <w:tcPr>
            <w:tcW w:w="2072" w:type="dxa"/>
            <w:shd w:val="clear" w:color="auto" w:fill="auto"/>
          </w:tcPr>
          <w:p w14:paraId="1A5AD9E7" w14:textId="113586C7" w:rsidR="000D5BBB" w:rsidRPr="00B17067" w:rsidRDefault="000D5BBB" w:rsidP="000D5BBB">
            <w:pPr>
              <w:rPr>
                <w:rFonts w:eastAsia="Calibri"/>
                <w:color w:val="000000"/>
              </w:rPr>
            </w:pPr>
            <w:r w:rsidRPr="00572313">
              <w:t>OMR/Exceptions</w:t>
            </w:r>
          </w:p>
        </w:tc>
        <w:tc>
          <w:tcPr>
            <w:tcW w:w="3189" w:type="dxa"/>
            <w:shd w:val="clear" w:color="auto" w:fill="auto"/>
          </w:tcPr>
          <w:p w14:paraId="2A6631A2" w14:textId="4BFE0AD7" w:rsidR="000D5BBB" w:rsidRPr="008E492A" w:rsidRDefault="000D5BBB" w:rsidP="000D5BBB">
            <w:pPr>
              <w:rPr>
                <w:rFonts w:eastAsia="Calibri"/>
                <w:color w:val="000000"/>
              </w:rPr>
            </w:pPr>
            <w:r w:rsidRPr="00572313">
              <w:t>Research Required</w:t>
            </w:r>
          </w:p>
        </w:tc>
        <w:tc>
          <w:tcPr>
            <w:tcW w:w="3189" w:type="dxa"/>
            <w:shd w:val="clear" w:color="auto" w:fill="auto"/>
          </w:tcPr>
          <w:p w14:paraId="2D8AEEF7" w14:textId="583624DD" w:rsidR="000D5BBB" w:rsidRPr="00B17067" w:rsidRDefault="000D5BBB" w:rsidP="000D5BBB">
            <w:pPr>
              <w:rPr>
                <w:rFonts w:eastAsia="Calibri"/>
                <w:color w:val="000000"/>
              </w:rPr>
            </w:pPr>
            <w:r w:rsidRPr="00572313">
              <w:t>OMR: FFM T2 Transfers</w:t>
            </w:r>
          </w:p>
        </w:tc>
      </w:tr>
      <w:tr w:rsidR="000D5BBB" w:rsidRPr="00752FC7" w14:paraId="6A3931D7" w14:textId="77777777" w:rsidTr="00F82BC7">
        <w:tc>
          <w:tcPr>
            <w:tcW w:w="1775" w:type="dxa"/>
            <w:shd w:val="clear" w:color="auto" w:fill="auto"/>
          </w:tcPr>
          <w:p w14:paraId="43D66A80" w14:textId="63E78217" w:rsidR="000D5BBB" w:rsidRDefault="000D5BBB" w:rsidP="000D5BBB">
            <w:pPr>
              <w:rPr>
                <w:rFonts w:eastAsia="Calibri"/>
                <w:color w:val="000000"/>
              </w:rPr>
            </w:pPr>
            <w:r w:rsidRPr="00572313">
              <w:t>TRN</w:t>
            </w:r>
          </w:p>
        </w:tc>
        <w:tc>
          <w:tcPr>
            <w:tcW w:w="2072" w:type="dxa"/>
            <w:shd w:val="clear" w:color="auto" w:fill="auto"/>
          </w:tcPr>
          <w:p w14:paraId="13C08E3D" w14:textId="36B62A70" w:rsidR="000D5BBB" w:rsidRDefault="000D5BBB" w:rsidP="000D5BBB">
            <w:pPr>
              <w:rPr>
                <w:rFonts w:eastAsia="Calibri"/>
                <w:color w:val="000000"/>
              </w:rPr>
            </w:pPr>
            <w:r w:rsidRPr="00572313">
              <w:t>OMR/Exceptions</w:t>
            </w:r>
          </w:p>
        </w:tc>
        <w:tc>
          <w:tcPr>
            <w:tcW w:w="3189" w:type="dxa"/>
            <w:shd w:val="clear" w:color="auto" w:fill="auto"/>
          </w:tcPr>
          <w:p w14:paraId="5D1D768D" w14:textId="2241E8FE" w:rsidR="000D5BBB" w:rsidRDefault="000D5BBB" w:rsidP="000D5BBB">
            <w:pPr>
              <w:rPr>
                <w:rFonts w:eastAsia="Calibri"/>
                <w:color w:val="000000"/>
              </w:rPr>
            </w:pPr>
            <w:r w:rsidRPr="00572313">
              <w:t>Research Required</w:t>
            </w:r>
          </w:p>
        </w:tc>
        <w:tc>
          <w:tcPr>
            <w:tcW w:w="3189" w:type="dxa"/>
            <w:shd w:val="clear" w:color="auto" w:fill="auto"/>
          </w:tcPr>
          <w:p w14:paraId="4E59E87F" w14:textId="308A1D43" w:rsidR="000D5BBB" w:rsidRPr="00C444F2" w:rsidRDefault="000D5BBB" w:rsidP="000D5BBB">
            <w:pPr>
              <w:rPr>
                <w:color w:val="000000"/>
              </w:rPr>
            </w:pPr>
            <w:r w:rsidRPr="00572313">
              <w:t>OMR: Transfers</w:t>
            </w:r>
          </w:p>
        </w:tc>
      </w:tr>
      <w:tr w:rsidR="000D5BBB" w:rsidRPr="00752FC7" w14:paraId="0E99C116" w14:textId="77777777" w:rsidTr="00F82BC7">
        <w:tc>
          <w:tcPr>
            <w:tcW w:w="1775" w:type="dxa"/>
            <w:shd w:val="clear" w:color="auto" w:fill="auto"/>
          </w:tcPr>
          <w:p w14:paraId="70FE149E" w14:textId="077D416D" w:rsidR="000D5BBB" w:rsidRPr="00CD0884" w:rsidRDefault="000D5BBB" w:rsidP="000D5BBB">
            <w:r w:rsidRPr="00CD0884">
              <w:lastRenderedPageBreak/>
              <w:t>WCP</w:t>
            </w:r>
          </w:p>
        </w:tc>
        <w:tc>
          <w:tcPr>
            <w:tcW w:w="2072" w:type="dxa"/>
            <w:shd w:val="clear" w:color="auto" w:fill="auto"/>
          </w:tcPr>
          <w:p w14:paraId="5E69D31A" w14:textId="26E08E07" w:rsidR="000D5BBB" w:rsidRPr="00CD0884" w:rsidRDefault="000D5BBB" w:rsidP="000D5BBB">
            <w:r w:rsidRPr="00CD0884">
              <w:t>CCO Process and Procedures</w:t>
            </w:r>
          </w:p>
        </w:tc>
        <w:tc>
          <w:tcPr>
            <w:tcW w:w="3189" w:type="dxa"/>
            <w:shd w:val="clear" w:color="auto" w:fill="auto"/>
          </w:tcPr>
          <w:p w14:paraId="1CD48741" w14:textId="60206CE5" w:rsidR="000D5BBB" w:rsidRPr="00CD0884" w:rsidRDefault="000D5BBB" w:rsidP="000D5BBB">
            <w:r w:rsidRPr="00CD0884">
              <w:t>Opportunity</w:t>
            </w:r>
          </w:p>
        </w:tc>
        <w:tc>
          <w:tcPr>
            <w:tcW w:w="3189" w:type="dxa"/>
            <w:shd w:val="clear" w:color="auto" w:fill="auto"/>
          </w:tcPr>
          <w:p w14:paraId="2055974A" w14:textId="6C6C50C9" w:rsidR="000D5BBB" w:rsidRPr="00CD0884" w:rsidRDefault="000D5BBB" w:rsidP="000D5BBB">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755101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lastRenderedPageBreak/>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eCL via a data feed. Utilizing the eCL workflow, items can be tracked from start to finish to verify if items have been addressed. eCL will also provide reporting on the number of SDRs entered </w:t>
      </w:r>
      <w:r w:rsidRPr="00605F9D">
        <w:rPr>
          <w:rFonts w:ascii="Times New Roman" w:eastAsia="Times New Roman" w:hAnsi="Times New Roman"/>
          <w:sz w:val="20"/>
          <w:szCs w:val="20"/>
        </w:rPr>
        <w:lastRenderedPageBreak/>
        <w:t>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IQS, LimeSurvey, Verint-</w:t>
            </w:r>
            <w:r>
              <w:t>CCO</w:t>
            </w:r>
            <w:r w:rsidRPr="00074E35">
              <w:t>, Verin</w:t>
            </w:r>
            <w:r>
              <w:t xml:space="preserve">t-CCO, </w:t>
            </w:r>
            <w:r w:rsidRPr="00074E35">
              <w:t>Verint-</w:t>
            </w:r>
            <w:r>
              <w:t>GDIT</w:t>
            </w:r>
            <w:r w:rsidRPr="00074E35">
              <w:t>, Verin</w:t>
            </w:r>
            <w:r>
              <w:t xml:space="preserve">t-GDIT Supervisor, Verint-TQC, or </w:t>
            </w:r>
          </w:p>
          <w:p w14:paraId="07A5CBE1" w14:textId="6AC53DCF"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Internal CCO Reporting</w:t>
      </w:r>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74CC7CD" w:rsidR="00312D59" w:rsidRDefault="00312D59" w:rsidP="00031DFD">
      <w:pPr>
        <w:ind w:left="1440"/>
      </w:pPr>
      <w:r w:rsidRPr="008C3A07">
        <w:t>For supervisors and the log source is Internal CCO Reporting and report code is AUD</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 xml:space="preserve">Verint ID (ie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77D54F35" w14:textId="77777777" w:rsidR="009D2D09" w:rsidRDefault="009D2D09" w:rsidP="00BA78F6">
      <w:pPr>
        <w:spacing w:before="120"/>
        <w:rPr>
          <w:b/>
        </w:rPr>
      </w:pP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265"/>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266"/>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267"/>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r w:rsidRPr="0022305B">
        <w:t>employee</w:t>
      </w:r>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Display the following coaching evaluation information of the Quality Now log when supervisor is coaching employee</w:t>
      </w:r>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r w:rsidRPr="000836CF">
        <w:t>employee</w:t>
      </w:r>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r w:rsidRPr="00967C3E">
        <w:rPr>
          <w:b/>
        </w:rPr>
        <w:t>3.2.5.8.3.2.3.1</w:t>
      </w:r>
      <w:r w:rsidRPr="00967C3E">
        <w:rPr>
          <w:b/>
        </w:rPr>
        <w:tab/>
        <w:t xml:space="preserve">Follow-up Preparation – Evaluation Information </w:t>
      </w:r>
    </w:p>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sidRPr="000747F7">
        <w:rPr>
          <w:b/>
        </w:rPr>
        <w:t>3.2.5.8.3.2.3.2</w:t>
      </w:r>
      <w:r w:rsidRPr="000747F7">
        <w:rPr>
          <w:b/>
        </w:rPr>
        <w:tab/>
        <w:t>Follow-up Preparation</w:t>
      </w:r>
      <w:r>
        <w:rPr>
          <w:b/>
        </w:rPr>
        <w:t xml:space="preserve"> </w:t>
      </w:r>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3973A7D4" w14:textId="71CB4663"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35B41F65" w14:textId="77777777" w:rsidR="000557A1" w:rsidRDefault="000557A1" w:rsidP="0025641E">
      <w:pPr>
        <w:pStyle w:val="Heading3"/>
        <w:rPr>
          <w:rFonts w:ascii="Arial" w:hAnsi="Arial"/>
          <w:bCs/>
          <w:sz w:val="20"/>
          <w:u w:val="none"/>
        </w:rPr>
      </w:pPr>
      <w:bookmarkStart w:id="280" w:name="_Toc495311779"/>
      <w:bookmarkStart w:id="281" w:name="_Toc83646764"/>
    </w:p>
    <w:p w14:paraId="6C46A10F" w14:textId="6D858109" w:rsidR="0025641E" w:rsidRPr="002E3181" w:rsidRDefault="0025641E" w:rsidP="0025641E">
      <w:pPr>
        <w:pStyle w:val="Heading3"/>
        <w:rPr>
          <w:rFonts w:ascii="Arial" w:hAnsi="Arial"/>
          <w:bCs/>
          <w:sz w:val="20"/>
          <w:u w:val="none"/>
        </w:rPr>
      </w:pPr>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88"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88"/>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eCoaching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9" w:name="_Toc495311783"/>
      <w:bookmarkStart w:id="290"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9"/>
      <w:bookmarkEnd w:id="290"/>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1" w:name="_Toc495311784"/>
      <w:bookmarkStart w:id="292"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1"/>
      <w:bookmarkEnd w:id="292"/>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3" w:name="_Toc495311785"/>
      <w:bookmarkStart w:id="294"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3"/>
      <w:bookmarkEnd w:id="294"/>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5"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5"/>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6" w:name="_Toc495311786"/>
      <w:bookmarkStart w:id="297"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6"/>
      <w:bookmarkEnd w:id="297"/>
    </w:p>
    <w:p w14:paraId="5A9EDBD2" w14:textId="77777777" w:rsidR="0025641E" w:rsidRPr="004C38CD" w:rsidRDefault="0025641E" w:rsidP="0025641E">
      <w:pPr>
        <w:pStyle w:val="Heading4"/>
        <w:spacing w:before="120" w:after="120"/>
        <w:rPr>
          <w:rFonts w:ascii="Arial" w:hAnsi="Arial"/>
          <w:b/>
          <w:bCs/>
          <w:sz w:val="22"/>
          <w:szCs w:val="22"/>
          <w:u w:val="none"/>
        </w:rPr>
      </w:pPr>
      <w:bookmarkStart w:id="298" w:name="_Toc495311787"/>
      <w:bookmarkStart w:id="299"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8"/>
      <w:bookmarkEnd w:id="299"/>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0" w:name="_Toc495311788"/>
      <w:bookmarkStart w:id="301"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0"/>
      <w:bookmarkEnd w:id="301"/>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2" w:name="_Toc495311789"/>
      <w:bookmarkStart w:id="303"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2"/>
      <w:bookmarkEnd w:id="303"/>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4" w:name="_Toc495311790"/>
      <w:bookmarkStart w:id="305"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4"/>
      <w:bookmarkEnd w:id="305"/>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6" w:name="_Toc495311791"/>
      <w:bookmarkStart w:id="307"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6"/>
      <w:bookmarkEnd w:id="307"/>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8" w:name="_Toc495311792"/>
      <w:bookmarkStart w:id="309"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8"/>
      <w:bookmarkEnd w:id="309"/>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0" w:name="_Toc495311793"/>
      <w:bookmarkStart w:id="311"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0"/>
      <w:bookmarkEnd w:id="311"/>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2" w:name="_Toc495311794"/>
      <w:bookmarkStart w:id="313"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2"/>
      <w:bookmarkEnd w:id="313"/>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4" w:name="_Toc495311795"/>
      <w:bookmarkStart w:id="315"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4"/>
      <w:bookmarkEnd w:id="315"/>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6" w:name="_Toc495311796"/>
      <w:bookmarkStart w:id="317"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6"/>
      <w:bookmarkEnd w:id="317"/>
    </w:p>
    <w:p w14:paraId="3463A64C" w14:textId="77777777" w:rsidR="0025641E" w:rsidRPr="001E2ED2" w:rsidRDefault="0025641E" w:rsidP="0025641E">
      <w:pPr>
        <w:pStyle w:val="Heading4"/>
        <w:spacing w:before="120" w:after="120"/>
        <w:rPr>
          <w:rFonts w:ascii="Arial" w:hAnsi="Arial"/>
          <w:b/>
          <w:bCs/>
          <w:sz w:val="22"/>
          <w:szCs w:val="22"/>
          <w:u w:val="none"/>
        </w:rPr>
      </w:pPr>
      <w:bookmarkStart w:id="318" w:name="_Toc495311797"/>
      <w:bookmarkStart w:id="319"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8"/>
      <w:bookmarkEnd w:id="319"/>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0" w:name="_Toc495311798"/>
      <w:bookmarkStart w:id="321"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20"/>
      <w:bookmarkEnd w:id="321"/>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2" w:name="_Toc495311799"/>
      <w:bookmarkStart w:id="323" w:name="_Toc57704079"/>
      <w:bookmarkStart w:id="324"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2"/>
      <w:bookmarkEnd w:id="323"/>
      <w:bookmarkEnd w:id="324"/>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5" w:name="_Toc495311800"/>
      <w:bookmarkStart w:id="326" w:name="_Toc57704080"/>
      <w:bookmarkStart w:id="327"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5"/>
      <w:bookmarkEnd w:id="326"/>
      <w:bookmarkEnd w:id="327"/>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8" w:name="_Toc495311801"/>
      <w:bookmarkStart w:id="329" w:name="_Toc57704081"/>
      <w:bookmarkStart w:id="330"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8"/>
      <w:bookmarkEnd w:id="329"/>
      <w:bookmarkEnd w:id="33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1" w:name="_Toc57704082"/>
      <w:bookmarkStart w:id="332"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1"/>
      <w:bookmarkEnd w:id="332"/>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3" w:name="_Toc57704083"/>
      <w:bookmarkStart w:id="334"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3"/>
      <w:bookmarkEnd w:id="334"/>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5" w:name="_Toc57704084"/>
      <w:bookmarkStart w:id="336"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5"/>
      <w:bookmarkEnd w:id="336"/>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7" w:name="_Toc446815304"/>
      <w:bookmarkStart w:id="338" w:name="_Toc122506605"/>
      <w:bookmarkStart w:id="339" w:name="_Toc495311802"/>
      <w:bookmarkStart w:id="340" w:name="_Toc57704085"/>
      <w:bookmarkStart w:id="341" w:name="_Toc83646791"/>
      <w:bookmarkEnd w:id="199"/>
      <w:r w:rsidRPr="00FE5B49">
        <w:rPr>
          <w:rFonts w:ascii="Arial" w:hAnsi="Arial"/>
          <w:bCs/>
          <w:sz w:val="22"/>
        </w:rPr>
        <w:t>3.3</w:t>
      </w:r>
      <w:r w:rsidRPr="00FE5B49">
        <w:rPr>
          <w:rFonts w:ascii="Arial" w:hAnsi="Arial"/>
          <w:bCs/>
          <w:sz w:val="22"/>
        </w:rPr>
        <w:tab/>
        <w:t>Performance Requirements</w:t>
      </w:r>
      <w:bookmarkEnd w:id="337"/>
      <w:bookmarkEnd w:id="338"/>
      <w:bookmarkEnd w:id="339"/>
      <w:bookmarkEnd w:id="340"/>
      <w:bookmarkEnd w:id="341"/>
    </w:p>
    <w:p w14:paraId="5225BE1F" w14:textId="77777777" w:rsidR="0025641E" w:rsidRPr="00D04160" w:rsidRDefault="0025641E" w:rsidP="0025641E">
      <w:bookmarkStart w:id="342" w:name="_Toc446815305"/>
      <w:bookmarkStart w:id="343"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4" w:name="_Toc495311803"/>
      <w:bookmarkStart w:id="345" w:name="_Toc57704086"/>
      <w:bookmarkStart w:id="346" w:name="_Toc83646792"/>
      <w:r w:rsidRPr="00FE5B49">
        <w:rPr>
          <w:rFonts w:ascii="Arial" w:hAnsi="Arial"/>
          <w:bCs/>
          <w:sz w:val="22"/>
        </w:rPr>
        <w:t>3.4</w:t>
      </w:r>
      <w:r w:rsidRPr="00FE5B49">
        <w:rPr>
          <w:rFonts w:ascii="Arial" w:hAnsi="Arial"/>
          <w:bCs/>
          <w:sz w:val="22"/>
        </w:rPr>
        <w:tab/>
        <w:t>Design Constraints</w:t>
      </w:r>
      <w:bookmarkEnd w:id="342"/>
      <w:bookmarkEnd w:id="343"/>
      <w:bookmarkEnd w:id="344"/>
      <w:bookmarkEnd w:id="345"/>
      <w:bookmarkEnd w:id="346"/>
    </w:p>
    <w:p w14:paraId="29C355E2" w14:textId="77777777" w:rsidR="0025641E" w:rsidRPr="00D04160" w:rsidRDefault="0025641E" w:rsidP="0025641E">
      <w:bookmarkStart w:id="347" w:name="_Toc446815306"/>
      <w:bookmarkStart w:id="348"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9" w:name="_Toc495311804"/>
      <w:bookmarkStart w:id="350" w:name="_Toc57704087"/>
      <w:bookmarkStart w:id="351" w:name="_Toc83646793"/>
      <w:r w:rsidRPr="00FE5B49">
        <w:rPr>
          <w:rFonts w:ascii="Arial" w:hAnsi="Arial"/>
          <w:bCs/>
          <w:sz w:val="22"/>
        </w:rPr>
        <w:t>3.5</w:t>
      </w:r>
      <w:r w:rsidRPr="00FE5B49">
        <w:rPr>
          <w:rFonts w:ascii="Arial" w:hAnsi="Arial"/>
          <w:bCs/>
          <w:sz w:val="22"/>
        </w:rPr>
        <w:tab/>
        <w:t>Software System Attributes</w:t>
      </w:r>
      <w:bookmarkEnd w:id="347"/>
      <w:bookmarkEnd w:id="348"/>
      <w:bookmarkEnd w:id="349"/>
      <w:bookmarkEnd w:id="350"/>
      <w:bookmarkEnd w:id="351"/>
    </w:p>
    <w:p w14:paraId="548951B2" w14:textId="77777777" w:rsidR="0025641E" w:rsidRPr="00D04160" w:rsidRDefault="0025641E" w:rsidP="0025641E">
      <w:bookmarkStart w:id="352" w:name="_Toc446815307"/>
      <w:bookmarkStart w:id="353" w:name="_Toc122506608"/>
      <w:r>
        <w:t>N/A</w:t>
      </w:r>
    </w:p>
    <w:p w14:paraId="33100DF4" w14:textId="77777777" w:rsidR="0025641E" w:rsidRPr="00FE5B49" w:rsidRDefault="0025641E" w:rsidP="0025641E">
      <w:pPr>
        <w:pStyle w:val="Heading1"/>
        <w:ind w:left="475" w:hanging="475"/>
        <w:rPr>
          <w:rFonts w:ascii="Arial" w:hAnsi="Arial"/>
          <w:bCs/>
          <w:sz w:val="24"/>
        </w:rPr>
      </w:pPr>
      <w:bookmarkStart w:id="354" w:name="_Toc495311805"/>
      <w:bookmarkStart w:id="355" w:name="_Toc83646794"/>
      <w:r w:rsidRPr="00FE5B49">
        <w:rPr>
          <w:rFonts w:ascii="Arial" w:hAnsi="Arial"/>
          <w:bCs/>
          <w:sz w:val="24"/>
        </w:rPr>
        <w:t>4.0</w:t>
      </w:r>
      <w:r w:rsidRPr="00FE5B49">
        <w:rPr>
          <w:rFonts w:ascii="Arial" w:hAnsi="Arial"/>
          <w:bCs/>
          <w:sz w:val="24"/>
        </w:rPr>
        <w:tab/>
        <w:t>Glossary</w:t>
      </w:r>
      <w:bookmarkEnd w:id="352"/>
      <w:bookmarkEnd w:id="353"/>
      <w:bookmarkEnd w:id="354"/>
      <w:bookmarkEnd w:id="355"/>
    </w:p>
    <w:p w14:paraId="09F41FE3" w14:textId="77777777" w:rsidR="0025641E" w:rsidRPr="00D04160" w:rsidRDefault="0025641E" w:rsidP="0025641E">
      <w:bookmarkStart w:id="356" w:name="_Toc446815308"/>
      <w:bookmarkStart w:id="357" w:name="_Toc122506609"/>
      <w:r>
        <w:t>N/A</w:t>
      </w:r>
    </w:p>
    <w:p w14:paraId="7577FD8F" w14:textId="77777777" w:rsidR="0025641E" w:rsidRPr="00FE5B49" w:rsidRDefault="0025641E" w:rsidP="0025641E">
      <w:pPr>
        <w:pStyle w:val="Heading1"/>
        <w:ind w:left="475" w:hanging="475"/>
        <w:rPr>
          <w:rFonts w:ascii="Arial" w:hAnsi="Arial"/>
          <w:bCs/>
          <w:sz w:val="24"/>
        </w:rPr>
      </w:pPr>
      <w:bookmarkStart w:id="358" w:name="_Toc495311806"/>
      <w:bookmarkStart w:id="359" w:name="_Toc83646795"/>
      <w:r w:rsidRPr="00FE5B49">
        <w:rPr>
          <w:rFonts w:ascii="Arial" w:hAnsi="Arial"/>
          <w:bCs/>
          <w:sz w:val="24"/>
        </w:rPr>
        <w:t>5.0</w:t>
      </w:r>
      <w:r w:rsidRPr="00FE5B49">
        <w:rPr>
          <w:rFonts w:ascii="Arial" w:hAnsi="Arial"/>
          <w:bCs/>
          <w:sz w:val="24"/>
        </w:rPr>
        <w:tab/>
        <w:t>Index</w:t>
      </w:r>
      <w:bookmarkEnd w:id="356"/>
      <w:bookmarkEnd w:id="357"/>
      <w:bookmarkEnd w:id="358"/>
      <w:bookmarkEnd w:id="359"/>
    </w:p>
    <w:p w14:paraId="17475CB3" w14:textId="77777777" w:rsidR="0025641E" w:rsidRPr="00D04160" w:rsidRDefault="0025641E" w:rsidP="0025641E">
      <w:bookmarkStart w:id="360" w:name="_Toc446815309"/>
      <w:bookmarkStart w:id="361" w:name="_Toc122506610"/>
      <w:r>
        <w:t>N/A</w:t>
      </w:r>
    </w:p>
    <w:p w14:paraId="27BBFB59" w14:textId="77777777" w:rsidR="0025641E" w:rsidRPr="00FE5B49" w:rsidRDefault="0025641E" w:rsidP="0025641E">
      <w:pPr>
        <w:pStyle w:val="Heading1"/>
        <w:ind w:left="475" w:hanging="475"/>
        <w:rPr>
          <w:rFonts w:ascii="Arial" w:hAnsi="Arial"/>
          <w:bCs/>
          <w:sz w:val="24"/>
        </w:rPr>
      </w:pPr>
      <w:bookmarkStart w:id="362" w:name="_Toc495311807"/>
      <w:bookmarkStart w:id="363" w:name="_Toc83646796"/>
      <w:r w:rsidRPr="00FE5B49">
        <w:rPr>
          <w:rFonts w:ascii="Arial" w:hAnsi="Arial"/>
          <w:bCs/>
          <w:sz w:val="24"/>
        </w:rPr>
        <w:t>6.0</w:t>
      </w:r>
      <w:r w:rsidRPr="00FE5B49">
        <w:rPr>
          <w:rFonts w:ascii="Arial" w:hAnsi="Arial"/>
          <w:bCs/>
          <w:sz w:val="24"/>
        </w:rPr>
        <w:tab/>
        <w:t>Attachments</w:t>
      </w:r>
      <w:bookmarkEnd w:id="360"/>
      <w:bookmarkEnd w:id="361"/>
      <w:bookmarkEnd w:id="362"/>
      <w:bookmarkEnd w:id="363"/>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4" w:name="_Toc495311808"/>
      <w:bookmarkStart w:id="365"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4"/>
      <w:bookmarkEnd w:id="365"/>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6" w:name="_Toc495311809"/>
      <w:bookmarkStart w:id="367" w:name="_Toc83646798"/>
      <w:r w:rsidRPr="00E503BD">
        <w:rPr>
          <w:rFonts w:ascii="Arial" w:hAnsi="Arial"/>
          <w:bCs/>
          <w:sz w:val="22"/>
          <w:szCs w:val="22"/>
        </w:rPr>
        <w:t>7.1</w:t>
      </w:r>
      <w:r w:rsidRPr="00E503BD">
        <w:rPr>
          <w:rFonts w:ascii="Arial" w:hAnsi="Arial"/>
          <w:bCs/>
          <w:sz w:val="22"/>
          <w:szCs w:val="22"/>
        </w:rPr>
        <w:tab/>
        <w:t>Reporting Data Elements</w:t>
      </w:r>
      <w:bookmarkEnd w:id="366"/>
      <w:bookmarkEnd w:id="367"/>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8" w:name="_Toc474155324"/>
      <w:bookmarkStart w:id="369" w:name="_Toc495311810"/>
      <w:bookmarkStart w:id="370"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8"/>
      <w:bookmarkEnd w:id="369"/>
      <w:bookmarkEnd w:id="370"/>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1" w:name="_Toc495311811"/>
      <w:bookmarkStart w:id="372"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1"/>
      <w:bookmarkEnd w:id="372"/>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3" w:name="_Toc495311812"/>
      <w:bookmarkStart w:id="374"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3"/>
      <w:bookmarkEnd w:id="374"/>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5"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5"/>
      <w:r w:rsidRPr="00DE64DD">
        <w:rPr>
          <w:rFonts w:ascii="Arial" w:hAnsi="Arial"/>
          <w:bCs/>
          <w:sz w:val="22"/>
          <w:szCs w:val="22"/>
        </w:rPr>
        <w:t xml:space="preserve"> </w:t>
      </w:r>
    </w:p>
    <w:p w14:paraId="171EEAA2" w14:textId="77777777" w:rsidR="00826049" w:rsidRDefault="00826049" w:rsidP="00826049">
      <w:pPr>
        <w:ind w:left="1440"/>
      </w:pPr>
      <w:bookmarkStart w:id="376" w:name="_Hlk136869204"/>
      <w:r>
        <w:t>Removed as no longer required.</w:t>
      </w:r>
    </w:p>
    <w:bookmarkEnd w:id="376"/>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7" w:name="_Toc83646803"/>
      <w:r w:rsidRPr="00855B29">
        <w:rPr>
          <w:rFonts w:ascii="Arial" w:hAnsi="Arial"/>
          <w:bCs/>
          <w:sz w:val="22"/>
          <w:szCs w:val="22"/>
        </w:rPr>
        <w:t>7.6</w:t>
      </w:r>
      <w:r w:rsidRPr="00855B29">
        <w:rPr>
          <w:rFonts w:ascii="Arial" w:hAnsi="Arial"/>
          <w:bCs/>
          <w:sz w:val="22"/>
          <w:szCs w:val="22"/>
        </w:rPr>
        <w:tab/>
        <w:t>Quality Now Reporting Data Elements</w:t>
      </w:r>
      <w:bookmarkEnd w:id="377"/>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E0B2C" w14:textId="77777777" w:rsidR="00B446C6" w:rsidRDefault="00B446C6">
      <w:r>
        <w:separator/>
      </w:r>
    </w:p>
  </w:endnote>
  <w:endnote w:type="continuationSeparator" w:id="0">
    <w:p w14:paraId="5694C853" w14:textId="77777777" w:rsidR="00B446C6" w:rsidRDefault="00B446C6">
      <w:r>
        <w:continuationSeparator/>
      </w:r>
    </w:p>
  </w:endnote>
  <w:endnote w:type="continuationNotice" w:id="1">
    <w:p w14:paraId="416ECF64" w14:textId="77777777" w:rsidR="00B446C6" w:rsidRDefault="00B44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E1CFE" w14:textId="77777777" w:rsidR="00B446C6" w:rsidRDefault="00B446C6">
      <w:r>
        <w:separator/>
      </w:r>
    </w:p>
  </w:footnote>
  <w:footnote w:type="continuationSeparator" w:id="0">
    <w:p w14:paraId="41E35D29" w14:textId="77777777" w:rsidR="00B446C6" w:rsidRDefault="00B446C6">
      <w:r>
        <w:continuationSeparator/>
      </w:r>
    </w:p>
  </w:footnote>
  <w:footnote w:type="continuationNotice" w:id="1">
    <w:p w14:paraId="3C8BAD7F" w14:textId="77777777" w:rsidR="00B446C6" w:rsidRDefault="00B44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A1"/>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A88"/>
    <w:rsid w:val="000B266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38C2"/>
    <w:rsid w:val="000D4447"/>
    <w:rsid w:val="000D5346"/>
    <w:rsid w:val="000D59EA"/>
    <w:rsid w:val="000D5BBB"/>
    <w:rsid w:val="000D5BE7"/>
    <w:rsid w:val="000D61AA"/>
    <w:rsid w:val="000E2866"/>
    <w:rsid w:val="000E2C0F"/>
    <w:rsid w:val="000E2D2F"/>
    <w:rsid w:val="000E43CD"/>
    <w:rsid w:val="000E4790"/>
    <w:rsid w:val="000E69CA"/>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0CA"/>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084"/>
    <w:rsid w:val="001D0A05"/>
    <w:rsid w:val="001D229D"/>
    <w:rsid w:val="001D3FC8"/>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3CA3"/>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168C"/>
    <w:rsid w:val="00251752"/>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205"/>
    <w:rsid w:val="0026295E"/>
    <w:rsid w:val="002631B4"/>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4B0"/>
    <w:rsid w:val="002B4689"/>
    <w:rsid w:val="002B61DF"/>
    <w:rsid w:val="002B7975"/>
    <w:rsid w:val="002C0466"/>
    <w:rsid w:val="002C0FE9"/>
    <w:rsid w:val="002C17BF"/>
    <w:rsid w:val="002C200A"/>
    <w:rsid w:val="002C2106"/>
    <w:rsid w:val="002C417E"/>
    <w:rsid w:val="002C432B"/>
    <w:rsid w:val="002C4789"/>
    <w:rsid w:val="002C4A81"/>
    <w:rsid w:val="002C5CC4"/>
    <w:rsid w:val="002C7C9F"/>
    <w:rsid w:val="002D192E"/>
    <w:rsid w:val="002D229B"/>
    <w:rsid w:val="002D25B9"/>
    <w:rsid w:val="002D3F30"/>
    <w:rsid w:val="002D4251"/>
    <w:rsid w:val="002D484E"/>
    <w:rsid w:val="002D5B38"/>
    <w:rsid w:val="002D6A0C"/>
    <w:rsid w:val="002D71D7"/>
    <w:rsid w:val="002E0351"/>
    <w:rsid w:val="002E09BB"/>
    <w:rsid w:val="002E0D66"/>
    <w:rsid w:val="002E2B4E"/>
    <w:rsid w:val="002E2C1E"/>
    <w:rsid w:val="002E3181"/>
    <w:rsid w:val="002E3364"/>
    <w:rsid w:val="002E546B"/>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DA"/>
    <w:rsid w:val="00312D59"/>
    <w:rsid w:val="00312DD6"/>
    <w:rsid w:val="00312EAD"/>
    <w:rsid w:val="00314C64"/>
    <w:rsid w:val="00315B5E"/>
    <w:rsid w:val="0031642A"/>
    <w:rsid w:val="00317138"/>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0671"/>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7A5"/>
    <w:rsid w:val="003A6C59"/>
    <w:rsid w:val="003A73FA"/>
    <w:rsid w:val="003A75C6"/>
    <w:rsid w:val="003A779B"/>
    <w:rsid w:val="003B0B21"/>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40C"/>
    <w:rsid w:val="00487FFD"/>
    <w:rsid w:val="004910FA"/>
    <w:rsid w:val="00491ABB"/>
    <w:rsid w:val="00491EC9"/>
    <w:rsid w:val="00492EEF"/>
    <w:rsid w:val="00493547"/>
    <w:rsid w:val="00493C9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5896"/>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3534A"/>
    <w:rsid w:val="0054032A"/>
    <w:rsid w:val="00540824"/>
    <w:rsid w:val="00540A4E"/>
    <w:rsid w:val="00540C97"/>
    <w:rsid w:val="00541784"/>
    <w:rsid w:val="00542ACC"/>
    <w:rsid w:val="00543CF1"/>
    <w:rsid w:val="00545632"/>
    <w:rsid w:val="00545FF7"/>
    <w:rsid w:val="005472C1"/>
    <w:rsid w:val="00547343"/>
    <w:rsid w:val="00547EC1"/>
    <w:rsid w:val="00547EEB"/>
    <w:rsid w:val="005517D9"/>
    <w:rsid w:val="0055368D"/>
    <w:rsid w:val="00554CBE"/>
    <w:rsid w:val="005557D6"/>
    <w:rsid w:val="0055591D"/>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658"/>
    <w:rsid w:val="00580763"/>
    <w:rsid w:val="005813EC"/>
    <w:rsid w:val="005828B9"/>
    <w:rsid w:val="00582E98"/>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11BA"/>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1C3"/>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0814"/>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AC"/>
    <w:rsid w:val="00652BE2"/>
    <w:rsid w:val="00653AF4"/>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027C"/>
    <w:rsid w:val="006D317B"/>
    <w:rsid w:val="006D3416"/>
    <w:rsid w:val="006D488E"/>
    <w:rsid w:val="006E0E6D"/>
    <w:rsid w:val="006E1AF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5172"/>
    <w:rsid w:val="00706002"/>
    <w:rsid w:val="007063D4"/>
    <w:rsid w:val="00706DBC"/>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62B"/>
    <w:rsid w:val="00734A0E"/>
    <w:rsid w:val="00736D11"/>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43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AD"/>
    <w:rsid w:val="009060C1"/>
    <w:rsid w:val="00906507"/>
    <w:rsid w:val="009068C5"/>
    <w:rsid w:val="00906987"/>
    <w:rsid w:val="0090703F"/>
    <w:rsid w:val="00910EAF"/>
    <w:rsid w:val="00913D51"/>
    <w:rsid w:val="0091418B"/>
    <w:rsid w:val="00914E03"/>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998"/>
    <w:rsid w:val="00971B90"/>
    <w:rsid w:val="009723E8"/>
    <w:rsid w:val="00972C2A"/>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32BB"/>
    <w:rsid w:val="009942A3"/>
    <w:rsid w:val="009943CF"/>
    <w:rsid w:val="009950E0"/>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01F5"/>
    <w:rsid w:val="00A01685"/>
    <w:rsid w:val="00A01BD1"/>
    <w:rsid w:val="00A01EE0"/>
    <w:rsid w:val="00A02597"/>
    <w:rsid w:val="00A02762"/>
    <w:rsid w:val="00A03735"/>
    <w:rsid w:val="00A03B06"/>
    <w:rsid w:val="00A03D4C"/>
    <w:rsid w:val="00A04644"/>
    <w:rsid w:val="00A060F3"/>
    <w:rsid w:val="00A06C36"/>
    <w:rsid w:val="00A06D9F"/>
    <w:rsid w:val="00A07B41"/>
    <w:rsid w:val="00A07C36"/>
    <w:rsid w:val="00A12BF8"/>
    <w:rsid w:val="00A12E05"/>
    <w:rsid w:val="00A14EDA"/>
    <w:rsid w:val="00A159BA"/>
    <w:rsid w:val="00A15AD4"/>
    <w:rsid w:val="00A15C16"/>
    <w:rsid w:val="00A15DA2"/>
    <w:rsid w:val="00A15FDF"/>
    <w:rsid w:val="00A164EA"/>
    <w:rsid w:val="00A16582"/>
    <w:rsid w:val="00A16777"/>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673"/>
    <w:rsid w:val="00AC7753"/>
    <w:rsid w:val="00AD05F1"/>
    <w:rsid w:val="00AD1346"/>
    <w:rsid w:val="00AD17D5"/>
    <w:rsid w:val="00AD18B9"/>
    <w:rsid w:val="00AD1E98"/>
    <w:rsid w:val="00AD43C4"/>
    <w:rsid w:val="00AD4605"/>
    <w:rsid w:val="00AD4CC0"/>
    <w:rsid w:val="00AE00B3"/>
    <w:rsid w:val="00AE22A8"/>
    <w:rsid w:val="00AE26BB"/>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041"/>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4448"/>
    <w:rsid w:val="00B9465C"/>
    <w:rsid w:val="00B94884"/>
    <w:rsid w:val="00B94ECB"/>
    <w:rsid w:val="00B96970"/>
    <w:rsid w:val="00B974BD"/>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1E06"/>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23E1"/>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43B"/>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70BB"/>
    <w:rsid w:val="00D97372"/>
    <w:rsid w:val="00D9769B"/>
    <w:rsid w:val="00D97FD3"/>
    <w:rsid w:val="00DA06E0"/>
    <w:rsid w:val="00DA0DA8"/>
    <w:rsid w:val="00DA15B3"/>
    <w:rsid w:val="00DA16D5"/>
    <w:rsid w:val="00DA3084"/>
    <w:rsid w:val="00DA4071"/>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503BD"/>
    <w:rsid w:val="00E519BA"/>
    <w:rsid w:val="00E5227B"/>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66DC9"/>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244"/>
    <w:rsid w:val="00E858B9"/>
    <w:rsid w:val="00E90259"/>
    <w:rsid w:val="00E910D8"/>
    <w:rsid w:val="00E91234"/>
    <w:rsid w:val="00E912DD"/>
    <w:rsid w:val="00E913F5"/>
    <w:rsid w:val="00E914EE"/>
    <w:rsid w:val="00E91BAE"/>
    <w:rsid w:val="00E92238"/>
    <w:rsid w:val="00E922C5"/>
    <w:rsid w:val="00E92357"/>
    <w:rsid w:val="00E93168"/>
    <w:rsid w:val="00E934B0"/>
    <w:rsid w:val="00E94E0E"/>
    <w:rsid w:val="00E95648"/>
    <w:rsid w:val="00E95E33"/>
    <w:rsid w:val="00E9662A"/>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72A"/>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5D6"/>
    <w:rsid w:val="00FB3C28"/>
    <w:rsid w:val="00FB4629"/>
    <w:rsid w:val="00FB487E"/>
    <w:rsid w:val="00FB6CEC"/>
    <w:rsid w:val="00FB71BD"/>
    <w:rsid w:val="00FB79CE"/>
    <w:rsid w:val="00FC0E6C"/>
    <w:rsid w:val="00FC1A65"/>
    <w:rsid w:val="00FC2725"/>
    <w:rsid w:val="00FC2C02"/>
    <w:rsid w:val="00FC338B"/>
    <w:rsid w:val="00FC6D42"/>
    <w:rsid w:val="00FC7CB7"/>
    <w:rsid w:val="00FD00A0"/>
    <w:rsid w:val="00FD09AF"/>
    <w:rsid w:val="00FD2264"/>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55985</TotalTime>
  <Pages>127</Pages>
  <Words>72663</Words>
  <Characters>414185</Characters>
  <Application>Microsoft Office Word</Application>
  <DocSecurity>0</DocSecurity>
  <Lines>3451</Lines>
  <Paragraphs>971</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495</cp:revision>
  <cp:lastPrinted>2019-10-18T13:43:00Z</cp:lastPrinted>
  <dcterms:created xsi:type="dcterms:W3CDTF">2022-09-30T12:48:00Z</dcterms:created>
  <dcterms:modified xsi:type="dcterms:W3CDTF">2023-11-16T22:09:00Z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