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B770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C14B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w:t>
            </w:r>
            <w:r w:rsidR="008C14B9">
              <w:rPr>
                <w:rFonts w:ascii="Times New Roman (PCL6)" w:hAnsi="Times New Roman (PCL6)"/>
              </w:rPr>
              <w:t>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273EA0">
            <w:pPr>
              <w:ind w:right="-270"/>
              <w:rPr>
                <w:rFonts w:ascii="Times New Roman (PCL6)" w:hAnsi="Times New Roman (PCL6)"/>
              </w:rPr>
            </w:pPr>
            <w:r>
              <w:rPr>
                <w:rFonts w:ascii="Times New Roman (PCL6)" w:hAnsi="Times New Roman (PCL6)"/>
              </w:rPr>
              <w:t>TFS</w:t>
            </w:r>
            <w:r w:rsidR="00273EA0">
              <w:rPr>
                <w:rFonts w:ascii="Times New Roman (PCL6)" w:hAnsi="Times New Roman (PCL6)"/>
              </w:rPr>
              <w:t>2268</w:t>
            </w:r>
            <w:r>
              <w:rPr>
                <w:rFonts w:ascii="Times New Roman (PCL6)" w:hAnsi="Times New Roman (PCL6)"/>
              </w:rPr>
              <w:t xml:space="preserve"> – eCL </w:t>
            </w:r>
            <w:r w:rsidR="00273EA0">
              <w:rPr>
                <w:rFonts w:ascii="Times New Roman (PCL6)" w:hAnsi="Times New Roman (PCL6)"/>
              </w:rPr>
              <w:t>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C379A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C379A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C379A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TFS2268 – eCL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253454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253454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B770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1" w:name="_Toc446815303"/>
      <w:bookmarkStart w:id="112" w:name="_Toc122506602"/>
      <w:bookmarkStart w:id="113"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1"/>
      <w:bookmarkEnd w:id="112"/>
      <w:r w:rsidR="00892143">
        <w:rPr>
          <w:rFonts w:ascii="Arial" w:hAnsi="Arial"/>
          <w:bCs/>
          <w:sz w:val="20"/>
          <w:u w:val="none"/>
        </w:rPr>
        <w:t>eCoaching Log Data Feeds</w:t>
      </w:r>
      <w:bookmarkEnd w:id="113"/>
    </w:p>
    <w:p w:rsidR="000C3AEC" w:rsidRPr="001E2ED2" w:rsidRDefault="000C3AEC" w:rsidP="00FE5B49">
      <w:pPr>
        <w:pStyle w:val="Heading4"/>
        <w:spacing w:before="120" w:after="120"/>
        <w:rPr>
          <w:rFonts w:ascii="Arial" w:hAnsi="Arial"/>
          <w:b/>
          <w:bCs/>
          <w:sz w:val="22"/>
          <w:szCs w:val="22"/>
          <w:u w:val="none"/>
        </w:rPr>
      </w:pPr>
      <w:bookmarkStart w:id="114" w:name="_Toc122506603"/>
      <w:bookmarkStart w:id="115"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4"/>
      <w:r w:rsidR="00AA553A">
        <w:rPr>
          <w:rFonts w:ascii="Arial" w:hAnsi="Arial"/>
          <w:b/>
          <w:bCs/>
          <w:sz w:val="22"/>
          <w:szCs w:val="22"/>
          <w:u w:val="none"/>
        </w:rPr>
        <w:t>O</w:t>
      </w:r>
      <w:r w:rsidR="00F23D8C">
        <w:rPr>
          <w:rFonts w:ascii="Arial" w:hAnsi="Arial"/>
          <w:b/>
          <w:bCs/>
          <w:sz w:val="22"/>
          <w:szCs w:val="22"/>
          <w:u w:val="none"/>
        </w:rPr>
        <w:t>utlier Management Reporting</w:t>
      </w:r>
      <w:bookmarkEnd w:id="115"/>
    </w:p>
    <w:p w:rsidR="001E2ED2" w:rsidRDefault="001E2ED2" w:rsidP="001E2ED2">
      <w:pPr>
        <w:ind w:left="720"/>
      </w:pPr>
      <w:bookmarkStart w:id="116"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7"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7"/>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8"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8"/>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9"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9"/>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0"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0"/>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r>
        <w:t>the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1"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1"/>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rsidR="006B770D">
        <w:t xml:space="preserve">report </w:t>
      </w:r>
      <w:r>
        <w:t xml:space="preserve">details of the eCoaching Log will be </w:t>
      </w:r>
      <w:r w:rsidR="006B770D">
        <w:t xml:space="preserve">a </w:t>
      </w:r>
      <w:r w:rsidR="006B770D">
        <w:t>concatenation of text description fields from report i.e. Problem, Behavior, Result, Follow Up</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w:t>
      </w:r>
      <w:bookmarkStart w:id="122" w:name="_GoBack"/>
      <w:bookmarkEnd w:id="122"/>
      <w:r>
        <w:t xml:space="preserve">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lastRenderedPageBreak/>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lastRenderedPageBreak/>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 xml:space="preserve">Status = Pending Supervisor </w:t>
            </w:r>
            <w:r w:rsidRPr="00627B9F">
              <w:rPr>
                <w:rFonts w:eastAsia="Calibri"/>
              </w:rPr>
              <w:lastRenderedPageBreak/>
              <w:t>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lastRenderedPageBreak/>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lastRenderedPageBreak/>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r w:rsidRPr="00627B9F">
              <w:rPr>
                <w:rFonts w:eastAsia="Calibri"/>
              </w:rPr>
              <w:lastRenderedPageBreak/>
              <w:t>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Employee Review, Pending Supervisor Review  and </w:t>
            </w:r>
            <w:r w:rsidRPr="00627B9F">
              <w:rPr>
                <w:rFonts w:eastAsia="Calibri"/>
              </w:rPr>
              <w:lastRenderedPageBreak/>
              <w:t>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lastRenderedPageBreak/>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lastRenderedPageBreak/>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lastRenderedPageBreak/>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B770D"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B770D"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C379A2"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Users shall not be allowed to inactivate their own coaching or working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Users shall not be allowed to reactivate their own coaching or working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sidR="006B770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6"/>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9A2" w:rsidRDefault="00C379A2">
      <w:r>
        <w:separator/>
      </w:r>
    </w:p>
  </w:endnote>
  <w:endnote w:type="continuationSeparator" w:id="0">
    <w:p w:rsidR="00C379A2" w:rsidRDefault="00C37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125B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5B2D" w:rsidRDefault="00125B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BA590C" w:rsidRDefault="00125B2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25B2D" w:rsidRPr="00BA590C" w:rsidRDefault="00125B2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25B2D" w:rsidRPr="00732A0E" w:rsidRDefault="00125B2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B770D">
      <w:rPr>
        <w:rFonts w:ascii="Arial" w:hAnsi="Arial" w:cs="Arial"/>
        <w:noProof/>
        <w:sz w:val="18"/>
        <w:szCs w:val="18"/>
      </w:rPr>
      <w:t>58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B770D">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C379A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25B2D">
      <w:rPr>
        <w:b/>
        <w:noProof/>
      </w:rPr>
      <w:t xml:space="preserve">Templates - </w:t>
    </w:r>
    <w:r w:rsidR="00125B2D">
      <w:rPr>
        <w:rStyle w:val="PageNumber"/>
        <w:b/>
      </w:rPr>
      <w:fldChar w:fldCharType="begin"/>
    </w:r>
    <w:r w:rsidR="00125B2D">
      <w:rPr>
        <w:rStyle w:val="PageNumber"/>
        <w:b/>
      </w:rPr>
      <w:instrText xml:space="preserve"> PAGE </w:instrText>
    </w:r>
    <w:r w:rsidR="00125B2D">
      <w:rPr>
        <w:rStyle w:val="PageNumber"/>
        <w:b/>
      </w:rPr>
      <w:fldChar w:fldCharType="separate"/>
    </w:r>
    <w:r w:rsidR="00125B2D">
      <w:rPr>
        <w:rStyle w:val="PageNumber"/>
        <w:b/>
        <w:noProof/>
      </w:rPr>
      <w:t>1</w:t>
    </w:r>
    <w:r w:rsidR="00125B2D">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9A2" w:rsidRDefault="00C379A2">
      <w:r>
        <w:separator/>
      </w:r>
    </w:p>
  </w:footnote>
  <w:footnote w:type="continuationSeparator" w:id="0">
    <w:p w:rsidR="00C379A2" w:rsidRDefault="00C37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68071B" w:rsidRDefault="00125B2D" w:rsidP="008773BA">
    <w:pPr>
      <w:pStyle w:val="Header"/>
      <w:tabs>
        <w:tab w:val="left" w:pos="3115"/>
        <w:tab w:val="right" w:pos="9720"/>
      </w:tabs>
      <w:jc w:val="left"/>
      <w:rPr>
        <w:szCs w:val="18"/>
      </w:rPr>
    </w:pPr>
    <w:r>
      <w:rPr>
        <w:szCs w:val="18"/>
      </w:rPr>
      <w:tab/>
    </w:r>
    <w:r>
      <w:rPr>
        <w:szCs w:val="18"/>
      </w:rPr>
      <w:tab/>
    </w:r>
    <w:r>
      <w:rPr>
        <w:szCs w:val="18"/>
      </w:rPr>
      <w:tab/>
    </w:r>
    <w:r w:rsidR="00C379A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25B2D" w:rsidRPr="00732A0E" w:rsidRDefault="00125B2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C379A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25B2D">
      <w:tab/>
    </w:r>
    <w:r w:rsidR="00125B2D">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747D8-7858-4F0A-888B-AD501A18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92</Pages>
  <Words>29403</Words>
  <Characters>167601</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190</cp:revision>
  <cp:lastPrinted>2016-04-25T18:14:00Z</cp:lastPrinted>
  <dcterms:created xsi:type="dcterms:W3CDTF">2016-01-13T14:29:00Z</dcterms:created>
  <dcterms:modified xsi:type="dcterms:W3CDTF">2016-06-08T19:31:00Z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