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6583D" w:rsidP="00732A0E">
      <w:pPr>
        <w:ind w:right="-270"/>
        <w:jc w:val="center"/>
        <w:rPr>
          <w:rFonts w:ascii="Century Schoolbook" w:hAnsi="Century Schoolbook"/>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6272C6">
            <w:pPr>
              <w:ind w:left="-12" w:right="-270"/>
              <w:jc w:val="center"/>
              <w:rPr>
                <w:rFonts w:ascii="Times New Roman (PCL6)" w:hAnsi="Times New Roman (PCL6)"/>
              </w:rPr>
            </w:pPr>
            <w:r>
              <w:rPr>
                <w:rFonts w:ascii="Times New Roman (PCL6)" w:hAnsi="Times New Roman (PCL6)"/>
              </w:rPr>
              <w:t>0</w:t>
            </w:r>
            <w:r w:rsidR="006272C6">
              <w:rPr>
                <w:rFonts w:ascii="Times New Roman (PCL6)" w:hAnsi="Times New Roman (PCL6)"/>
              </w:rPr>
              <w:t>8</w:t>
            </w:r>
            <w:r>
              <w:rPr>
                <w:rFonts w:ascii="Times New Roman (PCL6)" w:hAnsi="Times New Roman (PCL6)"/>
              </w:rPr>
              <w:t>/</w:t>
            </w:r>
            <w:r w:rsidR="006272C6">
              <w:rPr>
                <w:rFonts w:ascii="Times New Roman (PCL6)" w:hAnsi="Times New Roman (PCL6)"/>
              </w:rPr>
              <w:t>01</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6272C6" w:rsidP="00110290">
            <w:pPr>
              <w:ind w:right="-270"/>
              <w:rPr>
                <w:rFonts w:ascii="Times New Roman (PCL6)" w:hAnsi="Times New Roman (PCL6)"/>
              </w:rPr>
            </w:pPr>
            <w:r>
              <w:rPr>
                <w:rFonts w:ascii="Times New Roman (PCL6)" w:hAnsi="Times New Roman (PCL6)"/>
              </w:rPr>
              <w:t>TFS3179 – eCL Kudos data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6583D">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6583D"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6583D">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B7493D">
            <w:pPr>
              <w:pStyle w:val="hdr1"/>
              <w:spacing w:before="0"/>
              <w:ind w:left="0"/>
              <w:jc w:val="left"/>
              <w:rPr>
                <w:sz w:val="20"/>
              </w:rPr>
            </w:pPr>
            <w:r>
              <w:rPr>
                <w:sz w:val="20"/>
              </w:rPr>
              <w:t>080/01/2016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lastRenderedPageBreak/>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272C6">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lastRenderedPageBreak/>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D31555" w:rsidP="001E33F8">
            <w:r>
              <w:t>No text description will be included in the report input file, therefore the report details will be blank</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lastRenderedPageBreak/>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lastRenderedPageBreak/>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lastRenderedPageBreak/>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lastRenderedPageBreak/>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 xml:space="preserve">Role = Supervisor (job code </w:t>
            </w:r>
            <w:r w:rsidRPr="00627B9F">
              <w:rPr>
                <w:rFonts w:eastAsia="Calibri"/>
              </w:rPr>
              <w:lastRenderedPageBreak/>
              <w:t>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w:t>
      </w:r>
      <w:r w:rsidRPr="00202BA6">
        <w:lastRenderedPageBreak/>
        <w:t>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lastRenderedPageBreak/>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w:t>
            </w:r>
            <w:r w:rsidRPr="00627B9F">
              <w:rPr>
                <w:rFonts w:eastAsia="Calibri"/>
              </w:rPr>
              <w:lastRenderedPageBreak/>
              <w:t>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6272C6"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272C6"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lastRenderedPageBreak/>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Radio button data entry</w:t>
            </w:r>
          </w:p>
          <w:p w:rsidR="00074E35" w:rsidRPr="00627B9F" w:rsidRDefault="00074E35" w:rsidP="00D100DF">
            <w:pPr>
              <w:rPr>
                <w:rFonts w:eastAsia="Calibri"/>
              </w:rPr>
            </w:pPr>
            <w:r w:rsidRPr="00627B9F">
              <w:rPr>
                <w:rFonts w:eastAsia="Calibri"/>
              </w:rPr>
              <w:lastRenderedPageBreak/>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6583D"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lastRenderedPageBreak/>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lastRenderedPageBreak/>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lastRenderedPageBreak/>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lastRenderedPageBreak/>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lastRenderedPageBreak/>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lastRenderedPageBreak/>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6272C6">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lastRenderedPageBreak/>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83D" w:rsidRDefault="0056583D">
      <w:r>
        <w:separator/>
      </w:r>
    </w:p>
  </w:endnote>
  <w:endnote w:type="continuationSeparator" w:id="0">
    <w:p w:rsidR="0056583D" w:rsidRDefault="0056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Default="001102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0290" w:rsidRDefault="001102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Pr="00BA590C" w:rsidRDefault="00110290"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10290" w:rsidRPr="00BA590C" w:rsidRDefault="0011029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110290" w:rsidRPr="00732A0E" w:rsidRDefault="0011029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272C6">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272C6">
      <w:rPr>
        <w:rFonts w:ascii="Arial" w:hAnsi="Arial" w:cs="Arial"/>
        <w:noProof/>
        <w:sz w:val="18"/>
        <w:szCs w:val="18"/>
      </w:rPr>
      <w:t>96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Default="0056583D">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110290">
      <w:rPr>
        <w:b/>
        <w:noProof/>
      </w:rPr>
      <w:t xml:space="preserve">Templates - </w:t>
    </w:r>
    <w:r w:rsidR="00110290">
      <w:rPr>
        <w:rStyle w:val="PageNumber"/>
        <w:b/>
      </w:rPr>
      <w:fldChar w:fldCharType="begin"/>
    </w:r>
    <w:r w:rsidR="00110290">
      <w:rPr>
        <w:rStyle w:val="PageNumber"/>
        <w:b/>
      </w:rPr>
      <w:instrText xml:space="preserve"> PAGE </w:instrText>
    </w:r>
    <w:r w:rsidR="00110290">
      <w:rPr>
        <w:rStyle w:val="PageNumber"/>
        <w:b/>
      </w:rPr>
      <w:fldChar w:fldCharType="separate"/>
    </w:r>
    <w:r w:rsidR="00110290">
      <w:rPr>
        <w:rStyle w:val="PageNumber"/>
        <w:b/>
        <w:noProof/>
      </w:rPr>
      <w:t>1</w:t>
    </w:r>
    <w:r w:rsidR="00110290">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83D" w:rsidRDefault="0056583D">
      <w:r>
        <w:separator/>
      </w:r>
    </w:p>
  </w:footnote>
  <w:footnote w:type="continuationSeparator" w:id="0">
    <w:p w:rsidR="0056583D" w:rsidRDefault="00565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Pr="0068071B" w:rsidRDefault="00110290" w:rsidP="008773BA">
    <w:pPr>
      <w:pStyle w:val="Header"/>
      <w:tabs>
        <w:tab w:val="left" w:pos="3115"/>
        <w:tab w:val="right" w:pos="9720"/>
      </w:tabs>
      <w:jc w:val="left"/>
      <w:rPr>
        <w:szCs w:val="18"/>
      </w:rPr>
    </w:pPr>
    <w:r>
      <w:rPr>
        <w:szCs w:val="18"/>
      </w:rPr>
      <w:tab/>
    </w:r>
    <w:r>
      <w:rPr>
        <w:szCs w:val="18"/>
      </w:rPr>
      <w:tab/>
    </w:r>
    <w:r>
      <w:rPr>
        <w:szCs w:val="18"/>
      </w:rPr>
      <w:tab/>
    </w:r>
    <w:r w:rsidR="005658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110290" w:rsidRPr="00732A0E" w:rsidRDefault="00110290"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290" w:rsidRDefault="0056583D">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110290">
      <w:tab/>
    </w:r>
    <w:r w:rsidR="00110290">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10290"/>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F9E"/>
    <w:rsid w:val="00512299"/>
    <w:rsid w:val="00514400"/>
    <w:rsid w:val="005214E3"/>
    <w:rsid w:val="00523EA8"/>
    <w:rsid w:val="00533645"/>
    <w:rsid w:val="005472C1"/>
    <w:rsid w:val="005557D6"/>
    <w:rsid w:val="00563E3E"/>
    <w:rsid w:val="0056583D"/>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30592"/>
    <w:rsid w:val="008312E9"/>
    <w:rsid w:val="00847465"/>
    <w:rsid w:val="00854AFC"/>
    <w:rsid w:val="00860C01"/>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A403F-2524-4357-B9FB-7C8DE240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TotalTime>
  <Pages>96</Pages>
  <Words>30507</Words>
  <Characters>173896</Characters>
  <Application>Microsoft Office Word</Application>
  <DocSecurity>0</DocSecurity>
  <Lines>1449</Lines>
  <Paragraphs>407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219</cp:revision>
  <cp:lastPrinted>2016-07-18T14:00:00Z</cp:lastPrinted>
  <dcterms:created xsi:type="dcterms:W3CDTF">2016-01-13T14:29:00Z</dcterms:created>
  <dcterms:modified xsi:type="dcterms:W3CDTF">2016-08-01T20:10:00Z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