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Start w:id="1" w:name="_GoBack"/>
      <w:bookmarkEnd w:id="0"/>
      <w:bookmarkEnd w:id="1"/>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80F28"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0ED25"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3D673"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43BB0"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8B27B"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bl>
    <w:p w14:paraId="512E9DA6" w14:textId="3D60F25B"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2" w:name="_Toc321377922"/>
      <w:r>
        <w:lastRenderedPageBreak/>
        <w:t>eCoaching Log Scorecard Data Files Requirements</w:t>
      </w:r>
      <w:bookmarkEnd w:id="2"/>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096CE7" w:rsidRPr="00B86A8A" w:rsidRDefault="00096CE7" w:rsidP="006F562B">
            <w:pPr>
              <w:rPr>
                <w:sz w:val="22"/>
                <w:szCs w:val="22"/>
              </w:rPr>
            </w:pPr>
            <w:r w:rsidRPr="00B86A8A">
              <w:rPr>
                <w:sz w:val="22"/>
                <w:szCs w:val="22"/>
              </w:rPr>
              <w:t>The site 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77777777" w:rsidR="00096CE7" w:rsidRPr="00B86A8A" w:rsidRDefault="00096CE7" w:rsidP="00707763">
            <w:pPr>
              <w:rPr>
                <w:sz w:val="22"/>
                <w:szCs w:val="22"/>
              </w:rPr>
            </w:pPr>
            <w:r w:rsidRPr="00B86A8A">
              <w:rPr>
                <w:sz w:val="22"/>
                <w:szCs w:val="22"/>
              </w:rPr>
              <w:t>85 - Corbin</w:t>
            </w:r>
          </w:p>
          <w:p w14:paraId="76DDDB23" w14:textId="77777777" w:rsidR="00096CE7" w:rsidRPr="00B86A8A" w:rsidRDefault="00096CE7" w:rsidP="00707763">
            <w:pPr>
              <w:rPr>
                <w:sz w:val="22"/>
                <w:szCs w:val="22"/>
              </w:rPr>
            </w:pPr>
            <w:r w:rsidRPr="00B86A8A">
              <w:rPr>
                <w:sz w:val="22"/>
                <w:szCs w:val="22"/>
              </w:rPr>
              <w:t>35 - Phoenix</w:t>
            </w:r>
          </w:p>
          <w:p w14:paraId="382CB438" w14:textId="77777777" w:rsidR="00096CE7" w:rsidRPr="00B86A8A" w:rsidRDefault="00096CE7" w:rsidP="00707763">
            <w:pPr>
              <w:rPr>
                <w:sz w:val="22"/>
                <w:szCs w:val="22"/>
              </w:rPr>
            </w:pPr>
            <w:r w:rsidRPr="00B86A8A">
              <w:rPr>
                <w:sz w:val="22"/>
                <w:szCs w:val="22"/>
              </w:rPr>
              <w:t>278 – Tampa</w:t>
            </w:r>
          </w:p>
          <w:p w14:paraId="260A8E67" w14:textId="77777777" w:rsidR="00096CE7" w:rsidRPr="00B86A8A" w:rsidRDefault="00096CE7" w:rsidP="00707763">
            <w:pPr>
              <w:rPr>
                <w:sz w:val="22"/>
                <w:szCs w:val="22"/>
              </w:rPr>
            </w:pPr>
            <w:r w:rsidRPr="00B86A8A">
              <w:rPr>
                <w:sz w:val="22"/>
                <w:szCs w:val="22"/>
              </w:rPr>
              <w:t>32 - Lawrence</w:t>
            </w:r>
          </w:p>
          <w:p w14:paraId="7E05D8E2" w14:textId="77777777" w:rsidR="00096CE7" w:rsidRPr="00B86A8A" w:rsidRDefault="00096CE7" w:rsidP="00707763">
            <w:pPr>
              <w:rPr>
                <w:sz w:val="22"/>
                <w:szCs w:val="22"/>
              </w:rPr>
            </w:pPr>
            <w:r w:rsidRPr="00B86A8A">
              <w:rPr>
                <w:sz w:val="22"/>
                <w:szCs w:val="22"/>
              </w:rPr>
              <w:t>33 – Peckham</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73941AFD" w:rsidR="00096CE7" w:rsidRPr="00B86A8A" w:rsidRDefault="00096CE7" w:rsidP="00BF7D39">
            <w:pPr>
              <w:rPr>
                <w:sz w:val="22"/>
                <w:szCs w:val="22"/>
              </w:rPr>
            </w:pPr>
            <w:r w:rsidRPr="00B86A8A">
              <w:rPr>
                <w:sz w:val="22"/>
                <w:szCs w:val="22"/>
              </w:rPr>
              <w:t>Employee ID for the Employee</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0679254A" w:rsidR="00096CE7" w:rsidRPr="00B86A8A" w:rsidRDefault="00096CE7" w:rsidP="00BF7D39">
            <w:pPr>
              <w:rPr>
                <w:sz w:val="22"/>
                <w:szCs w:val="22"/>
              </w:rPr>
            </w:pPr>
            <w:r w:rsidRPr="00B86A8A">
              <w:rPr>
                <w:sz w:val="22"/>
                <w:szCs w:val="22"/>
              </w:rPr>
              <w:t>Employee ID for the Employee</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096CE7" w:rsidRPr="00B86A8A" w:rsidRDefault="00096CE7" w:rsidP="009C5335">
            <w:pPr>
              <w:pStyle w:val="NormalWeb"/>
              <w:spacing w:before="0" w:beforeAutospacing="0"/>
              <w:rPr>
                <w:sz w:val="22"/>
                <w:szCs w:val="22"/>
              </w:rPr>
            </w:pPr>
            <w:r w:rsidRPr="00B86A8A">
              <w:rPr>
                <w:sz w:val="22"/>
                <w:szCs w:val="22"/>
              </w:rPr>
              <w:t>Summary of Caller's Issues</w:t>
            </w:r>
          </w:p>
          <w:p w14:paraId="2F82E057" w14:textId="77777777" w:rsidR="00096CE7" w:rsidRPr="00B86A8A" w:rsidRDefault="00096CE7" w:rsidP="009C5335">
            <w:pPr>
              <w:pStyle w:val="NormalWeb"/>
              <w:spacing w:before="0" w:beforeAutospacing="0"/>
              <w:rPr>
                <w:b/>
                <w:sz w:val="22"/>
                <w:szCs w:val="22"/>
              </w:rPr>
            </w:pPr>
            <w:r w:rsidRPr="00B86A8A">
              <w:rPr>
                <w:b/>
                <w:sz w:val="22"/>
                <w:szCs w:val="22"/>
              </w:rPr>
              <w:t>PLUS</w:t>
            </w:r>
          </w:p>
          <w:p w14:paraId="4A91E9EB" w14:textId="4AE53356" w:rsidR="00096CE7" w:rsidRPr="00B86A8A" w:rsidRDefault="00096CE7" w:rsidP="009C5335">
            <w:pPr>
              <w:pStyle w:val="NormalWeb"/>
              <w:spacing w:before="0" w:beforeAutospacing="0"/>
              <w:rPr>
                <w:sz w:val="22"/>
                <w:szCs w:val="22"/>
              </w:rPr>
            </w:pPr>
            <w:r w:rsidRPr="00B86A8A">
              <w:rPr>
                <w:sz w:val="22"/>
                <w:szCs w:val="22"/>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096CE7" w:rsidRPr="00B86A8A" w:rsidRDefault="00096CE7" w:rsidP="00BF7D39">
            <w:pPr>
              <w:rPr>
                <w:sz w:val="22"/>
                <w:szCs w:val="22"/>
              </w:rPr>
            </w:pPr>
            <w:r w:rsidRPr="00B86A8A">
              <w:rPr>
                <w:sz w:val="22"/>
                <w:szCs w:val="22"/>
              </w:rPr>
              <w:t>Reason why the Beneficiary called.</w:t>
            </w:r>
          </w:p>
          <w:p w14:paraId="37CD501C" w14:textId="77777777" w:rsidR="00096CE7" w:rsidRPr="00B86A8A" w:rsidRDefault="00096CE7" w:rsidP="00BF7D39">
            <w:pPr>
              <w:rPr>
                <w:sz w:val="22"/>
                <w:szCs w:val="22"/>
              </w:rPr>
            </w:pPr>
            <w:r w:rsidRPr="00B86A8A">
              <w:rPr>
                <w:sz w:val="22"/>
                <w:szCs w:val="22"/>
              </w:rPr>
              <w:t>This goes into Details of Behavior being Coached in the front end.</w:t>
            </w:r>
          </w:p>
          <w:p w14:paraId="5A87072E" w14:textId="77777777" w:rsidR="00096CE7" w:rsidRPr="00B86A8A" w:rsidRDefault="00096CE7" w:rsidP="00BF7D39">
            <w:pPr>
              <w:rPr>
                <w:b/>
                <w:sz w:val="22"/>
                <w:szCs w:val="22"/>
              </w:rPr>
            </w:pPr>
            <w:r w:rsidRPr="00B86A8A">
              <w:rPr>
                <w:b/>
                <w:sz w:val="22"/>
                <w:szCs w:val="22"/>
              </w:rPr>
              <w:t>PLUS</w:t>
            </w:r>
          </w:p>
          <w:p w14:paraId="092B54B8" w14:textId="77777777" w:rsidR="00096CE7" w:rsidRPr="00B86A8A" w:rsidRDefault="00096CE7" w:rsidP="00BF7D39">
            <w:pPr>
              <w:rPr>
                <w:sz w:val="22"/>
                <w:szCs w:val="22"/>
              </w:rPr>
            </w:pPr>
            <w:r w:rsidRPr="00B86A8A">
              <w:rPr>
                <w:sz w:val="22"/>
                <w:szCs w:val="22"/>
              </w:rPr>
              <w:t>Notes for coaching discussions with the CSR.</w:t>
            </w:r>
          </w:p>
          <w:p w14:paraId="5E5DC4A0" w14:textId="77777777" w:rsidR="00096CE7" w:rsidRPr="00B86A8A" w:rsidRDefault="00096CE7" w:rsidP="00BF7D39">
            <w:pPr>
              <w:rPr>
                <w:sz w:val="22"/>
                <w:szCs w:val="22"/>
              </w:rPr>
            </w:pPr>
            <w:r w:rsidRPr="00B86A8A">
              <w:rPr>
                <w:sz w:val="22"/>
                <w:szCs w:val="22"/>
              </w:rPr>
              <w:t>From “Summary of Coaching Priorities” comment field on the form.</w:t>
            </w:r>
          </w:p>
          <w:p w14:paraId="4E4D074A" w14:textId="77777777" w:rsidR="00096CE7" w:rsidRPr="00B86A8A" w:rsidRDefault="00096CE7" w:rsidP="00BF7D39">
            <w:pPr>
              <w:rPr>
                <w:sz w:val="22"/>
                <w:szCs w:val="22"/>
              </w:rPr>
            </w:pPr>
            <w:r w:rsidRPr="00B86A8A">
              <w:rPr>
                <w:sz w:val="22"/>
                <w:szCs w:val="22"/>
              </w:rPr>
              <w:t>NA will be populated in this field if not populated by the user.</w:t>
            </w:r>
          </w:p>
          <w:p w14:paraId="7C1D8190" w14:textId="77777777" w:rsidR="00096CE7" w:rsidRPr="00B86A8A" w:rsidRDefault="00096CE7" w:rsidP="00BF7D39">
            <w:pPr>
              <w:rPr>
                <w:sz w:val="22"/>
                <w:szCs w:val="22"/>
              </w:rPr>
            </w:pPr>
            <w:r w:rsidRPr="00B86A8A">
              <w:rPr>
                <w:sz w:val="22"/>
                <w:szCs w:val="22"/>
              </w:rPr>
              <w:t>An appealed record will be identified by an “A-“ appended at the beginning of any text in this field.</w:t>
            </w:r>
          </w:p>
          <w:p w14:paraId="13006FCB" w14:textId="77777777" w:rsidR="00096CE7" w:rsidRPr="00B86A8A" w:rsidRDefault="00096CE7" w:rsidP="00BF7D39">
            <w:pPr>
              <w:rPr>
                <w:sz w:val="22"/>
                <w:szCs w:val="22"/>
              </w:rPr>
            </w:pPr>
            <w:r w:rsidRPr="00B86A8A">
              <w:rPr>
                <w:sz w:val="22"/>
                <w:szCs w:val="22"/>
              </w:rPr>
              <w:t>These 2 sections will be separated in the feed by:</w:t>
            </w:r>
          </w:p>
          <w:p w14:paraId="12CD899A" w14:textId="77777777" w:rsidR="00096CE7" w:rsidRPr="00B86A8A" w:rsidRDefault="00096CE7" w:rsidP="00BF7D39">
            <w:pPr>
              <w:rPr>
                <w:sz w:val="22"/>
                <w:szCs w:val="22"/>
              </w:rPr>
            </w:pPr>
            <w:r w:rsidRPr="00B86A8A">
              <w:rPr>
                <w:sz w:val="22"/>
                <w:szCs w:val="22"/>
              </w:rPr>
              <w:t>&lt;Carriage Return&gt;</w:t>
            </w:r>
          </w:p>
          <w:p w14:paraId="2A068E69" w14:textId="77777777" w:rsidR="00096CE7" w:rsidRPr="00B86A8A" w:rsidRDefault="00096CE7" w:rsidP="00BF7D39">
            <w:pPr>
              <w:rPr>
                <w:b/>
                <w:sz w:val="22"/>
                <w:szCs w:val="22"/>
              </w:rPr>
            </w:pPr>
            <w:r w:rsidRPr="00B86A8A">
              <w:rPr>
                <w:b/>
                <w:sz w:val="22"/>
                <w:szCs w:val="22"/>
              </w:rPr>
              <w:t>COACHING NOTES</w:t>
            </w:r>
          </w:p>
          <w:p w14:paraId="58920864" w14:textId="77777777" w:rsidR="00096CE7" w:rsidRPr="00B86A8A" w:rsidRDefault="00096CE7" w:rsidP="00BF7D39">
            <w:pPr>
              <w:rPr>
                <w:b/>
                <w:sz w:val="22"/>
                <w:szCs w:val="22"/>
              </w:rPr>
            </w:pPr>
          </w:p>
          <w:p w14:paraId="4A91E9EF" w14:textId="28C00920" w:rsidR="00096CE7" w:rsidRPr="00B86A8A" w:rsidRDefault="00096CE7" w:rsidP="00BF7D39">
            <w:pPr>
              <w:rPr>
                <w:b/>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A91EA06" w14:textId="0B77A5B3" w:rsidR="00096CE7" w:rsidRPr="00B86A8A" w:rsidRDefault="00096CE7" w:rsidP="000D4FCC">
            <w:pPr>
              <w:rPr>
                <w:sz w:val="22"/>
                <w:szCs w:val="22"/>
              </w:rPr>
            </w:pPr>
            <w:r w:rsidRPr="00B86A8A">
              <w:rPr>
                <w:sz w:val="22"/>
                <w:szCs w:val="22"/>
              </w:rPr>
              <w:t>For IQA Scorecards, this will be 999999</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77777777" w:rsidR="00096CE7" w:rsidRPr="00B86A8A" w:rsidRDefault="00096CE7" w:rsidP="00D34F85">
            <w:pPr>
              <w:ind w:left="288"/>
              <w:rPr>
                <w:sz w:val="22"/>
                <w:szCs w:val="22"/>
              </w:rPr>
            </w:pPr>
            <w:r w:rsidRPr="00B86A8A">
              <w:rPr>
                <w:sz w:val="22"/>
                <w:szCs w:val="22"/>
              </w:rPr>
              <w:t>Verint-GDIT</w:t>
            </w:r>
          </w:p>
          <w:p w14:paraId="37B5F514" w14:textId="5A87C6FF" w:rsidR="00096CE7" w:rsidRPr="00B86A8A" w:rsidRDefault="00096CE7" w:rsidP="00D06FEF">
            <w:pPr>
              <w:ind w:left="288"/>
              <w:rPr>
                <w:sz w:val="22"/>
                <w:szCs w:val="22"/>
              </w:rPr>
            </w:pPr>
            <w:r w:rsidRPr="00B86A8A">
              <w:rPr>
                <w:sz w:val="22"/>
                <w:szCs w:val="22"/>
              </w:rPr>
              <w:t>Verint-GDIT Supervisor</w:t>
            </w:r>
          </w:p>
          <w:p w14:paraId="5D8D58E5" w14:textId="77777777" w:rsidR="00096CE7" w:rsidRPr="00B86A8A" w:rsidRDefault="00096CE7" w:rsidP="00D34F85">
            <w:pPr>
              <w:ind w:left="288"/>
              <w:rPr>
                <w:sz w:val="22"/>
                <w:szCs w:val="22"/>
              </w:rPr>
            </w:pPr>
            <w:r w:rsidRPr="00B86A8A">
              <w:rPr>
                <w:sz w:val="22"/>
                <w:szCs w:val="22"/>
              </w:rPr>
              <w:t>Verint-TQC</w:t>
            </w:r>
          </w:p>
          <w:p w14:paraId="1B7EDB9F" w14:textId="12981ED6" w:rsidR="00096CE7" w:rsidRPr="00B86A8A" w:rsidRDefault="00096CE7" w:rsidP="00D34F85">
            <w:pPr>
              <w:ind w:left="288"/>
              <w:rPr>
                <w:sz w:val="22"/>
                <w:szCs w:val="22"/>
              </w:rPr>
            </w:pPr>
            <w:r w:rsidRPr="00B86A8A">
              <w:rPr>
                <w:sz w:val="22"/>
                <w:szCs w:val="22"/>
              </w:rPr>
              <w:t>LimeSurvey</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77777777" w:rsidR="00096CE7" w:rsidRPr="00B86A8A" w:rsidRDefault="00096CE7" w:rsidP="006F562B">
            <w:pPr>
              <w:spacing w:before="120"/>
              <w:rPr>
                <w:sz w:val="22"/>
                <w:szCs w:val="22"/>
              </w:rPr>
            </w:pPr>
            <w:r w:rsidRPr="00B86A8A">
              <w:rPr>
                <w:sz w:val="22"/>
                <w:szCs w:val="22"/>
              </w:rPr>
              <w:t xml:space="preserve">Valid values: </w:t>
            </w:r>
          </w:p>
          <w:p w14:paraId="601C781F" w14:textId="77777777" w:rsidR="00096CE7" w:rsidRPr="00B86A8A" w:rsidRDefault="00096CE7" w:rsidP="006F562B">
            <w:pPr>
              <w:ind w:left="252"/>
              <w:rPr>
                <w:sz w:val="22"/>
                <w:szCs w:val="22"/>
              </w:rPr>
            </w:pPr>
            <w:r w:rsidRPr="00B86A8A">
              <w:rPr>
                <w:sz w:val="22"/>
                <w:szCs w:val="22"/>
              </w:rPr>
              <w:t>Opportunity</w:t>
            </w:r>
          </w:p>
          <w:p w14:paraId="3F3937B2" w14:textId="77777777" w:rsidR="00096CE7" w:rsidRPr="00B86A8A" w:rsidRDefault="00096CE7" w:rsidP="006F562B">
            <w:pPr>
              <w:ind w:left="252"/>
              <w:rPr>
                <w:sz w:val="22"/>
                <w:szCs w:val="22"/>
              </w:rPr>
            </w:pPr>
            <w:r w:rsidRPr="00B86A8A">
              <w:rPr>
                <w:sz w:val="22"/>
                <w:szCs w:val="22"/>
              </w:rPr>
              <w:t>Reinforcement</w:t>
            </w:r>
          </w:p>
          <w:p w14:paraId="111A79DD" w14:textId="77777777" w:rsidR="00096CE7" w:rsidRPr="00B86A8A" w:rsidRDefault="00096CE7" w:rsidP="006F562B">
            <w:pPr>
              <w:ind w:left="252"/>
              <w:rPr>
                <w:sz w:val="22"/>
                <w:szCs w:val="22"/>
              </w:rPr>
            </w:pPr>
            <w:r w:rsidRPr="00B86A8A">
              <w:rPr>
                <w:sz w:val="22"/>
                <w:szCs w:val="22"/>
              </w:rPr>
              <w:t>Opportunity-PWC</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3992E084" w14:textId="77777777" w:rsidR="00096CE7" w:rsidRPr="00B86A8A" w:rsidRDefault="00096CE7" w:rsidP="00E210D7">
            <w:pPr>
              <w:rPr>
                <w:sz w:val="22"/>
                <w:szCs w:val="22"/>
              </w:rPr>
            </w:pPr>
            <w:r w:rsidRPr="00B86A8A">
              <w:rPr>
                <w:sz w:val="22"/>
                <w:szCs w:val="22"/>
              </w:rPr>
              <w:t>For records from Lime Survey = channel</w:t>
            </w:r>
          </w:p>
          <w:p w14:paraId="52BBF235" w14:textId="77777777" w:rsidR="00096CE7" w:rsidRPr="00B86A8A" w:rsidRDefault="00096CE7" w:rsidP="00E210D7">
            <w:pPr>
              <w:rPr>
                <w:sz w:val="22"/>
                <w:szCs w:val="22"/>
              </w:rPr>
            </w:pPr>
          </w:p>
          <w:p w14:paraId="11DF75D7" w14:textId="027A3625" w:rsidR="00096CE7" w:rsidRPr="00B86A8A" w:rsidRDefault="00096CE7" w:rsidP="00673D59">
            <w:pPr>
              <w:rPr>
                <w:sz w:val="22"/>
                <w:szCs w:val="22"/>
              </w:rPr>
            </w:pPr>
            <w:r w:rsidRPr="00B86A8A">
              <w:rPr>
                <w:sz w:val="22"/>
                <w:szCs w:val="22"/>
              </w:rPr>
              <w:t>For IQA Scorecards, the letters IQA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77777777" w:rsidR="00096CE7" w:rsidRPr="00B86A8A" w:rsidRDefault="00096CE7" w:rsidP="00424577">
            <w:pPr>
              <w:rPr>
                <w:sz w:val="22"/>
                <w:szCs w:val="22"/>
              </w:rPr>
            </w:pPr>
            <w:r w:rsidRPr="00B86A8A">
              <w:rPr>
                <w:sz w:val="22"/>
                <w:szCs w:val="22"/>
              </w:rPr>
              <w:t>Indicated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bl>
    <w:p w14:paraId="4A91EA16" w14:textId="4A42746C" w:rsidR="002A24A1" w:rsidRPr="00D678CA" w:rsidRDefault="002A24A1" w:rsidP="002A24A1">
      <w:pPr>
        <w:ind w:firstLine="180"/>
        <w:rPr>
          <w:sz w:val="18"/>
          <w:szCs w:val="18"/>
        </w:rPr>
      </w:pPr>
    </w:p>
    <w:p w14:paraId="23E3A034" w14:textId="77777777" w:rsidR="00BF7D39" w:rsidRPr="00BF7D39" w:rsidRDefault="00BF7D39"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95945" w14:textId="77777777" w:rsidR="004F6A1F" w:rsidRDefault="004F6A1F">
      <w:r>
        <w:separator/>
      </w:r>
    </w:p>
  </w:endnote>
  <w:endnote w:type="continuationSeparator" w:id="0">
    <w:p w14:paraId="132D49AD" w14:textId="77777777" w:rsidR="004F6A1F" w:rsidRDefault="004F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4BDFC"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B86A8A">
      <w:rPr>
        <w:rStyle w:val="PageNumber"/>
        <w:noProof/>
        <w:sz w:val="18"/>
      </w:rPr>
      <w:t>1</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41ABC"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37E9A" w14:textId="77777777" w:rsidR="004F6A1F" w:rsidRDefault="004F6A1F">
      <w:r>
        <w:separator/>
      </w:r>
    </w:p>
  </w:footnote>
  <w:footnote w:type="continuationSeparator" w:id="0">
    <w:p w14:paraId="41B1D8B6" w14:textId="77777777" w:rsidR="004F6A1F" w:rsidRDefault="004F6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B4473"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6E8C3"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96CE7"/>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7B07"/>
    <w:rsid w:val="004012C1"/>
    <w:rsid w:val="004017E4"/>
    <w:rsid w:val="00412BAD"/>
    <w:rsid w:val="004244E4"/>
    <w:rsid w:val="00424577"/>
    <w:rsid w:val="00425FFB"/>
    <w:rsid w:val="00437000"/>
    <w:rsid w:val="00441F62"/>
    <w:rsid w:val="0044271E"/>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0784"/>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7B8E1538-FAB6-42A7-B7B2-38FDFF41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3782</TotalTime>
  <Pages>6</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7414</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25</cp:revision>
  <cp:lastPrinted>2007-11-02T16:39:00Z</cp:lastPrinted>
  <dcterms:created xsi:type="dcterms:W3CDTF">2013-08-19T06:13:00Z</dcterms:created>
  <dcterms:modified xsi:type="dcterms:W3CDTF">2017-01-06T16:54:00Z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