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1DCA73FB" w:rsidR="00006733" w:rsidRPr="00A466E5" w:rsidRDefault="005F07D6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28</w:t>
            </w:r>
            <w:r w:rsidR="00F45A6C">
              <w:rPr>
                <w:color w:val="444444"/>
              </w:rPr>
              <w:t>332</w:t>
            </w:r>
            <w:r>
              <w:rPr>
                <w:color w:val="444444"/>
              </w:rPr>
              <w:t xml:space="preserve"> – </w:t>
            </w:r>
            <w:r w:rsidR="00F45A6C" w:rsidRPr="00F45A6C">
              <w:rPr>
                <w:color w:val="444444"/>
              </w:rPr>
              <w:t>Motivate and increase csr-level promotions.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>27483 - WAH coaching reason text change, subcoaching reason update;</w:t>
            </w:r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02E9F" w:rsidRPr="00574F5A" w14:paraId="4CC8A4E0" w14:textId="77777777" w:rsidTr="00BD3C30">
        <w:tc>
          <w:tcPr>
            <w:tcW w:w="1156" w:type="dxa"/>
          </w:tcPr>
          <w:p w14:paraId="5DE1D7B3" w14:textId="364CB11F" w:rsidR="00802E9F" w:rsidRDefault="00802E9F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06/10/2024</w:t>
            </w:r>
          </w:p>
        </w:tc>
        <w:tc>
          <w:tcPr>
            <w:tcW w:w="3877" w:type="dxa"/>
          </w:tcPr>
          <w:p w14:paraId="0E1A7ADF" w14:textId="0BD8C327" w:rsidR="00802E9F" w:rsidRP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>28133 - No Warning logs for subcontractors;</w:t>
            </w:r>
          </w:p>
          <w:p w14:paraId="3C1CD162" w14:textId="4E3B9DD6" w:rsid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 xml:space="preserve">28207 - Added ISG module; Added </w:t>
            </w:r>
            <w:r w:rsidRPr="00802E9F">
              <w:rPr>
                <w:color w:val="444444"/>
                <w:sz w:val="20"/>
              </w:rPr>
              <w:lastRenderedPageBreak/>
              <w:t>mass submission for Supervisor and Quality modules.</w:t>
            </w:r>
          </w:p>
        </w:tc>
        <w:tc>
          <w:tcPr>
            <w:tcW w:w="1661" w:type="dxa"/>
          </w:tcPr>
          <w:p w14:paraId="389970E6" w14:textId="629BCE00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ecl_ui_20240501</w:t>
            </w:r>
          </w:p>
        </w:tc>
        <w:tc>
          <w:tcPr>
            <w:tcW w:w="1322" w:type="dxa"/>
          </w:tcPr>
          <w:p w14:paraId="718CE84A" w14:textId="6BB9CF99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6/13/2024</w:t>
            </w:r>
          </w:p>
        </w:tc>
        <w:tc>
          <w:tcPr>
            <w:tcW w:w="1560" w:type="dxa"/>
          </w:tcPr>
          <w:p w14:paraId="45B85CB0" w14:textId="5CCCB901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69E3" w:rsidRPr="00574F5A" w14:paraId="09A82625" w14:textId="77777777" w:rsidTr="00BD3C30">
        <w:tc>
          <w:tcPr>
            <w:tcW w:w="1156" w:type="dxa"/>
          </w:tcPr>
          <w:p w14:paraId="3371ED62" w14:textId="2189CC14" w:rsidR="003269E3" w:rsidRDefault="003269E3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07/02/2024</w:t>
            </w:r>
          </w:p>
        </w:tc>
        <w:tc>
          <w:tcPr>
            <w:tcW w:w="3877" w:type="dxa"/>
          </w:tcPr>
          <w:p w14:paraId="34AC9208" w14:textId="62B5968D" w:rsidR="003269E3" w:rsidRDefault="003269E3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28332 - </w:t>
            </w:r>
            <w:r w:rsidRPr="003269E3">
              <w:rPr>
                <w:color w:val="444444"/>
                <w:sz w:val="20"/>
              </w:rPr>
              <w:t>Motivate and increase csr-level promotions.</w:t>
            </w:r>
          </w:p>
        </w:tc>
        <w:tc>
          <w:tcPr>
            <w:tcW w:w="1661" w:type="dxa"/>
          </w:tcPr>
          <w:p w14:paraId="5B6B170B" w14:textId="0F36A1A6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ecl_ui_20240612</w:t>
            </w:r>
          </w:p>
        </w:tc>
        <w:tc>
          <w:tcPr>
            <w:tcW w:w="1322" w:type="dxa"/>
          </w:tcPr>
          <w:p w14:paraId="365FEE8B" w14:textId="0F3925F4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7/11/2024</w:t>
            </w:r>
          </w:p>
        </w:tc>
        <w:tc>
          <w:tcPr>
            <w:tcW w:w="1560" w:type="dxa"/>
          </w:tcPr>
          <w:p w14:paraId="194F1367" w14:textId="03CA4D96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5C9B45B4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F724A5">
              <w:rPr>
                <w:b/>
                <w:sz w:val="32"/>
                <w:szCs w:val="32"/>
              </w:rPr>
              <w:t>9</w:t>
            </w:r>
            <w:r w:rsidR="00E2055C">
              <w:rPr>
                <w:b/>
                <w:sz w:val="32"/>
                <w:szCs w:val="32"/>
              </w:rPr>
              <w:t>91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3F65F77A" w14:textId="69265E9A" w:rsidR="005F5474" w:rsidRDefault="005F5474" w:rsidP="005F5474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093673">
              <w:rPr>
                <w:bCs/>
                <w:highlight w:val="yellow"/>
              </w:rPr>
              <w:t xml:space="preserve">Until database changes are deployed, continue to </w:t>
            </w:r>
            <w:r w:rsidRPr="00093673">
              <w:rPr>
                <w:b/>
                <w:sz w:val="24"/>
                <w:szCs w:val="24"/>
                <w:highlight w:val="yellow"/>
              </w:rPr>
              <w:t>4</w:t>
            </w:r>
            <w:r w:rsidRPr="00093673">
              <w:rPr>
                <w:bCs/>
                <w:highlight w:val="yellow"/>
              </w:rPr>
              <w:t>.</w:t>
            </w:r>
          </w:p>
          <w:p w14:paraId="0730D2C6" w14:textId="4C33D511" w:rsidR="00850531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93FE98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C246" w14:textId="77777777" w:rsidR="00F57A51" w:rsidRDefault="00F57A51">
      <w:r>
        <w:separator/>
      </w:r>
    </w:p>
  </w:endnote>
  <w:endnote w:type="continuationSeparator" w:id="0">
    <w:p w14:paraId="20E55B0F" w14:textId="77777777" w:rsidR="00F57A51" w:rsidRDefault="00F57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DBFA" w14:textId="77777777" w:rsidR="00F57A51" w:rsidRDefault="00F57A51">
      <w:r>
        <w:separator/>
      </w:r>
    </w:p>
  </w:footnote>
  <w:footnote w:type="continuationSeparator" w:id="0">
    <w:p w14:paraId="532DBC3E" w14:textId="77777777" w:rsidR="00F57A51" w:rsidRDefault="00F57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4020A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3673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09E4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269E3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262D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425"/>
    <w:rsid w:val="004155BA"/>
    <w:rsid w:val="00416077"/>
    <w:rsid w:val="00420CD6"/>
    <w:rsid w:val="0042114E"/>
    <w:rsid w:val="00422495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0C9"/>
    <w:rsid w:val="00514C19"/>
    <w:rsid w:val="005165ED"/>
    <w:rsid w:val="00516EEF"/>
    <w:rsid w:val="0051761F"/>
    <w:rsid w:val="00517FF8"/>
    <w:rsid w:val="005203A9"/>
    <w:rsid w:val="005203D6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07D6"/>
    <w:rsid w:val="005F502F"/>
    <w:rsid w:val="005F5474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B2B6B"/>
    <w:rsid w:val="006C0A2C"/>
    <w:rsid w:val="006C3B3A"/>
    <w:rsid w:val="006C6829"/>
    <w:rsid w:val="006D0A3C"/>
    <w:rsid w:val="006D1556"/>
    <w:rsid w:val="006D233A"/>
    <w:rsid w:val="006D3EA5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2E9F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334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85CB3"/>
    <w:rsid w:val="00987249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00BB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5D13"/>
    <w:rsid w:val="00B06465"/>
    <w:rsid w:val="00B0726A"/>
    <w:rsid w:val="00B148F8"/>
    <w:rsid w:val="00B16526"/>
    <w:rsid w:val="00B23B37"/>
    <w:rsid w:val="00B275A2"/>
    <w:rsid w:val="00B30DB6"/>
    <w:rsid w:val="00B30E2E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4E70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5C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8FD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5CF9"/>
    <w:rsid w:val="00F26FD6"/>
    <w:rsid w:val="00F31746"/>
    <w:rsid w:val="00F3430A"/>
    <w:rsid w:val="00F3547F"/>
    <w:rsid w:val="00F42C2E"/>
    <w:rsid w:val="00F44920"/>
    <w:rsid w:val="00F459DB"/>
    <w:rsid w:val="00F45A6C"/>
    <w:rsid w:val="00F4631E"/>
    <w:rsid w:val="00F51597"/>
    <w:rsid w:val="00F51794"/>
    <w:rsid w:val="00F530F5"/>
    <w:rsid w:val="00F542A3"/>
    <w:rsid w:val="00F54B88"/>
    <w:rsid w:val="00F572C3"/>
    <w:rsid w:val="00F57A51"/>
    <w:rsid w:val="00F60ABD"/>
    <w:rsid w:val="00F63C08"/>
    <w:rsid w:val="00F63D7F"/>
    <w:rsid w:val="00F708B4"/>
    <w:rsid w:val="00F70CDA"/>
    <w:rsid w:val="00F724A5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7578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706</cp:revision>
  <cp:lastPrinted>2004-07-28T18:48:00Z</cp:lastPrinted>
  <dcterms:created xsi:type="dcterms:W3CDTF">2015-04-16T15:04:00Z</dcterms:created>
  <dcterms:modified xsi:type="dcterms:W3CDTF">2024-07-08T19:07:00Z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