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36578">
        <w:rPr>
          <w:noProof/>
          <w:color w:val="000000"/>
          <w:sz w:val="18"/>
          <w:szCs w:val="18"/>
        </w:rPr>
        <w:t>September 21,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849A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5288" w:history="1">
            <w:r w:rsidR="00E849A5" w:rsidRPr="001615BC">
              <w:rPr>
                <w:rStyle w:val="Hyperlink"/>
                <w:noProof/>
              </w:rPr>
              <w:t>1.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13129 Add new sub Coaching Reason value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_Toc462225288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4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89" w:history="1">
            <w:r w:rsidR="00E849A5" w:rsidRPr="001615BC">
              <w:rPr>
                <w:rStyle w:val="Hyperlink"/>
                <w:noProof/>
              </w:rPr>
              <w:t>2.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13515 Update Receiver values in Email_Notifications table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_Toc462225289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5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0" w:history="1">
            <w:r w:rsidR="00E849A5" w:rsidRPr="001615BC">
              <w:rPr>
                <w:rStyle w:val="Hyperlink"/>
                <w:noProof/>
              </w:rPr>
              <w:t>3.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13609 Quality Alignment Specialists to receive Coaching Logs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_Toc462225290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7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1" w:history="1">
            <w:r w:rsidR="00E849A5" w:rsidRPr="001615BC">
              <w:rPr>
                <w:rStyle w:val="Hyperlink"/>
                <w:noProof/>
              </w:rPr>
              <w:t>4.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13653 Changes for supporting LSA Module value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_Toc462225291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9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2" w:history="1">
            <w:r w:rsidR="00E849A5" w:rsidRPr="001615BC">
              <w:rPr>
                <w:rStyle w:val="Hyperlink"/>
                <w:noProof/>
              </w:rPr>
              <w:t>5.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14512 Changes for supporting Training Module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_Toc462225292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13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3" w:history="1">
            <w:r w:rsidR="00E849A5" w:rsidRPr="001615BC">
              <w:rPr>
                <w:rStyle w:val="Hyperlink"/>
                <w:noProof/>
              </w:rPr>
              <w:t>6.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15008 Additional job codes for Sup Module submission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_Toc462225293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17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4" w:history="1">
            <w:r w:rsidR="00E849A5" w:rsidRPr="001615BC">
              <w:rPr>
                <w:rStyle w:val="Hyperlink"/>
                <w:noProof/>
              </w:rPr>
              <w:t>7.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_Toc462225294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18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5" w:history="1">
            <w:r w:rsidR="00E849A5" w:rsidRPr="001615BC">
              <w:rPr>
                <w:rStyle w:val="Hyperlink"/>
                <w:noProof/>
              </w:rPr>
              <w:t>8.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604 – Additional AHT Sub Coaching Reason for CSR and SUP Modules.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_Toc462225295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19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6" w:history="1">
            <w:r w:rsidR="00E849A5" w:rsidRPr="001615BC">
              <w:rPr>
                <w:rStyle w:val="Hyperlink"/>
                <w:noProof/>
              </w:rPr>
              <w:t>9.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667- Allow submission to all modules for job code WPOP70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_Toc462225296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22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7" w:history="1">
            <w:r w:rsidR="00E849A5" w:rsidRPr="001615BC">
              <w:rPr>
                <w:rStyle w:val="Hyperlink"/>
                <w:noProof/>
              </w:rPr>
              <w:t>10.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841- Allow supervisor Module Submissions for WACQ13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_Toc462225297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23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8" w:history="1">
            <w:r w:rsidR="00E849A5" w:rsidRPr="001615BC">
              <w:rPr>
                <w:rStyle w:val="Hyperlink"/>
                <w:noProof/>
              </w:rPr>
              <w:t>11.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861- Allow Warnings submissions for all Modules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_Toc462225298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24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299" w:history="1">
            <w:r w:rsidR="00E849A5" w:rsidRPr="001615BC">
              <w:rPr>
                <w:rStyle w:val="Hyperlink"/>
                <w:noProof/>
              </w:rPr>
              <w:t>12.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1013 Add new Direct Source for Supervisor Module UI Submissions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_Toc462225299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25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0" w:history="1">
            <w:r w:rsidR="00E849A5" w:rsidRPr="001615BC">
              <w:rPr>
                <w:rStyle w:val="Hyperlink"/>
                <w:noProof/>
              </w:rPr>
              <w:t>13.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1016 – Additional CCI Sub Coaching Reason for CSR Module.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_Toc462225300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26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1" w:history="1">
            <w:r w:rsidR="00E849A5" w:rsidRPr="001615BC">
              <w:rPr>
                <w:rStyle w:val="Hyperlink"/>
                <w:noProof/>
              </w:rPr>
              <w:t>14.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1555 Additional LSA job codes for Submission and review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_Toc462225301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29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2" w:history="1">
            <w:r w:rsidR="00E849A5" w:rsidRPr="001615BC">
              <w:rPr>
                <w:rStyle w:val="Hyperlink"/>
                <w:noProof/>
              </w:rPr>
              <w:t>15.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2668 update sub coaching text for metric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_Toc462225302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31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3" w:history="1">
            <w:r w:rsidR="00E849A5" w:rsidRPr="001615BC">
              <w:rPr>
                <w:rStyle w:val="Hyperlink"/>
                <w:noProof/>
              </w:rPr>
              <w:t>16.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2269 – Additional Sub Coaching Reason 234 and 235 for CSR Module.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_Toc462225303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34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4" w:history="1">
            <w:r w:rsidR="00E849A5" w:rsidRPr="001615BC">
              <w:rPr>
                <w:rStyle w:val="Hyperlink"/>
                <w:noProof/>
              </w:rPr>
              <w:t>17.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2830 – Additional Sub Coaching Reason 236 for CSR Module.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_Toc462225304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36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5" w:history="1">
            <w:r w:rsidR="00E849A5" w:rsidRPr="001615BC">
              <w:rPr>
                <w:rStyle w:val="Hyperlink"/>
                <w:noProof/>
              </w:rPr>
              <w:t>18.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3605 – Additional Sub Coaching Reason 237 for CSR Module.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_Toc462225305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38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E849A5" w:rsidRDefault="00247D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25306" w:history="1">
            <w:r w:rsidR="00E849A5" w:rsidRPr="001615BC">
              <w:rPr>
                <w:rStyle w:val="Hyperlink"/>
                <w:noProof/>
              </w:rPr>
              <w:t>19.</w:t>
            </w:r>
            <w:r w:rsidR="00E849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49A5" w:rsidRPr="001615BC">
              <w:rPr>
                <w:rStyle w:val="Hyperlink"/>
                <w:noProof/>
              </w:rPr>
              <w:t>TFS 3440 – Update job code WISY13 to WISY14 in module submission table</w:t>
            </w:r>
            <w:r w:rsidR="00E849A5">
              <w:rPr>
                <w:noProof/>
                <w:webHidden/>
              </w:rPr>
              <w:tab/>
            </w:r>
            <w:r w:rsidR="00E849A5">
              <w:rPr>
                <w:noProof/>
                <w:webHidden/>
              </w:rPr>
              <w:fldChar w:fldCharType="begin"/>
            </w:r>
            <w:r w:rsidR="00E849A5">
              <w:rPr>
                <w:noProof/>
                <w:webHidden/>
              </w:rPr>
              <w:instrText xml:space="preserve"> PAGEREF _Toc462225306 \h </w:instrText>
            </w:r>
            <w:r w:rsidR="00E849A5">
              <w:rPr>
                <w:noProof/>
                <w:webHidden/>
              </w:rPr>
            </w:r>
            <w:r w:rsidR="00E849A5">
              <w:rPr>
                <w:noProof/>
                <w:webHidden/>
              </w:rPr>
              <w:fldChar w:fldCharType="separate"/>
            </w:r>
            <w:r w:rsidR="00E849A5">
              <w:rPr>
                <w:noProof/>
                <w:webHidden/>
              </w:rPr>
              <w:t>40</w:t>
            </w:r>
            <w:r w:rsidR="00E849A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462225288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62225289"/>
      <w:r>
        <w:t>SCR 13515 Update Receiver values in Email_Notifications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62225290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62225291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62225292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62225293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462225294"/>
      <w:r>
        <w:t>SCR 15075 Set Reinforcement to 1 for non CSE subCoaching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462225295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462225296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462225297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462225298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7" w:name="_Toc462225299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8" w:name="_Toc462225300"/>
      <w:r>
        <w:t>TFS 1016 – Additional CCI Sub Coaching Reason for CSR Module.</w:t>
      </w:r>
      <w:bookmarkEnd w:id="28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29" w:name="_Toc462225301"/>
      <w:r>
        <w:t>TFS 1555 Additional LSA job codes for Submission and review</w:t>
      </w:r>
      <w:bookmarkEnd w:id="29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0" w:name="_Toc462225302"/>
      <w:r>
        <w:t xml:space="preserve">TFS 2668 </w:t>
      </w:r>
      <w:r w:rsidRPr="00E1231A">
        <w:t>update sub coaching text for metric</w:t>
      </w:r>
      <w:bookmarkEnd w:id="30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535234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535234">
            <w:r>
              <w:t>Description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535234">
            <w:r>
              <w:t>Change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535234">
            <w:r>
              <w:t xml:space="preserve">eCoaching_Dev database on vrivfssdbt02\scord01,1437 </w:t>
            </w:r>
          </w:p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535234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535234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1" w:name="_Toc462225303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535234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535234">
            <w:r>
              <w:t>Description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535234">
            <w:r>
              <w:t>Change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535234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eCoaching_Dev database on vrivfssdbt02\scord01,1437 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535234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535234"/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doc</w:t>
            </w:r>
          </w:p>
        </w:tc>
        <w:tc>
          <w:tcPr>
            <w:tcW w:w="10455" w:type="dxa"/>
          </w:tcPr>
          <w:p w:rsidR="00DF4BE4" w:rsidRDefault="00DF4BE4" w:rsidP="00535234">
            <w:r w:rsidRPr="00EB7ADB">
              <w:t>CCO_eCoaching_Dimension_Table_Data.xlsx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535234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535234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535234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535234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535234"/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53523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535234">
            <w:r>
              <w:t>234</w:t>
            </w:r>
          </w:p>
          <w:p w:rsidR="00DF4BE4" w:rsidRDefault="00DF4BE4" w:rsidP="00535234">
            <w:r>
              <w:t>Set to true for CSR 0 for other Modules.</w:t>
            </w:r>
          </w:p>
          <w:p w:rsidR="00DF4BE4" w:rsidRDefault="00DF4BE4" w:rsidP="00535234">
            <w:r>
              <w:t>Set to True Active</w:t>
            </w:r>
          </w:p>
          <w:p w:rsidR="00DF4BE4" w:rsidRDefault="00DF4BE4" w:rsidP="00535234">
            <w:r>
              <w:t>Set to True for Direct and Indirect</w:t>
            </w:r>
          </w:p>
          <w:p w:rsidR="00DF4BE4" w:rsidRDefault="00DF4BE4" w:rsidP="00535234">
            <w:r>
              <w:t>Set to True for Opp and Reinforcement</w:t>
            </w:r>
          </w:p>
          <w:p w:rsidR="00DF4BE4" w:rsidRDefault="00DF4BE4" w:rsidP="00535234">
            <w:r>
              <w:t>Set to False for SplReason and SplPriority</w:t>
            </w:r>
          </w:p>
          <w:p w:rsidR="00E1231A" w:rsidRDefault="00E1231A" w:rsidP="00535234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535234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2" w:name="_Toc462225304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0BD8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0BD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0BD8">
            <w:r>
              <w:t>Description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0BD8">
            <w:r>
              <w:t>Change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0BD8">
            <w:r>
              <w:t>Additional Sub Coaching Reason for CSR Module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eCoaching_Dev database on vrivfssdbt02\scord01,1437 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0BD8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0BD8"/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0BD8">
            <w:r w:rsidRPr="00EB7ADB">
              <w:t>CCO_eCoaching_Dimension_Table_Data.xlsx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0BD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0BD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0BD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0BD8"/>
        </w:tc>
        <w:tc>
          <w:tcPr>
            <w:tcW w:w="4500" w:type="dxa"/>
          </w:tcPr>
          <w:p w:rsidR="0085096E" w:rsidRPr="00F03F7A" w:rsidRDefault="0085096E" w:rsidP="00810BD8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0BD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0BD8"/>
        </w:tc>
        <w:tc>
          <w:tcPr>
            <w:tcW w:w="4500" w:type="dxa"/>
          </w:tcPr>
          <w:p w:rsidR="0085096E" w:rsidRDefault="0085096E" w:rsidP="00810BD8">
            <w:r>
              <w:t>1 rows returned.</w:t>
            </w:r>
          </w:p>
          <w:p w:rsidR="0085096E" w:rsidRDefault="0085096E" w:rsidP="00810BD8">
            <w:r>
              <w:t>236</w:t>
            </w:r>
          </w:p>
          <w:p w:rsidR="0085096E" w:rsidRDefault="0085096E" w:rsidP="00810BD8">
            <w:r>
              <w:t>Set to true for CSR 0 for other Modules.</w:t>
            </w:r>
          </w:p>
          <w:p w:rsidR="0085096E" w:rsidRDefault="0085096E" w:rsidP="00810BD8">
            <w:r>
              <w:t>Set to True Active</w:t>
            </w:r>
          </w:p>
          <w:p w:rsidR="0085096E" w:rsidRDefault="0085096E" w:rsidP="00810BD8">
            <w:r>
              <w:t>Set to True for Direct and Indirect</w:t>
            </w:r>
          </w:p>
          <w:p w:rsidR="0085096E" w:rsidRDefault="0085096E" w:rsidP="00810BD8">
            <w:r>
              <w:t>Set to True for Opp and Reinforcement</w:t>
            </w:r>
          </w:p>
          <w:p w:rsidR="0085096E" w:rsidRDefault="0085096E" w:rsidP="00810BD8">
            <w:r>
              <w:t>Set to False for SplReason and SplPriority</w:t>
            </w:r>
          </w:p>
          <w:p w:rsidR="0085096E" w:rsidRDefault="0085096E" w:rsidP="00810BD8"/>
          <w:p w:rsidR="0085096E" w:rsidRPr="00F03F7A" w:rsidRDefault="0085096E" w:rsidP="00810BD8"/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3" w:name="_Toc462225305"/>
      <w:r>
        <w:t>TFS 3605 – Additional Sub Coaching Reason 237 for CSR Module.</w:t>
      </w:r>
      <w:bookmarkEnd w:id="33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5920DD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5920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5920DD">
            <w:r>
              <w:t>Description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5920DD">
            <w:r>
              <w:t>Change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5920DD">
            <w:r>
              <w:t>Additional Sub Coaching Reason for CSR Module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5920DD">
            <w:r>
              <w:t xml:space="preserve">eCoaching_Dev database on vrivfssdbt02\scord01,1437 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5920DD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5920DD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5920DD"/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5920DD">
            <w:r w:rsidRPr="00EB7ADB">
              <w:t>CCO_eCoaching_Dimension_Table_Data.xlsx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5920DD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592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5920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5920DD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5920DD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5920DD"/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5920DD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5920DD"/>
        </w:tc>
        <w:tc>
          <w:tcPr>
            <w:tcW w:w="4500" w:type="dxa"/>
          </w:tcPr>
          <w:p w:rsidR="000E3778" w:rsidRPr="00F03F7A" w:rsidRDefault="000E3778" w:rsidP="005920DD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5920DD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5920DD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5920DD"/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5920DD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5920DD"/>
        </w:tc>
        <w:tc>
          <w:tcPr>
            <w:tcW w:w="4500" w:type="dxa"/>
          </w:tcPr>
          <w:p w:rsidR="000E3778" w:rsidRDefault="000E3778" w:rsidP="005920DD">
            <w:r>
              <w:t>1 rows returned.</w:t>
            </w:r>
          </w:p>
          <w:p w:rsidR="000E3778" w:rsidRDefault="000E3778" w:rsidP="005920DD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5920DD">
            <w:r>
              <w:t>Set to true for CSR 0 for other Modules.</w:t>
            </w:r>
          </w:p>
          <w:p w:rsidR="000E3778" w:rsidRDefault="000E3778" w:rsidP="005920DD">
            <w:r>
              <w:t>Set to True Active</w:t>
            </w:r>
          </w:p>
          <w:p w:rsidR="000E3778" w:rsidRDefault="000E3778" w:rsidP="005920DD">
            <w:r>
              <w:t>Set to True for Direct and Indirect</w:t>
            </w:r>
          </w:p>
          <w:p w:rsidR="000E3778" w:rsidRDefault="000E3778" w:rsidP="005920DD">
            <w:r>
              <w:t>Set to True for Opp and Reinforcement</w:t>
            </w:r>
          </w:p>
          <w:p w:rsidR="000E3778" w:rsidRDefault="000E3778" w:rsidP="005920DD">
            <w:r>
              <w:t>Set to False for SplReason and SplPriority</w:t>
            </w:r>
          </w:p>
          <w:p w:rsidR="000E3778" w:rsidRDefault="000E3778" w:rsidP="005920DD"/>
          <w:p w:rsidR="000E3778" w:rsidRPr="00F03F7A" w:rsidRDefault="000E3778" w:rsidP="005920DD"/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5920DD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4" w:name="_Toc462225306"/>
      <w:r>
        <w:t>TFS 3440 – Update job code WISY13 to WISY14 in module submission table</w:t>
      </w:r>
      <w:bookmarkEnd w:id="34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5C44C0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5C44C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5C44C0">
            <w:r>
              <w:t>Description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5C44C0">
            <w:r>
              <w:t>Change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5C44C0">
            <w:r>
              <w:t>Replace analyst job code in module submission table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5C44C0">
            <w:r>
              <w:t xml:space="preserve">eCoaching_Dev database on vrivfssdbt02\scord01,1437 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5C44C0">
            <w:r w:rsidRPr="0095363F">
              <w:t xml:space="preserve">[EC].[Module_Submission] 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Code doc</w:t>
            </w:r>
          </w:p>
        </w:tc>
        <w:tc>
          <w:tcPr>
            <w:tcW w:w="10455" w:type="dxa"/>
          </w:tcPr>
          <w:p w:rsidR="0095363F" w:rsidRDefault="0095363F" w:rsidP="005C44C0">
            <w:r w:rsidRPr="00EB7ADB">
              <w:t>CCO_eCoaching_Dimension_Table_Data.xlsx</w:t>
            </w:r>
          </w:p>
        </w:tc>
      </w:tr>
      <w:tr w:rsidR="0095363F" w:rsidTr="005C44C0">
        <w:tc>
          <w:tcPr>
            <w:tcW w:w="2549" w:type="dxa"/>
          </w:tcPr>
          <w:p w:rsidR="0095363F" w:rsidRDefault="0095363F" w:rsidP="005C44C0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5C44C0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5C44C0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5C44C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5C44C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5C44C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5C44C0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5C44C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5C44C0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5C44C0">
        <w:trPr>
          <w:cantSplit/>
        </w:trPr>
        <w:tc>
          <w:tcPr>
            <w:tcW w:w="900" w:type="dxa"/>
          </w:tcPr>
          <w:p w:rsidR="0095363F" w:rsidRPr="00FF5201" w:rsidRDefault="0095363F" w:rsidP="005C44C0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5C44C0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5C44C0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5C44C0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5C44C0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5C44C0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5C44C0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5C44C0">
        <w:trPr>
          <w:cantSplit/>
        </w:trPr>
        <w:tc>
          <w:tcPr>
            <w:tcW w:w="900" w:type="dxa"/>
          </w:tcPr>
          <w:p w:rsidR="0095363F" w:rsidRPr="00FF5201" w:rsidRDefault="0095363F" w:rsidP="005C44C0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5C44C0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5C44C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5C44C0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5C44C0">
        <w:trPr>
          <w:cantSplit/>
        </w:trPr>
        <w:tc>
          <w:tcPr>
            <w:tcW w:w="900" w:type="dxa"/>
          </w:tcPr>
          <w:p w:rsidR="00536578" w:rsidRDefault="00536578" w:rsidP="005C44C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rFonts w:ascii="Courier New" w:hAnsi="Courier New" w:cs="Courier New"/>
                <w:noProof/>
              </w:rPr>
              <w:t>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  <w:bookmarkStart w:id="35" w:name="_GoBack"/>
            <w:bookmarkEnd w:id="35"/>
          </w:p>
        </w:tc>
        <w:tc>
          <w:tcPr>
            <w:tcW w:w="4500" w:type="dxa"/>
          </w:tcPr>
          <w:p w:rsidR="00536578" w:rsidRDefault="00536578" w:rsidP="005C44C0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5C44C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5C44C0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D6D" w:rsidRDefault="00247D6D">
      <w:r>
        <w:separator/>
      </w:r>
    </w:p>
  </w:endnote>
  <w:endnote w:type="continuationSeparator" w:id="0">
    <w:p w:rsidR="00247D6D" w:rsidRDefault="0024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318BA" w:rsidRDefault="005318B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5318BA" w:rsidRDefault="005318B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36578">
      <w:rPr>
        <w:rStyle w:val="PageNumber"/>
        <w:noProof/>
        <w:sz w:val="18"/>
        <w:szCs w:val="18"/>
      </w:rPr>
      <w:t>41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36578">
      <w:rPr>
        <w:rStyle w:val="PageNumber"/>
        <w:noProof/>
        <w:sz w:val="18"/>
        <w:szCs w:val="18"/>
      </w:rPr>
      <w:t>42</w:t>
    </w:r>
    <w:r>
      <w:rPr>
        <w:rStyle w:val="PageNumber"/>
        <w:sz w:val="18"/>
        <w:szCs w:val="18"/>
      </w:rPr>
      <w:fldChar w:fldCharType="end"/>
    </w:r>
  </w:p>
  <w:p w:rsidR="005318BA" w:rsidRDefault="005318B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D6D" w:rsidRDefault="00247D6D">
      <w:r>
        <w:separator/>
      </w:r>
    </w:p>
  </w:footnote>
  <w:footnote w:type="continuationSeparator" w:id="0">
    <w:p w:rsidR="00247D6D" w:rsidRDefault="00247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Pr="00971190" w:rsidRDefault="005318B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8921D8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14"/>
  </w:num>
  <w:num w:numId="9">
    <w:abstractNumId w:val="2"/>
  </w:num>
  <w:num w:numId="10">
    <w:abstractNumId w:val="1"/>
  </w:num>
  <w:num w:numId="11">
    <w:abstractNumId w:val="10"/>
  </w:num>
  <w:num w:numId="12">
    <w:abstractNumId w:val="15"/>
  </w:num>
  <w:num w:numId="13">
    <w:abstractNumId w:val="6"/>
  </w:num>
  <w:num w:numId="14">
    <w:abstractNumId w:val="0"/>
  </w:num>
  <w:num w:numId="15">
    <w:abstractNumId w:val="12"/>
  </w:num>
  <w:num w:numId="16">
    <w:abstractNumId w:val="16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8B33C-287F-45F9-8328-164A2C89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5796</Words>
  <Characters>33039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73</cp:revision>
  <cp:lastPrinted>2008-03-17T22:13:00Z</cp:lastPrinted>
  <dcterms:created xsi:type="dcterms:W3CDTF">2014-06-24T20:40:00Z</dcterms:created>
  <dcterms:modified xsi:type="dcterms:W3CDTF">2016-09-21T16:57:00Z</dcterms:modified>
</cp:coreProperties>
</file>