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Development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81AED">
        <w:rPr>
          <w:noProof/>
          <w:color w:val="000000"/>
          <w:sz w:val="18"/>
          <w:szCs w:val="18"/>
        </w:rPr>
        <w:t>August 7,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6B178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7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6B1780">
              <w:rPr>
                <w:rFonts w:asciiTheme="minorHAnsi" w:hAnsiTheme="minorHAnsi"/>
                <w:i w:val="0"/>
                <w:sz w:val="20"/>
              </w:rPr>
              <w:t>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6B1780" w:rsidP="006B178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6B1780">
              <w:rPr>
                <w:rFonts w:asciiTheme="minorHAnsi" w:hAnsiTheme="minorHAnsi"/>
                <w:i w:val="0"/>
                <w:sz w:val="20"/>
              </w:rPr>
              <w:t>SCCB-P13129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- </w:t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SUB</w:t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01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 – Added new test case for </w:t>
            </w:r>
            <w:r w:rsidRPr="006B1780">
              <w:rPr>
                <w:rFonts w:asciiTheme="minorHAnsi" w:hAnsiTheme="minorHAnsi"/>
                <w:i w:val="0"/>
                <w:sz w:val="20"/>
              </w:rPr>
              <w:t xml:space="preserve">submission </w:t>
            </w:r>
            <w:r>
              <w:rPr>
                <w:rFonts w:asciiTheme="minorHAnsi" w:hAnsiTheme="minorHAnsi"/>
                <w:i w:val="0"/>
                <w:sz w:val="20"/>
              </w:rPr>
              <w:t>page</w:t>
            </w:r>
            <w:r w:rsidRPr="006B1780">
              <w:rPr>
                <w:rFonts w:asciiTheme="minorHAnsi" w:hAnsiTheme="minorHAnsi"/>
                <w:i w:val="0"/>
                <w:sz w:val="20"/>
              </w:rPr>
              <w:t xml:space="preserve"> to include new sub coaching reason "ETS"  under coaching reason </w:t>
            </w:r>
            <w:r>
              <w:rPr>
                <w:rFonts w:asciiTheme="minorHAnsi" w:hAnsiTheme="minorHAnsi"/>
                <w:i w:val="0"/>
                <w:sz w:val="20"/>
              </w:rPr>
              <w:t>“</w:t>
            </w:r>
            <w:r w:rsidRPr="006B1780">
              <w:rPr>
                <w:rFonts w:asciiTheme="minorHAnsi" w:hAnsiTheme="minorHAnsi"/>
                <w:i w:val="0"/>
                <w:sz w:val="20"/>
              </w:rPr>
              <w:t>Attendance</w:t>
            </w:r>
            <w:r>
              <w:rPr>
                <w:rFonts w:asciiTheme="minorHAnsi" w:hAnsiTheme="minorHAnsi"/>
                <w:i w:val="0"/>
                <w:sz w:val="20"/>
              </w:rPr>
              <w:t>”</w:t>
            </w:r>
            <w:r w:rsidRPr="006B1780">
              <w:rPr>
                <w:rFonts w:asciiTheme="minorHAnsi" w:hAnsiTheme="minorHAnsi"/>
                <w:i w:val="0"/>
                <w:sz w:val="20"/>
              </w:rPr>
              <w:t xml:space="preserve"> </w:t>
            </w:r>
            <w:r>
              <w:rPr>
                <w:rFonts w:asciiTheme="minorHAnsi" w:hAnsiTheme="minorHAnsi"/>
                <w:i w:val="0"/>
                <w:sz w:val="20"/>
              </w:rPr>
              <w:t xml:space="preserve">when form type is “Direct” and user job code level is Supervisor, Manager, </w:t>
            </w:r>
            <w:r w:rsidR="002F11B7">
              <w:rPr>
                <w:rFonts w:asciiTheme="minorHAnsi" w:hAnsiTheme="minorHAnsi"/>
                <w:i w:val="0"/>
                <w:sz w:val="20"/>
              </w:rPr>
              <w:t xml:space="preserve">Sr. Manager and </w:t>
            </w:r>
            <w:proofErr w:type="spellStart"/>
            <w:r w:rsidR="002F11B7" w:rsidRPr="002F11B7">
              <w:rPr>
                <w:rFonts w:asciiTheme="minorHAnsi" w:hAnsiTheme="minorHAnsi"/>
                <w:i w:val="0"/>
                <w:sz w:val="20"/>
              </w:rPr>
              <w:t>Sr</w:t>
            </w:r>
            <w:proofErr w:type="spellEnd"/>
            <w:r w:rsidR="002F11B7" w:rsidRPr="002F11B7">
              <w:rPr>
                <w:rFonts w:asciiTheme="minorHAnsi" w:hAnsiTheme="minorHAnsi"/>
                <w:i w:val="0"/>
                <w:sz w:val="20"/>
              </w:rPr>
              <w:t xml:space="preserve"> Analyst, Systems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AED" w:rsidRPr="00566C25" w:rsidTr="00445E25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681AED" w:rsidRPr="00566C25" w:rsidRDefault="00681AED" w:rsidP="00681AE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8</w:t>
            </w:r>
            <w:r w:rsidRPr="00566C25">
              <w:rPr>
                <w:rFonts w:asciiTheme="minorHAnsi" w:hAnsiTheme="minorHAnsi"/>
                <w:i w:val="0"/>
                <w:sz w:val="20"/>
              </w:rPr>
              <w:t>/</w:t>
            </w:r>
            <w:r>
              <w:rPr>
                <w:rFonts w:asciiTheme="minorHAnsi" w:hAnsiTheme="minorHAnsi"/>
                <w:i w:val="0"/>
                <w:sz w:val="20"/>
              </w:rPr>
              <w:t>7</w:t>
            </w:r>
            <w:r w:rsidRPr="00566C25">
              <w:rPr>
                <w:rFonts w:asciiTheme="minorHAnsi" w:hAnsiTheme="minorHAnsi"/>
                <w:i w:val="0"/>
                <w:sz w:val="20"/>
              </w:rPr>
              <w:t>/2014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681AED" w:rsidRPr="00566C25" w:rsidRDefault="00681AED" w:rsidP="00681AE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6B1780">
              <w:rPr>
                <w:rFonts w:asciiTheme="minorHAnsi" w:hAnsiTheme="minorHAnsi"/>
                <w:i w:val="0"/>
                <w:sz w:val="20"/>
              </w:rPr>
              <w:t>SCCB-P13</w:t>
            </w:r>
            <w:r>
              <w:rPr>
                <w:rFonts w:asciiTheme="minorHAnsi" w:hAnsiTheme="minorHAnsi"/>
                <w:i w:val="0"/>
                <w:sz w:val="20"/>
              </w:rPr>
              <w:t>263</w:t>
            </w:r>
            <w:r>
              <w:rPr>
                <w:rFonts w:asciiTheme="minorHAnsi" w:hAnsiTheme="minorHAnsi"/>
                <w:i w:val="0"/>
                <w:sz w:val="20"/>
              </w:rPr>
              <w:t xml:space="preserve">- </w:t>
            </w: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SUB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  <w:r>
              <w:rPr>
                <w:rFonts w:asciiTheme="minorHAnsi" w:hAnsiTheme="minorHAnsi"/>
                <w:i w:val="0"/>
                <w:sz w:val="20"/>
              </w:rPr>
              <w:t xml:space="preserve"> – Added new test case for </w:t>
            </w:r>
            <w:r w:rsidRPr="006B1780">
              <w:rPr>
                <w:rFonts w:asciiTheme="minorHAnsi" w:hAnsiTheme="minorHAnsi"/>
                <w:i w:val="0"/>
                <w:sz w:val="20"/>
              </w:rPr>
              <w:t xml:space="preserve">submission </w:t>
            </w:r>
            <w:r>
              <w:rPr>
                <w:rFonts w:asciiTheme="minorHAnsi" w:hAnsiTheme="minorHAnsi"/>
                <w:i w:val="0"/>
                <w:sz w:val="20"/>
              </w:rPr>
              <w:t>page</w:t>
            </w:r>
            <w:r>
              <w:rPr>
                <w:rFonts w:asciiTheme="minorHAnsi" w:hAnsiTheme="minorHAnsi"/>
                <w:i w:val="0"/>
                <w:sz w:val="20"/>
              </w:rPr>
              <w:t xml:space="preserve"> to check for access allowance to CSRs with job WACS01 and WACS03 and “ARC” in table </w:t>
            </w:r>
            <w:r w:rsidRPr="00681AED">
              <w:rPr>
                <w:rFonts w:asciiTheme="minorHAnsi" w:hAnsiTheme="minorHAnsi"/>
                <w:i w:val="0"/>
                <w:sz w:val="20"/>
              </w:rPr>
              <w:t xml:space="preserve"> </w:t>
            </w:r>
            <w:proofErr w:type="spellStart"/>
            <w:r w:rsidRPr="00681AED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681AED" w:rsidRPr="00566C25" w:rsidRDefault="00681AED" w:rsidP="00445E25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36792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change</w:t>
            </w:r>
            <w:r w:rsidR="00B36792" w:rsidRPr="00566C25">
              <w:rPr>
                <w:rFonts w:asciiTheme="minorHAnsi" w:hAnsiTheme="minorHAnsi"/>
              </w:rPr>
              <w:t>s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B176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1512EF" w:rsidRPr="00566C25">
              <w:rPr>
                <w:rFonts w:asciiTheme="minorHAnsi" w:eastAsia="MS Mincho" w:hAnsiTheme="minorHAnsi"/>
              </w:rPr>
              <w:t xml:space="preserve">change </w:t>
            </w:r>
            <w:r w:rsidR="00534A8B" w:rsidRPr="00566C25">
              <w:rPr>
                <w:rFonts w:asciiTheme="minorHAnsi" w:eastAsia="MS Mincho" w:hAnsiTheme="minorHAnsi"/>
              </w:rPr>
              <w:t>has been successfully installed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7313D" w:rsidP="00A64F51">
            <w:pPr>
              <w:rPr>
                <w:rFonts w:asciiTheme="minorHAnsi" w:hAnsiTheme="minorHAnsi"/>
              </w:rPr>
            </w:pPr>
            <w:r w:rsidRPr="0037313D">
              <w:rPr>
                <w:rFonts w:asciiTheme="minorHAnsi" w:hAnsiTheme="minorHAnsi"/>
              </w:rPr>
              <w:t xml:space="preserve">SCCB-P13129: CCO eCoaching - Add ETS </w:t>
            </w:r>
            <w:proofErr w:type="spellStart"/>
            <w:r w:rsidRPr="0037313D">
              <w:rPr>
                <w:rFonts w:asciiTheme="minorHAnsi" w:hAnsiTheme="minorHAnsi"/>
              </w:rPr>
              <w:t>subcoaching</w:t>
            </w:r>
            <w:proofErr w:type="spellEnd"/>
            <w:r w:rsidRPr="0037313D">
              <w:rPr>
                <w:rFonts w:asciiTheme="minorHAnsi" w:hAnsiTheme="minorHAnsi"/>
              </w:rPr>
              <w:t xml:space="preserve"> reason under Attendance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coach2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37313D" w:rsidP="00CD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default.aspx</w:t>
            </w:r>
          </w:p>
          <w:p w:rsidR="00B36792" w:rsidRPr="00566C25" w:rsidRDefault="00B36792" w:rsidP="00CD607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37313D" w:rsidP="00A64F51">
            <w:pPr>
              <w:rPr>
                <w:rFonts w:asciiTheme="minorHAnsi" w:hAnsiTheme="minorHAnsi"/>
              </w:rPr>
            </w:pPr>
            <w:r w:rsidRPr="0037313D">
              <w:rPr>
                <w:rFonts w:asciiTheme="minorHAnsi" w:hAnsiTheme="minorHAnsi"/>
              </w:rPr>
              <w:t>eCoaching_Log_Website_DD_v02.docx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73449A" w:rsidP="00B367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36792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proofErr w:type="spellStart"/>
            <w:r w:rsidR="00BB176E">
              <w:rPr>
                <w:rFonts w:asciiTheme="minorHAnsi" w:hAnsiTheme="minorHAnsi"/>
              </w:rPr>
              <w:t>eCoachingTest</w:t>
            </w:r>
            <w:proofErr w:type="spellEnd"/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>. Complete first page of submission page and select “</w:t>
            </w:r>
            <w:r w:rsidR="0037313D" w:rsidRPr="0037313D">
              <w:rPr>
                <w:rFonts w:asciiTheme="minorHAnsi" w:hAnsiTheme="minorHAnsi"/>
                <w:bCs/>
                <w:szCs w:val="20"/>
              </w:rPr>
              <w:t>Yes, I will be delivering the coaching session.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” For question - </w:t>
            </w:r>
            <w:r w:rsidR="0037313D" w:rsidRPr="0037313D">
              <w:rPr>
                <w:rFonts w:asciiTheme="minorHAnsi" w:hAnsiTheme="minorHAnsi"/>
                <w:bCs/>
                <w:szCs w:val="20"/>
              </w:rPr>
              <w:t xml:space="preserve">6. Will you be delivering the coaching session?   </w:t>
            </w:r>
          </w:p>
          <w:p w:rsidR="0037313D" w:rsidRPr="0037313D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type on the top-right of the page is “Direct Entry [2 of 2]”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E66321">
        <w:trPr>
          <w:cantSplit/>
        </w:trPr>
        <w:tc>
          <w:tcPr>
            <w:tcW w:w="900" w:type="dxa"/>
          </w:tcPr>
          <w:p w:rsidR="00C80D95" w:rsidRPr="00FF5201" w:rsidRDefault="00C80D95" w:rsidP="00E6632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9B0B35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the</w:t>
            </w:r>
            <w:r w:rsidR="00C80D9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“Attendance” coaching reasons checkbox </w:t>
            </w:r>
          </w:p>
        </w:tc>
        <w:tc>
          <w:tcPr>
            <w:tcW w:w="4500" w:type="dxa"/>
          </w:tcPr>
          <w:p w:rsidR="00C80D95" w:rsidRDefault="00692AB9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  <w:r w:rsidRPr="00692AB9">
              <w:rPr>
                <w:rFonts w:asciiTheme="minorHAnsi" w:hAnsiTheme="minorHAnsi"/>
                <w:highlight w:val="yellow"/>
              </w:rPr>
              <w:t>OPTION1</w:t>
            </w:r>
            <w:r>
              <w:rPr>
                <w:rFonts w:asciiTheme="minorHAnsi" w:hAnsiTheme="minorHAnsi"/>
              </w:rPr>
              <w:t xml:space="preserve">] - </w:t>
            </w:r>
            <w:r w:rsidR="009B0B35">
              <w:rPr>
                <w:rFonts w:asciiTheme="minorHAnsi" w:hAnsiTheme="minorHAnsi"/>
              </w:rPr>
              <w:t>If user job code is in the approved list, then v</w:t>
            </w:r>
            <w:r w:rsidR="00C80D95">
              <w:rPr>
                <w:rFonts w:asciiTheme="minorHAnsi" w:hAnsiTheme="minorHAnsi"/>
              </w:rPr>
              <w:t xml:space="preserve">erify that </w:t>
            </w:r>
            <w:r w:rsidR="009B0B35">
              <w:rPr>
                <w:rFonts w:asciiTheme="minorHAnsi" w:hAnsiTheme="minorHAnsi"/>
              </w:rPr>
              <w:t>the sub coaching</w:t>
            </w:r>
            <w:r w:rsidR="00C80D95">
              <w:rPr>
                <w:rFonts w:asciiTheme="minorHAnsi" w:hAnsiTheme="minorHAnsi"/>
              </w:rPr>
              <w:t xml:space="preserve"> dropdown menu contain</w:t>
            </w:r>
            <w:r w:rsidR="009B0B35">
              <w:rPr>
                <w:rFonts w:asciiTheme="minorHAnsi" w:hAnsiTheme="minorHAnsi"/>
              </w:rPr>
              <w:t>s</w:t>
            </w:r>
            <w:r w:rsidR="00C80D95">
              <w:rPr>
                <w:rFonts w:asciiTheme="minorHAnsi" w:hAnsiTheme="minorHAnsi"/>
              </w:rPr>
              <w:t xml:space="preserve"> the following value:</w:t>
            </w:r>
          </w:p>
          <w:p w:rsidR="009B0B35" w:rsidRDefault="009B0B3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B0B35" w:rsidRDefault="009B0B35" w:rsidP="009B0B3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ETS</w:t>
            </w:r>
          </w:p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B0B35" w:rsidRDefault="00692AB9" w:rsidP="009B0B3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  <w:r w:rsidRPr="00692AB9">
              <w:rPr>
                <w:rFonts w:asciiTheme="minorHAnsi" w:hAnsiTheme="minorHAnsi"/>
                <w:highlight w:val="yellow"/>
              </w:rPr>
              <w:t>OPTION2</w:t>
            </w:r>
            <w:r>
              <w:rPr>
                <w:rFonts w:asciiTheme="minorHAnsi" w:hAnsiTheme="minorHAnsi"/>
              </w:rPr>
              <w:t xml:space="preserve">] - </w:t>
            </w:r>
            <w:r w:rsidR="009B0B35">
              <w:rPr>
                <w:rFonts w:asciiTheme="minorHAnsi" w:hAnsiTheme="minorHAnsi"/>
              </w:rPr>
              <w:t>If user job code is not in the approved list, then verify that the sub coaching dropdown menu does not contain the value “ETS”</w:t>
            </w:r>
          </w:p>
          <w:p w:rsidR="009B0B35" w:rsidRPr="0057471C" w:rsidRDefault="009B0B3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Default="009B0B3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Approved job code user list</w:t>
            </w:r>
            <w:r w:rsidR="00C80D95" w:rsidRPr="00C80D95">
              <w:rPr>
                <w:i/>
              </w:rPr>
              <w:t xml:space="preserve"> :</w:t>
            </w:r>
          </w:p>
          <w:p w:rsidR="009B0B35" w:rsidRPr="00C80D95" w:rsidRDefault="009B0B35" w:rsidP="00E66321">
            <w:pPr>
              <w:pStyle w:val="Header"/>
              <w:spacing w:before="40" w:after="40"/>
              <w:rPr>
                <w:i/>
              </w:rPr>
            </w:pP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</w:t>
            </w:r>
            <w:r w:rsidR="00692AB9">
              <w:rPr>
                <w:i/>
              </w:rPr>
              <w:t>*</w:t>
            </w:r>
            <w:r>
              <w:rPr>
                <w:i/>
              </w:rPr>
              <w:t>40 - SUP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</w:t>
            </w:r>
            <w:r w:rsidR="00692AB9">
              <w:rPr>
                <w:i/>
              </w:rPr>
              <w:t>*</w:t>
            </w:r>
            <w:r>
              <w:rPr>
                <w:i/>
              </w:rPr>
              <w:t>50 - MGR</w:t>
            </w:r>
          </w:p>
          <w:p w:rsidR="00692AB9" w:rsidRDefault="00692AB9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W*60 – SR. MGR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692AB9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 xml:space="preserve">WISY13 - </w:t>
            </w:r>
            <w:proofErr w:type="spellStart"/>
            <w:r w:rsidRPr="00692AB9">
              <w:rPr>
                <w:i/>
              </w:rPr>
              <w:t>Sr</w:t>
            </w:r>
            <w:proofErr w:type="spellEnd"/>
            <w:r w:rsidRPr="00692AB9">
              <w:rPr>
                <w:i/>
              </w:rPr>
              <w:t xml:space="preserve"> Analyst, Systems </w:t>
            </w:r>
          </w:p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  <w:r w:rsidRPr="004472A1">
              <w:rPr>
                <w:i/>
              </w:rPr>
              <w:t xml:space="preserve">Perform same test for </w:t>
            </w:r>
            <w:r>
              <w:rPr>
                <w:i/>
              </w:rPr>
              <w:t xml:space="preserve">variety of </w:t>
            </w:r>
            <w:r w:rsidRPr="004472A1">
              <w:rPr>
                <w:i/>
              </w:rPr>
              <w:t>job codes</w:t>
            </w: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445E25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37313D">
              <w:rPr>
                <w:rFonts w:asciiTheme="minorHAnsi" w:hAnsiTheme="minorHAnsi"/>
              </w:rPr>
              <w:t>SCCB-P13</w:t>
            </w:r>
            <w:r>
              <w:rPr>
                <w:rFonts w:asciiTheme="minorHAnsi" w:hAnsiTheme="minorHAnsi"/>
              </w:rPr>
              <w:t>263</w:t>
            </w:r>
            <w:r w:rsidRPr="0037313D">
              <w:rPr>
                <w:rFonts w:asciiTheme="minorHAnsi" w:hAnsiTheme="minorHAnsi"/>
              </w:rPr>
              <w:t xml:space="preserve">: </w:t>
            </w:r>
            <w:r w:rsidRPr="00CA10D8">
              <w:rPr>
                <w:rFonts w:asciiTheme="minorHAnsi" w:hAnsiTheme="minorHAnsi"/>
              </w:rPr>
              <w:t xml:space="preserve">eCoaching - Update Coaching to allow other CSR job code users to submit coaching 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Default="00CA10D8" w:rsidP="00445E25">
            <w:pPr>
              <w:rPr>
                <w:rFonts w:asciiTheme="minorHAnsi" w:hAnsiTheme="minorHAnsi"/>
              </w:rPr>
            </w:pPr>
            <w:r w:rsidRPr="0037313D">
              <w:rPr>
                <w:rFonts w:asciiTheme="minorHAnsi" w:hAnsiTheme="minorHAnsi"/>
              </w:rPr>
              <w:t>eCoaching_Log_Website_DD_v02.docx</w:t>
            </w:r>
          </w:p>
          <w:p w:rsidR="00CA10D8" w:rsidRPr="00566C25" w:rsidRDefault="00CA10D8" w:rsidP="00445E25">
            <w:pPr>
              <w:rPr>
                <w:rFonts w:asciiTheme="minorHAnsi" w:hAnsiTheme="minorHAnsi"/>
              </w:rPr>
            </w:pPr>
            <w:r w:rsidRPr="00CA10D8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CA10D8" w:rsidRDefault="00CA10D8" w:rsidP="00CA10D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A10D8" w:rsidRPr="00FF5201" w:rsidTr="00445E25">
        <w:trPr>
          <w:cantSplit/>
          <w:tblHeader/>
        </w:trPr>
        <w:tc>
          <w:tcPr>
            <w:tcW w:w="900" w:type="dxa"/>
            <w:shd w:val="clear" w:color="auto" w:fill="A6A6A6"/>
          </w:tcPr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CA10D8" w:rsidRPr="00FF5201" w:rsidTr="00445E25">
        <w:trPr>
          <w:cantSplit/>
        </w:trPr>
        <w:tc>
          <w:tcPr>
            <w:tcW w:w="900" w:type="dxa"/>
          </w:tcPr>
          <w:p w:rsidR="00CA10D8" w:rsidRPr="00FF5201" w:rsidRDefault="00CA10D8" w:rsidP="00CA10D8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A10D8" w:rsidRPr="0057471C" w:rsidRDefault="00CA10D8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CSR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CA10D8" w:rsidRPr="0057471C" w:rsidRDefault="00CA10D8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CA10D8" w:rsidRPr="0057471C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CA10D8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10D8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Job Codes:</w:t>
            </w:r>
            <w:r>
              <w:rPr>
                <w:i/>
              </w:rPr>
              <w:br/>
            </w:r>
            <w:r>
              <w:rPr>
                <w:i/>
              </w:rPr>
              <w:br/>
              <w:t>WACS01</w:t>
            </w:r>
          </w:p>
          <w:p w:rsidR="00CA10D8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WACS02</w:t>
            </w:r>
          </w:p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WACS03</w:t>
            </w:r>
          </w:p>
        </w:tc>
      </w:tr>
      <w:tr w:rsidR="00CA10D8" w:rsidRPr="00FF5201" w:rsidTr="00445E25">
        <w:trPr>
          <w:cantSplit/>
        </w:trPr>
        <w:tc>
          <w:tcPr>
            <w:tcW w:w="900" w:type="dxa"/>
          </w:tcPr>
          <w:p w:rsidR="00CA10D8" w:rsidRPr="00FF5201" w:rsidRDefault="00CA10D8" w:rsidP="00CA10D8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  <w:bookmarkStart w:id="15" w:name="_GoBack" w:colFirst="1" w:colLast="4"/>
          </w:p>
        </w:tc>
        <w:tc>
          <w:tcPr>
            <w:tcW w:w="3960" w:type="dxa"/>
          </w:tcPr>
          <w:p w:rsidR="00CA10D8" w:rsidRPr="0037313D" w:rsidRDefault="00CA10D8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CA10D8" w:rsidRPr="0057471C" w:rsidRDefault="00CA10D8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A10D8" w:rsidRDefault="00B25E57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WACS01 or WACS03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“New Submissions”</w:t>
            </w:r>
            <w:r w:rsidR="001466C4">
              <w:rPr>
                <w:rFonts w:asciiTheme="minorHAnsi" w:hAnsiTheme="minorHAnsi"/>
              </w:rPr>
              <w:t xml:space="preserve"> tab</w:t>
            </w:r>
          </w:p>
          <w:p w:rsidR="00B25E57" w:rsidRDefault="00B25E57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25E57" w:rsidRPr="0057471C" w:rsidRDefault="00B25E57" w:rsidP="001466C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>] – if user is job code WACS01</w:t>
            </w:r>
            <w:r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 xml:space="preserve"> WACS03 and </w:t>
            </w:r>
            <w:r w:rsidRPr="00B25E57">
              <w:rPr>
                <w:rFonts w:asciiTheme="minorHAnsi" w:hAnsiTheme="minorHAnsi"/>
                <w:b/>
              </w:rPr>
              <w:t xml:space="preserve">is </w:t>
            </w:r>
            <w:r w:rsidRPr="00B25E57">
              <w:rPr>
                <w:rFonts w:asciiTheme="minorHAnsi" w:hAnsiTheme="minorHAnsi"/>
                <w:b/>
              </w:rPr>
              <w:t>not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WACS02, </w:t>
            </w:r>
            <w:r>
              <w:rPr>
                <w:rFonts w:asciiTheme="minorHAnsi" w:hAnsiTheme="minorHAnsi"/>
              </w:rPr>
              <w:t xml:space="preserve">then verify that user </w:t>
            </w:r>
            <w:r w:rsidRPr="00B25E57">
              <w:rPr>
                <w:rFonts w:asciiTheme="minorHAnsi" w:hAnsiTheme="minorHAnsi"/>
                <w:b/>
              </w:rPr>
              <w:t>can</w:t>
            </w:r>
            <w:r w:rsidRPr="00B25E57">
              <w:rPr>
                <w:rFonts w:asciiTheme="minorHAnsi" w:hAnsiTheme="minorHAnsi"/>
                <w:b/>
              </w:rPr>
              <w:t>not</w:t>
            </w:r>
            <w:r>
              <w:rPr>
                <w:rFonts w:asciiTheme="minorHAnsi" w:hAnsiTheme="minorHAnsi"/>
              </w:rPr>
              <w:t xml:space="preserve"> see </w:t>
            </w:r>
            <w:r>
              <w:rPr>
                <w:rFonts w:asciiTheme="minorHAnsi" w:hAnsiTheme="minorHAnsi"/>
              </w:rPr>
              <w:t xml:space="preserve">and access content on </w:t>
            </w:r>
            <w:r>
              <w:rPr>
                <w:rFonts w:asciiTheme="minorHAnsi" w:hAnsiTheme="minorHAnsi"/>
              </w:rPr>
              <w:t xml:space="preserve">the “New Submissions” </w:t>
            </w:r>
          </w:p>
        </w:tc>
        <w:tc>
          <w:tcPr>
            <w:tcW w:w="1260" w:type="dxa"/>
          </w:tcPr>
          <w:p w:rsidR="00CA10D8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10D8" w:rsidRPr="00FF5201" w:rsidRDefault="00CA10D8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bookmarkEnd w:id="15"/>
    </w:tbl>
    <w:p w:rsidR="00CA10D8" w:rsidRDefault="00CA10D8" w:rsidP="00CA10D8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sectPr w:rsidR="00CA10D8" w:rsidSect="00534A8B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49A" w:rsidRDefault="0073449A">
      <w:r>
        <w:separator/>
      </w:r>
    </w:p>
  </w:endnote>
  <w:endnote w:type="continuationSeparator" w:id="0">
    <w:p w:rsidR="0073449A" w:rsidRDefault="0073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BB176E">
      <w:rPr>
        <w:b/>
        <w:sz w:val="18"/>
      </w:rPr>
      <w:t>eCoaching</w:t>
    </w:r>
    <w:r w:rsidR="001512EF">
      <w:rPr>
        <w:b/>
        <w:sz w:val="18"/>
      </w:rPr>
      <w:t xml:space="preserve"> Development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1466C4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1466C4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49A" w:rsidRDefault="0073449A">
      <w:r>
        <w:separator/>
      </w:r>
    </w:p>
  </w:footnote>
  <w:footnote w:type="continuationSeparator" w:id="0">
    <w:p w:rsidR="0073449A" w:rsidRDefault="007344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 w:rsidR="00BB176E">
      <w:rPr>
        <w:sz w:val="18"/>
      </w:rPr>
      <w:t>eCoaching</w:t>
    </w:r>
    <w:proofErr w:type="gramEnd"/>
    <w:r w:rsidR="001512EF">
      <w:rPr>
        <w:sz w:val="18"/>
      </w:rPr>
      <w:t xml:space="preserve"> Development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6"/>
  </w:num>
  <w:num w:numId="5">
    <w:abstractNumId w:val="9"/>
  </w:num>
  <w:num w:numId="6">
    <w:abstractNumId w:val="30"/>
  </w:num>
  <w:num w:numId="7">
    <w:abstractNumId w:val="36"/>
  </w:num>
  <w:num w:numId="8">
    <w:abstractNumId w:val="2"/>
  </w:num>
  <w:num w:numId="9">
    <w:abstractNumId w:val="17"/>
  </w:num>
  <w:num w:numId="10">
    <w:abstractNumId w:val="23"/>
  </w:num>
  <w:num w:numId="11">
    <w:abstractNumId w:val="28"/>
  </w:num>
  <w:num w:numId="12">
    <w:abstractNumId w:val="13"/>
  </w:num>
  <w:num w:numId="13">
    <w:abstractNumId w:val="6"/>
  </w:num>
  <w:num w:numId="14">
    <w:abstractNumId w:val="29"/>
  </w:num>
  <w:num w:numId="15">
    <w:abstractNumId w:val="39"/>
  </w:num>
  <w:num w:numId="16">
    <w:abstractNumId w:val="41"/>
  </w:num>
  <w:num w:numId="17">
    <w:abstractNumId w:val="42"/>
  </w:num>
  <w:num w:numId="18">
    <w:abstractNumId w:val="5"/>
  </w:num>
  <w:num w:numId="19">
    <w:abstractNumId w:val="43"/>
  </w:num>
  <w:num w:numId="20">
    <w:abstractNumId w:val="38"/>
  </w:num>
  <w:num w:numId="21">
    <w:abstractNumId w:val="11"/>
  </w:num>
  <w:num w:numId="22">
    <w:abstractNumId w:val="33"/>
  </w:num>
  <w:num w:numId="23">
    <w:abstractNumId w:val="8"/>
  </w:num>
  <w:num w:numId="24">
    <w:abstractNumId w:val="32"/>
  </w:num>
  <w:num w:numId="25">
    <w:abstractNumId w:val="15"/>
  </w:num>
  <w:num w:numId="26">
    <w:abstractNumId w:val="14"/>
  </w:num>
  <w:num w:numId="27">
    <w:abstractNumId w:val="20"/>
  </w:num>
  <w:num w:numId="28">
    <w:abstractNumId w:val="4"/>
  </w:num>
  <w:num w:numId="29">
    <w:abstractNumId w:val="31"/>
  </w:num>
  <w:num w:numId="30">
    <w:abstractNumId w:val="1"/>
  </w:num>
  <w:num w:numId="31">
    <w:abstractNumId w:val="18"/>
  </w:num>
  <w:num w:numId="32">
    <w:abstractNumId w:val="25"/>
  </w:num>
  <w:num w:numId="33">
    <w:abstractNumId w:val="3"/>
  </w:num>
  <w:num w:numId="34">
    <w:abstractNumId w:val="22"/>
  </w:num>
  <w:num w:numId="35">
    <w:abstractNumId w:val="35"/>
  </w:num>
  <w:num w:numId="36">
    <w:abstractNumId w:val="10"/>
  </w:num>
  <w:num w:numId="37">
    <w:abstractNumId w:val="0"/>
  </w:num>
  <w:num w:numId="38">
    <w:abstractNumId w:val="21"/>
  </w:num>
  <w:num w:numId="39">
    <w:abstractNumId w:val="40"/>
  </w:num>
  <w:num w:numId="40">
    <w:abstractNumId w:val="37"/>
  </w:num>
  <w:num w:numId="41">
    <w:abstractNumId w:val="19"/>
  </w:num>
  <w:num w:numId="42">
    <w:abstractNumId w:val="26"/>
  </w:num>
  <w:num w:numId="43">
    <w:abstractNumId w:val="34"/>
  </w:num>
  <w:num w:numId="44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D4DBF"/>
    <w:rsid w:val="002E54A5"/>
    <w:rsid w:val="002F11B7"/>
    <w:rsid w:val="00303085"/>
    <w:rsid w:val="00326512"/>
    <w:rsid w:val="00332441"/>
    <w:rsid w:val="0037313D"/>
    <w:rsid w:val="003852E4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472A1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97A50"/>
    <w:rsid w:val="00CA10D8"/>
    <w:rsid w:val="00CA2F20"/>
    <w:rsid w:val="00CD1BE8"/>
    <w:rsid w:val="00CE7616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vacmsmpmd01.vangent.local/coach2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2/default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02F9C-A63A-44C8-83F4-C5D7BDEA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11</cp:revision>
  <cp:lastPrinted>2008-03-17T22:13:00Z</cp:lastPrinted>
  <dcterms:created xsi:type="dcterms:W3CDTF">2014-06-24T17:56:00Z</dcterms:created>
  <dcterms:modified xsi:type="dcterms:W3CDTF">2014-08-07T15:44:00Z</dcterms:modified>
</cp:coreProperties>
</file>