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7C42D4" w:rsidRPr="00F433AF" w:rsidRDefault="007C42D4" w:rsidP="007C42D4">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7C42D4" w:rsidRPr="00F433AF" w:rsidRDefault="007C42D4" w:rsidP="007C42D4">
      <w:pPr>
        <w:jc w:val="center"/>
        <w:rPr>
          <w:b/>
          <w:color w:val="000000"/>
          <w:sz w:val="40"/>
          <w:szCs w:val="40"/>
        </w:rPr>
      </w:pPr>
      <w:r w:rsidRPr="00F433AF">
        <w:rPr>
          <w:b/>
          <w:color w:val="000000"/>
          <w:sz w:val="40"/>
          <w:szCs w:val="40"/>
        </w:rPr>
        <w:t xml:space="preserve">Unit Test Document </w:t>
      </w:r>
      <w:r>
        <w:rPr>
          <w:b/>
          <w:color w:val="000000"/>
          <w:sz w:val="40"/>
          <w:szCs w:val="40"/>
        </w:rPr>
        <w:t>- 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lan id to handle multiple emp ids mapped to lan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A852CA">
            <w:r w:rsidRPr="006264BB">
              <w:t xml:space="preserve">Susmitha </w:t>
            </w:r>
            <w:r w:rsidR="00A852CA">
              <w:t>P</w:t>
            </w:r>
            <w:r w:rsidRPr="006264BB">
              <w:t>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Susmitha Palacherla</w:t>
            </w:r>
          </w:p>
        </w:tc>
      </w:tr>
      <w:tr w:rsidR="00723387" w:rsidRPr="001114CE" w:rsidTr="0037625F">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10/29/2018</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7.0</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rsidRPr="00723387">
              <w:t>TFS 12467 - Assign Manager Role to WPPM job codes</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Susmitha Palacherla</w:t>
            </w:r>
          </w:p>
        </w:tc>
      </w:tr>
      <w:tr w:rsidR="00462B77" w:rsidRPr="001114CE" w:rsidTr="0037625F">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01/14/2020</w:t>
            </w:r>
          </w:p>
        </w:tc>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 xml:space="preserve">8.0 </w:t>
            </w:r>
          </w:p>
        </w:tc>
        <w:tc>
          <w:tcPr>
            <w:tcW w:w="0" w:type="auto"/>
            <w:tcBorders>
              <w:top w:val="single" w:sz="6" w:space="0" w:color="C0C0C0"/>
              <w:left w:val="single" w:sz="6" w:space="0" w:color="C0C0C0"/>
              <w:bottom w:val="single" w:sz="6" w:space="0" w:color="C0C0C0"/>
              <w:right w:val="single" w:sz="6" w:space="0" w:color="C0C0C0"/>
            </w:tcBorders>
          </w:tcPr>
          <w:p w:rsidR="00462B77" w:rsidRPr="00723387" w:rsidRDefault="00093C04" w:rsidP="004F5C38">
            <w:r>
              <w:t xml:space="preserve">TFS </w:t>
            </w:r>
            <w:r w:rsidRPr="00093C04">
              <w:t>16389 - His</w:t>
            </w:r>
            <w:r>
              <w:t xml:space="preserve">torical dashboard access to </w:t>
            </w:r>
            <w:r w:rsidRPr="00093C04">
              <w:t>job code WPSM%</w:t>
            </w:r>
          </w:p>
        </w:tc>
        <w:tc>
          <w:tcPr>
            <w:tcW w:w="0" w:type="auto"/>
            <w:tcBorders>
              <w:top w:val="single" w:sz="6" w:space="0" w:color="C0C0C0"/>
              <w:left w:val="single" w:sz="6" w:space="0" w:color="C0C0C0"/>
              <w:bottom w:val="single" w:sz="6" w:space="0" w:color="C0C0C0"/>
              <w:right w:val="single" w:sz="6" w:space="0" w:color="C0C0C0"/>
            </w:tcBorders>
          </w:tcPr>
          <w:p w:rsidR="00462B77" w:rsidRDefault="00093C04" w:rsidP="004F5C38">
            <w:r>
              <w:t>Susmitha Palacherla</w:t>
            </w:r>
          </w:p>
        </w:tc>
      </w:tr>
      <w:tr w:rsidR="001F6C1C" w:rsidRPr="001114CE" w:rsidTr="0037625F">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03/16/2020</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9.0</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TFS 16529 – Changes to support Maxcorp empid as lanid</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Susmitha Palacherla</w:t>
            </w:r>
          </w:p>
        </w:tc>
      </w:tr>
      <w:tr w:rsidR="00B16DA3" w:rsidRPr="001114CE" w:rsidTr="0037625F">
        <w:tc>
          <w:tcPr>
            <w:tcW w:w="0" w:type="auto"/>
            <w:tcBorders>
              <w:top w:val="single" w:sz="6" w:space="0" w:color="C0C0C0"/>
              <w:left w:val="single" w:sz="6" w:space="0" w:color="C0C0C0"/>
              <w:bottom w:val="single" w:sz="6" w:space="0" w:color="C0C0C0"/>
              <w:right w:val="single" w:sz="6" w:space="0" w:color="C0C0C0"/>
            </w:tcBorders>
          </w:tcPr>
          <w:p w:rsidR="00B16DA3" w:rsidRPr="00E76E87" w:rsidRDefault="00B16DA3" w:rsidP="00B16DA3">
            <w:r>
              <w:t>8/3/2020</w:t>
            </w:r>
          </w:p>
        </w:tc>
        <w:tc>
          <w:tcPr>
            <w:tcW w:w="0" w:type="auto"/>
            <w:tcBorders>
              <w:top w:val="single" w:sz="6" w:space="0" w:color="C0C0C0"/>
              <w:left w:val="single" w:sz="6" w:space="0" w:color="C0C0C0"/>
              <w:bottom w:val="single" w:sz="6" w:space="0" w:color="C0C0C0"/>
              <w:right w:val="single" w:sz="6" w:space="0" w:color="C0C0C0"/>
            </w:tcBorders>
          </w:tcPr>
          <w:p w:rsidR="00B16DA3" w:rsidRPr="00E76E87" w:rsidRDefault="00B16DA3" w:rsidP="00B16DA3">
            <w:r>
              <w:t>10</w:t>
            </w:r>
            <w:r>
              <w:t>.0</w:t>
            </w:r>
          </w:p>
        </w:tc>
        <w:tc>
          <w:tcPr>
            <w:tcW w:w="0" w:type="auto"/>
            <w:tcBorders>
              <w:top w:val="single" w:sz="6" w:space="0" w:color="C0C0C0"/>
              <w:left w:val="single" w:sz="6" w:space="0" w:color="C0C0C0"/>
              <w:bottom w:val="single" w:sz="6" w:space="0" w:color="C0C0C0"/>
              <w:right w:val="single" w:sz="6" w:space="0" w:color="C0C0C0"/>
            </w:tcBorders>
          </w:tcPr>
          <w:p w:rsidR="00B16DA3" w:rsidRPr="00E76E87" w:rsidRDefault="00B16DA3" w:rsidP="00B16DA3">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B16DA3" w:rsidRPr="00E76E87" w:rsidRDefault="00B16DA3" w:rsidP="00B16DA3">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bookmarkStart w:id="15" w:name="_GoBack"/>
      <w:bookmarkEnd w:id="15"/>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12A66"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328752" w:history="1">
            <w:r w:rsidR="00A12A66" w:rsidRPr="0019211D">
              <w:rPr>
                <w:rStyle w:val="Hyperlink"/>
                <w:noProof/>
              </w:rPr>
              <w:t>1.</w:t>
            </w:r>
            <w:r w:rsidR="00A12A66">
              <w:rPr>
                <w:rFonts w:asciiTheme="minorHAnsi" w:eastAsiaTheme="minorEastAsia" w:hAnsiTheme="minorHAnsi" w:cstheme="minorBidi"/>
                <w:noProof/>
                <w:sz w:val="22"/>
                <w:szCs w:val="22"/>
              </w:rPr>
              <w:tab/>
            </w:r>
            <w:r w:rsidR="00A12A66" w:rsidRPr="0019211D">
              <w:rPr>
                <w:rStyle w:val="Hyperlink"/>
                <w:noProof/>
              </w:rPr>
              <w:t>SCR 14375 Fix bug in Fn [EC].[fn_intGetSiteIDFromLanID]</w:t>
            </w:r>
            <w:r w:rsidR="00A12A66">
              <w:rPr>
                <w:noProof/>
                <w:webHidden/>
              </w:rPr>
              <w:tab/>
            </w:r>
            <w:r w:rsidR="00A12A66">
              <w:rPr>
                <w:noProof/>
                <w:webHidden/>
              </w:rPr>
              <w:fldChar w:fldCharType="begin"/>
            </w:r>
            <w:r w:rsidR="00A12A66">
              <w:rPr>
                <w:noProof/>
                <w:webHidden/>
              </w:rPr>
              <w:instrText xml:space="preserve"> PAGEREF _Toc35328752 \h </w:instrText>
            </w:r>
            <w:r w:rsidR="00A12A66">
              <w:rPr>
                <w:noProof/>
                <w:webHidden/>
              </w:rPr>
            </w:r>
            <w:r w:rsidR="00A12A66">
              <w:rPr>
                <w:noProof/>
                <w:webHidden/>
              </w:rPr>
              <w:fldChar w:fldCharType="separate"/>
            </w:r>
            <w:r w:rsidR="00A12A66">
              <w:rPr>
                <w:noProof/>
                <w:webHidden/>
              </w:rPr>
              <w:t>4</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3" w:history="1">
            <w:r w:rsidR="00A12A66" w:rsidRPr="0019211D">
              <w:rPr>
                <w:rStyle w:val="Hyperlink"/>
                <w:noProof/>
              </w:rPr>
              <w:t>2.</w:t>
            </w:r>
            <w:r w:rsidR="00A12A66">
              <w:rPr>
                <w:rFonts w:asciiTheme="minorHAnsi" w:eastAsiaTheme="minorEastAsia" w:hAnsiTheme="minorHAnsi" w:cstheme="minorBidi"/>
                <w:noProof/>
                <w:sz w:val="22"/>
                <w:szCs w:val="22"/>
              </w:rPr>
              <w:tab/>
            </w:r>
            <w:r w:rsidR="00A12A66" w:rsidRPr="0019211D">
              <w:rPr>
                <w:rStyle w:val="Hyperlink"/>
                <w:noProof/>
              </w:rPr>
              <w:t>SCR 14423 Extend dashboard functionality to senior leadership</w:t>
            </w:r>
            <w:r w:rsidR="00A12A66">
              <w:rPr>
                <w:noProof/>
                <w:webHidden/>
              </w:rPr>
              <w:tab/>
            </w:r>
            <w:r w:rsidR="00A12A66">
              <w:rPr>
                <w:noProof/>
                <w:webHidden/>
              </w:rPr>
              <w:fldChar w:fldCharType="begin"/>
            </w:r>
            <w:r w:rsidR="00A12A66">
              <w:rPr>
                <w:noProof/>
                <w:webHidden/>
              </w:rPr>
              <w:instrText xml:space="preserve"> PAGEREF _Toc35328753 \h </w:instrText>
            </w:r>
            <w:r w:rsidR="00A12A66">
              <w:rPr>
                <w:noProof/>
                <w:webHidden/>
              </w:rPr>
            </w:r>
            <w:r w:rsidR="00A12A66">
              <w:rPr>
                <w:noProof/>
                <w:webHidden/>
              </w:rPr>
              <w:fldChar w:fldCharType="separate"/>
            </w:r>
            <w:r w:rsidR="00A12A66">
              <w:rPr>
                <w:noProof/>
                <w:webHidden/>
              </w:rPr>
              <w:t>6</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4" w:history="1">
            <w:r w:rsidR="00A12A66" w:rsidRPr="0019211D">
              <w:rPr>
                <w:rStyle w:val="Hyperlink"/>
                <w:noProof/>
              </w:rPr>
              <w:t>3.</w:t>
            </w:r>
            <w:r w:rsidR="00A12A66">
              <w:rPr>
                <w:rFonts w:asciiTheme="minorHAnsi" w:eastAsiaTheme="minorEastAsia" w:hAnsiTheme="minorHAnsi" w:cstheme="minorBidi"/>
                <w:noProof/>
                <w:sz w:val="22"/>
                <w:szCs w:val="22"/>
              </w:rPr>
              <w:tab/>
            </w:r>
            <w:r w:rsidR="00A12A66" w:rsidRPr="0019211D">
              <w:rPr>
                <w:rStyle w:val="Hyperlink"/>
                <w:noProof/>
              </w:rPr>
              <w:t>SCR 144893 Round 2 performance improvements – Consolidating Coaching Reasons</w:t>
            </w:r>
            <w:r w:rsidR="00A12A66">
              <w:rPr>
                <w:noProof/>
                <w:webHidden/>
              </w:rPr>
              <w:tab/>
            </w:r>
            <w:r w:rsidR="00A12A66">
              <w:rPr>
                <w:noProof/>
                <w:webHidden/>
              </w:rPr>
              <w:fldChar w:fldCharType="begin"/>
            </w:r>
            <w:r w:rsidR="00A12A66">
              <w:rPr>
                <w:noProof/>
                <w:webHidden/>
              </w:rPr>
              <w:instrText xml:space="preserve"> PAGEREF _Toc35328754 \h </w:instrText>
            </w:r>
            <w:r w:rsidR="00A12A66">
              <w:rPr>
                <w:noProof/>
                <w:webHidden/>
              </w:rPr>
            </w:r>
            <w:r w:rsidR="00A12A66">
              <w:rPr>
                <w:noProof/>
                <w:webHidden/>
              </w:rPr>
              <w:fldChar w:fldCharType="separate"/>
            </w:r>
            <w:r w:rsidR="00A12A66">
              <w:rPr>
                <w:noProof/>
                <w:webHidden/>
              </w:rPr>
              <w:t>8</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5" w:history="1">
            <w:r w:rsidR="00A12A66" w:rsidRPr="0019211D">
              <w:rPr>
                <w:rStyle w:val="Hyperlink"/>
                <w:noProof/>
              </w:rPr>
              <w:t>4.</w:t>
            </w:r>
            <w:r w:rsidR="00A12A66">
              <w:rPr>
                <w:rFonts w:asciiTheme="minorHAnsi" w:eastAsiaTheme="minorEastAsia" w:hAnsiTheme="minorHAnsi" w:cstheme="minorBidi"/>
                <w:noProof/>
                <w:sz w:val="22"/>
                <w:szCs w:val="22"/>
              </w:rPr>
              <w:tab/>
            </w:r>
            <w:r w:rsidR="00A12A66" w:rsidRPr="0019211D">
              <w:rPr>
                <w:rStyle w:val="Hyperlink"/>
                <w:noProof/>
              </w:rPr>
              <w:t>TFS 7136 – Move Submissions to new architecture</w:t>
            </w:r>
            <w:r w:rsidR="00A12A66">
              <w:rPr>
                <w:noProof/>
                <w:webHidden/>
              </w:rPr>
              <w:tab/>
            </w:r>
            <w:r w:rsidR="00A12A66">
              <w:rPr>
                <w:noProof/>
                <w:webHidden/>
              </w:rPr>
              <w:fldChar w:fldCharType="begin"/>
            </w:r>
            <w:r w:rsidR="00A12A66">
              <w:rPr>
                <w:noProof/>
                <w:webHidden/>
              </w:rPr>
              <w:instrText xml:space="preserve"> PAGEREF _Toc35328755 \h </w:instrText>
            </w:r>
            <w:r w:rsidR="00A12A66">
              <w:rPr>
                <w:noProof/>
                <w:webHidden/>
              </w:rPr>
            </w:r>
            <w:r w:rsidR="00A12A66">
              <w:rPr>
                <w:noProof/>
                <w:webHidden/>
              </w:rPr>
              <w:fldChar w:fldCharType="separate"/>
            </w:r>
            <w:r w:rsidR="00A12A66">
              <w:rPr>
                <w:noProof/>
                <w:webHidden/>
              </w:rPr>
              <w:t>10</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6" w:history="1">
            <w:r w:rsidR="00A12A66" w:rsidRPr="0019211D">
              <w:rPr>
                <w:rStyle w:val="Hyperlink"/>
                <w:noProof/>
              </w:rPr>
              <w:t>5.</w:t>
            </w:r>
            <w:r w:rsidR="00A12A66">
              <w:rPr>
                <w:rFonts w:asciiTheme="minorHAnsi" w:eastAsiaTheme="minorEastAsia" w:hAnsiTheme="minorHAnsi" w:cstheme="minorBidi"/>
                <w:noProof/>
                <w:sz w:val="22"/>
                <w:szCs w:val="22"/>
              </w:rPr>
              <w:tab/>
            </w:r>
            <w:r w:rsidR="00A12A66" w:rsidRPr="0019211D">
              <w:rPr>
                <w:rStyle w:val="Hyperlink"/>
                <w:noProof/>
              </w:rPr>
              <w:t>TFS 12063 – Add location to site translation for new Phoenix office</w:t>
            </w:r>
            <w:r w:rsidR="00A12A66">
              <w:rPr>
                <w:noProof/>
                <w:webHidden/>
              </w:rPr>
              <w:tab/>
            </w:r>
            <w:r w:rsidR="00A12A66">
              <w:rPr>
                <w:noProof/>
                <w:webHidden/>
              </w:rPr>
              <w:fldChar w:fldCharType="begin"/>
            </w:r>
            <w:r w:rsidR="00A12A66">
              <w:rPr>
                <w:noProof/>
                <w:webHidden/>
              </w:rPr>
              <w:instrText xml:space="preserve"> PAGEREF _Toc35328756 \h </w:instrText>
            </w:r>
            <w:r w:rsidR="00A12A66">
              <w:rPr>
                <w:noProof/>
                <w:webHidden/>
              </w:rPr>
            </w:r>
            <w:r w:rsidR="00A12A66">
              <w:rPr>
                <w:noProof/>
                <w:webHidden/>
              </w:rPr>
              <w:fldChar w:fldCharType="separate"/>
            </w:r>
            <w:r w:rsidR="00A12A66">
              <w:rPr>
                <w:noProof/>
                <w:webHidden/>
              </w:rPr>
              <w:t>12</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7" w:history="1">
            <w:r w:rsidR="00A12A66" w:rsidRPr="0019211D">
              <w:rPr>
                <w:rStyle w:val="Hyperlink"/>
                <w:noProof/>
              </w:rPr>
              <w:t>6.</w:t>
            </w:r>
            <w:r w:rsidR="00A12A66">
              <w:rPr>
                <w:rFonts w:asciiTheme="minorHAnsi" w:eastAsiaTheme="minorEastAsia" w:hAnsiTheme="minorHAnsi" w:cstheme="minorBidi"/>
                <w:noProof/>
                <w:sz w:val="22"/>
                <w:szCs w:val="22"/>
              </w:rPr>
              <w:tab/>
            </w:r>
            <w:r w:rsidR="00A12A66" w:rsidRPr="0019211D">
              <w:rPr>
                <w:rStyle w:val="Hyperlink"/>
                <w:noProof/>
              </w:rPr>
              <w:t>TFS 12316 – Historical dashboard access for select analysts</w:t>
            </w:r>
            <w:r w:rsidR="00A12A66">
              <w:rPr>
                <w:noProof/>
                <w:webHidden/>
              </w:rPr>
              <w:tab/>
            </w:r>
            <w:r w:rsidR="00A12A66">
              <w:rPr>
                <w:noProof/>
                <w:webHidden/>
              </w:rPr>
              <w:fldChar w:fldCharType="begin"/>
            </w:r>
            <w:r w:rsidR="00A12A66">
              <w:rPr>
                <w:noProof/>
                <w:webHidden/>
              </w:rPr>
              <w:instrText xml:space="preserve"> PAGEREF _Toc35328757 \h </w:instrText>
            </w:r>
            <w:r w:rsidR="00A12A66">
              <w:rPr>
                <w:noProof/>
                <w:webHidden/>
              </w:rPr>
            </w:r>
            <w:r w:rsidR="00A12A66">
              <w:rPr>
                <w:noProof/>
                <w:webHidden/>
              </w:rPr>
              <w:fldChar w:fldCharType="separate"/>
            </w:r>
            <w:r w:rsidR="00A12A66">
              <w:rPr>
                <w:noProof/>
                <w:webHidden/>
              </w:rPr>
              <w:t>14</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8" w:history="1">
            <w:r w:rsidR="00A12A66" w:rsidRPr="0019211D">
              <w:rPr>
                <w:rStyle w:val="Hyperlink"/>
                <w:noProof/>
              </w:rPr>
              <w:t>7.</w:t>
            </w:r>
            <w:r w:rsidR="00A12A66">
              <w:rPr>
                <w:rFonts w:asciiTheme="minorHAnsi" w:eastAsiaTheme="minorEastAsia" w:hAnsiTheme="minorHAnsi" w:cstheme="minorBidi"/>
                <w:noProof/>
                <w:sz w:val="22"/>
                <w:szCs w:val="22"/>
              </w:rPr>
              <w:tab/>
            </w:r>
            <w:r w:rsidR="00A12A66" w:rsidRPr="0019211D">
              <w:rPr>
                <w:rStyle w:val="Hyperlink"/>
                <w:noProof/>
              </w:rPr>
              <w:t>TFS 12467 - Assign Manager Role to WPPM job codes</w:t>
            </w:r>
            <w:r w:rsidR="00A12A66">
              <w:rPr>
                <w:noProof/>
                <w:webHidden/>
              </w:rPr>
              <w:tab/>
            </w:r>
            <w:r w:rsidR="00A12A66">
              <w:rPr>
                <w:noProof/>
                <w:webHidden/>
              </w:rPr>
              <w:fldChar w:fldCharType="begin"/>
            </w:r>
            <w:r w:rsidR="00A12A66">
              <w:rPr>
                <w:noProof/>
                <w:webHidden/>
              </w:rPr>
              <w:instrText xml:space="preserve"> PAGEREF _Toc35328758 \h </w:instrText>
            </w:r>
            <w:r w:rsidR="00A12A66">
              <w:rPr>
                <w:noProof/>
                <w:webHidden/>
              </w:rPr>
            </w:r>
            <w:r w:rsidR="00A12A66">
              <w:rPr>
                <w:noProof/>
                <w:webHidden/>
              </w:rPr>
              <w:fldChar w:fldCharType="separate"/>
            </w:r>
            <w:r w:rsidR="00A12A66">
              <w:rPr>
                <w:noProof/>
                <w:webHidden/>
              </w:rPr>
              <w:t>17</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59" w:history="1">
            <w:r w:rsidR="00A12A66" w:rsidRPr="0019211D">
              <w:rPr>
                <w:rStyle w:val="Hyperlink"/>
                <w:noProof/>
              </w:rPr>
              <w:t>8.</w:t>
            </w:r>
            <w:r w:rsidR="00A12A66">
              <w:rPr>
                <w:rFonts w:asciiTheme="minorHAnsi" w:eastAsiaTheme="minorEastAsia" w:hAnsiTheme="minorHAnsi" w:cstheme="minorBidi"/>
                <w:noProof/>
                <w:sz w:val="22"/>
                <w:szCs w:val="22"/>
              </w:rPr>
              <w:tab/>
            </w:r>
            <w:r w:rsidR="00A12A66" w:rsidRPr="0019211D">
              <w:rPr>
                <w:rStyle w:val="Hyperlink"/>
                <w:noProof/>
              </w:rPr>
              <w:t>TFS 16389 - Assign Manager Role to WPSM job codes</w:t>
            </w:r>
            <w:r w:rsidR="00A12A66">
              <w:rPr>
                <w:noProof/>
                <w:webHidden/>
              </w:rPr>
              <w:tab/>
            </w:r>
            <w:r w:rsidR="00A12A66">
              <w:rPr>
                <w:noProof/>
                <w:webHidden/>
              </w:rPr>
              <w:fldChar w:fldCharType="begin"/>
            </w:r>
            <w:r w:rsidR="00A12A66">
              <w:rPr>
                <w:noProof/>
                <w:webHidden/>
              </w:rPr>
              <w:instrText xml:space="preserve"> PAGEREF _Toc35328759 \h </w:instrText>
            </w:r>
            <w:r w:rsidR="00A12A66">
              <w:rPr>
                <w:noProof/>
                <w:webHidden/>
              </w:rPr>
            </w:r>
            <w:r w:rsidR="00A12A66">
              <w:rPr>
                <w:noProof/>
                <w:webHidden/>
              </w:rPr>
              <w:fldChar w:fldCharType="separate"/>
            </w:r>
            <w:r w:rsidR="00A12A66">
              <w:rPr>
                <w:noProof/>
                <w:webHidden/>
              </w:rPr>
              <w:t>18</w:t>
            </w:r>
            <w:r w:rsidR="00A12A66">
              <w:rPr>
                <w:noProof/>
                <w:webHidden/>
              </w:rPr>
              <w:fldChar w:fldCharType="end"/>
            </w:r>
          </w:hyperlink>
        </w:p>
        <w:p w:rsidR="00A12A66" w:rsidRDefault="007C42D4">
          <w:pPr>
            <w:pStyle w:val="TOC2"/>
            <w:tabs>
              <w:tab w:val="left" w:pos="660"/>
              <w:tab w:val="right" w:leader="dot" w:pos="13670"/>
            </w:tabs>
            <w:rPr>
              <w:rFonts w:asciiTheme="minorHAnsi" w:eastAsiaTheme="minorEastAsia" w:hAnsiTheme="minorHAnsi" w:cstheme="minorBidi"/>
              <w:noProof/>
              <w:sz w:val="22"/>
              <w:szCs w:val="22"/>
            </w:rPr>
          </w:pPr>
          <w:hyperlink w:anchor="_Toc35328760" w:history="1">
            <w:r w:rsidR="00A12A66" w:rsidRPr="0019211D">
              <w:rPr>
                <w:rStyle w:val="Hyperlink"/>
                <w:noProof/>
              </w:rPr>
              <w:t>9.</w:t>
            </w:r>
            <w:r w:rsidR="00A12A66">
              <w:rPr>
                <w:rFonts w:asciiTheme="minorHAnsi" w:eastAsiaTheme="minorEastAsia" w:hAnsiTheme="minorHAnsi" w:cstheme="minorBidi"/>
                <w:noProof/>
                <w:sz w:val="22"/>
                <w:szCs w:val="22"/>
              </w:rPr>
              <w:tab/>
            </w:r>
            <w:r w:rsidR="00A12A66" w:rsidRPr="0019211D">
              <w:rPr>
                <w:rStyle w:val="Hyperlink"/>
                <w:noProof/>
              </w:rPr>
              <w:t>TFS 16529 – Leverage MaxCorp EmpID as LanID</w:t>
            </w:r>
            <w:r w:rsidR="00A12A66">
              <w:rPr>
                <w:noProof/>
                <w:webHidden/>
              </w:rPr>
              <w:tab/>
            </w:r>
            <w:r w:rsidR="00A12A66">
              <w:rPr>
                <w:noProof/>
                <w:webHidden/>
              </w:rPr>
              <w:fldChar w:fldCharType="begin"/>
            </w:r>
            <w:r w:rsidR="00A12A66">
              <w:rPr>
                <w:noProof/>
                <w:webHidden/>
              </w:rPr>
              <w:instrText xml:space="preserve"> PAGEREF _Toc35328760 \h </w:instrText>
            </w:r>
            <w:r w:rsidR="00A12A66">
              <w:rPr>
                <w:noProof/>
                <w:webHidden/>
              </w:rPr>
            </w:r>
            <w:r w:rsidR="00A12A66">
              <w:rPr>
                <w:noProof/>
                <w:webHidden/>
              </w:rPr>
              <w:fldChar w:fldCharType="separate"/>
            </w:r>
            <w:r w:rsidR="00A12A66">
              <w:rPr>
                <w:noProof/>
                <w:webHidden/>
              </w:rPr>
              <w:t>20</w:t>
            </w:r>
            <w:r w:rsidR="00A12A66">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35328752"/>
      <w:r>
        <w:t>SCR 1</w:t>
      </w:r>
      <w:r w:rsidR="00897D74">
        <w:t>4375</w:t>
      </w:r>
      <w:r>
        <w:t xml:space="preserve"> </w:t>
      </w:r>
      <w:r w:rsidR="00897D74">
        <w:t xml:space="preserve">Fix bug in Fn </w:t>
      </w:r>
      <w:r w:rsidR="00897D74" w:rsidRPr="00897D74">
        <w:t>[EC].[fn_intGetSiteIDFromLanID]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lan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r>
              <w:t xml:space="preserve">eCoaching_Dev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r w:rsidRPr="00897D74">
              <w:t>CCO_eCoaching_Functions.sql</w:t>
            </w:r>
          </w:p>
        </w:tc>
      </w:tr>
      <w:tr w:rsidR="006A02FC" w:rsidTr="001025C8">
        <w:tc>
          <w:tcPr>
            <w:tcW w:w="2549" w:type="dxa"/>
          </w:tcPr>
          <w:p w:rsidR="006A02FC" w:rsidRDefault="006A02FC" w:rsidP="001025C8">
            <w:r>
              <w:t>Notes</w:t>
            </w:r>
          </w:p>
        </w:tc>
        <w:tc>
          <w:tcPr>
            <w:tcW w:w="10455" w:type="dxa"/>
          </w:tcPr>
          <w:p w:rsidR="006A02FC" w:rsidRPr="00871F07" w:rsidRDefault="00897D74" w:rsidP="00897D74">
            <w:r>
              <w:t>if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35328753"/>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To support the above  requirement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Sr Mgr Lvl 1</w:t>
            </w:r>
            <w:r w:rsidR="002778D6" w:rsidRPr="002778D6">
              <w:t xml:space="preserve"> – Supervisor of Manager and 999999 if not available </w:t>
            </w:r>
          </w:p>
          <w:p w:rsidR="002778D6" w:rsidRPr="002778D6" w:rsidRDefault="00A269E2" w:rsidP="002778D6">
            <w:r>
              <w:t>Sr Mgr Lvl 2</w:t>
            </w:r>
            <w:r w:rsidRPr="002778D6">
              <w:t xml:space="preserve"> </w:t>
            </w:r>
            <w:r w:rsidR="002778D6" w:rsidRPr="002778D6">
              <w:t xml:space="preserve">– Supervisor of </w:t>
            </w:r>
            <w:r>
              <w:t xml:space="preserve"> Sr Mgr Lvl 1</w:t>
            </w:r>
            <w:r w:rsidRPr="002778D6">
              <w:t xml:space="preserve"> </w:t>
            </w:r>
            <w:r>
              <w:t xml:space="preserve"> and </w:t>
            </w:r>
            <w:r w:rsidR="002778D6" w:rsidRPr="002778D6">
              <w:t xml:space="preserve">999999 if not available </w:t>
            </w:r>
          </w:p>
          <w:p w:rsidR="002778D6" w:rsidRPr="002778D6" w:rsidRDefault="00A269E2" w:rsidP="002778D6">
            <w:r>
              <w:t>Sr Mgr Lvl 3</w:t>
            </w:r>
            <w:r w:rsidRPr="002778D6">
              <w:t xml:space="preserve"> </w:t>
            </w:r>
            <w:r w:rsidR="002778D6" w:rsidRPr="002778D6">
              <w:t xml:space="preserve">- Supervisor of </w:t>
            </w:r>
            <w:r>
              <w:t xml:space="preserve">Sr Mgr Lvl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r>
              <w:t xml:space="preserve">eCoaching_Dev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[eCoachingDev].[EC].[fn_strSrMgr</w:t>
            </w:r>
            <w:r w:rsidR="003E4974">
              <w:t>Lvl1</w:t>
            </w:r>
            <w:r w:rsidRPr="002778D6">
              <w:t>EmpIDFromEmpID] (EmpID)</w:t>
            </w:r>
          </w:p>
          <w:p w:rsidR="00A269E2" w:rsidRDefault="00A269E2" w:rsidP="00A269E2">
            <w:r w:rsidRPr="002778D6">
              <w:t>FUNCTION [eCoachingDev].[EC].[fn_strSrMgr</w:t>
            </w:r>
            <w:r>
              <w:t>Lvl2</w:t>
            </w:r>
            <w:r w:rsidRPr="002778D6">
              <w:t>EmpIDFromEmpID] (EmpID)</w:t>
            </w:r>
          </w:p>
          <w:p w:rsidR="00A269E2" w:rsidRDefault="00A269E2" w:rsidP="00A269E2">
            <w:r w:rsidRPr="002778D6">
              <w:t>FUNCTION [eCoachingDev].[EC].[fn_strSrMgr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r w:rsidRPr="00897D74">
              <w:t>CCO_eCoaching_Functions.sql</w:t>
            </w:r>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35328754"/>
      <w:r>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r>
              <w:t xml:space="preserve">eCoaching_Dev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r w:rsidRPr="00897D74">
              <w:t>CCO_eCoaching_Functions.sql</w:t>
            </w:r>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lastRenderedPageBreak/>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35328755"/>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The architecture and design will be similar to the ecoaching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r>
              <w:t xml:space="preserve">eCoachingDev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[EC].[fn_strDirectUserHierarchy]--upd</w:t>
            </w:r>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r w:rsidRPr="00385914">
              <w:t>fn_intStatusIDFromInsertParams.sql</w:t>
            </w:r>
          </w:p>
          <w:p w:rsidR="00385914" w:rsidRDefault="00385914" w:rsidP="00385914">
            <w:r w:rsidRPr="00385914">
              <w:t>fn_strDirectUserHierarchy.sql</w:t>
            </w:r>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lastRenderedPageBreak/>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Pending emp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Pending emp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35328756"/>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 xml:space="preserve">Needed to add translation of the location(address) arriving in Peoplesoft feed to Site value Phoenix in Location to site </w:t>
            </w:r>
            <w:r>
              <w:lastRenderedPageBreak/>
              <w:t>translation function.</w:t>
            </w:r>
          </w:p>
        </w:tc>
      </w:tr>
      <w:tr w:rsidR="001025C8" w:rsidTr="001025C8">
        <w:trPr>
          <w:trHeight w:val="332"/>
        </w:trPr>
        <w:tc>
          <w:tcPr>
            <w:tcW w:w="2549" w:type="dxa"/>
          </w:tcPr>
          <w:p w:rsidR="001025C8" w:rsidRDefault="001025C8" w:rsidP="001025C8">
            <w:r>
              <w:lastRenderedPageBreak/>
              <w:t>Test Environment</w:t>
            </w:r>
          </w:p>
        </w:tc>
        <w:tc>
          <w:tcPr>
            <w:tcW w:w="10455" w:type="dxa"/>
          </w:tcPr>
          <w:p w:rsidR="001025C8" w:rsidRDefault="001025C8" w:rsidP="001025C8">
            <w:r>
              <w:t xml:space="preserve">eCoachingDev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Emp_site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Emp_site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A852CA" w:rsidRDefault="00A852CA" w:rsidP="00A852CA">
      <w:pPr>
        <w:pStyle w:val="Heading2"/>
        <w:numPr>
          <w:ilvl w:val="0"/>
          <w:numId w:val="2"/>
        </w:numPr>
      </w:pPr>
      <w:bookmarkStart w:id="22" w:name="_Toc35328757"/>
      <w:r>
        <w:t>TFS 12316 – Historical dashboard access for select analysts</w:t>
      </w:r>
      <w:bookmarkEnd w:id="22"/>
    </w:p>
    <w:p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rsidTr="00A852CA">
        <w:trPr>
          <w:tblHeader/>
        </w:trPr>
        <w:tc>
          <w:tcPr>
            <w:tcW w:w="2549" w:type="dxa"/>
            <w:shd w:val="solid" w:color="auto" w:fill="000000"/>
          </w:tcPr>
          <w:p w:rsidR="00A852CA" w:rsidRDefault="00A852CA" w:rsidP="00A852CA">
            <w:r>
              <w:t>Item</w:t>
            </w:r>
          </w:p>
        </w:tc>
        <w:tc>
          <w:tcPr>
            <w:tcW w:w="10455" w:type="dxa"/>
            <w:shd w:val="solid" w:color="auto" w:fill="000000"/>
          </w:tcPr>
          <w:p w:rsidR="00A852CA" w:rsidRDefault="00A852CA" w:rsidP="00A852CA">
            <w:r>
              <w:t>Description</w:t>
            </w:r>
          </w:p>
        </w:tc>
      </w:tr>
      <w:tr w:rsidR="00A852CA" w:rsidTr="00A852CA">
        <w:tc>
          <w:tcPr>
            <w:tcW w:w="2549" w:type="dxa"/>
          </w:tcPr>
          <w:p w:rsidR="00A852CA" w:rsidRDefault="00A852CA" w:rsidP="00A852CA">
            <w:r>
              <w:t>Test Case ID</w:t>
            </w:r>
          </w:p>
        </w:tc>
        <w:tc>
          <w:tcPr>
            <w:tcW w:w="10455" w:type="dxa"/>
          </w:tcPr>
          <w:p w:rsidR="00A852CA" w:rsidRDefault="00A852CA" w:rsidP="00A852CA">
            <w:r>
              <w:t>6</w:t>
            </w:r>
            <w:r w:rsidR="00723387">
              <w:t>.</w:t>
            </w:r>
            <w:r>
              <w:t>0</w:t>
            </w:r>
          </w:p>
        </w:tc>
      </w:tr>
      <w:tr w:rsidR="00A852CA" w:rsidTr="00A852CA">
        <w:tc>
          <w:tcPr>
            <w:tcW w:w="2549" w:type="dxa"/>
          </w:tcPr>
          <w:p w:rsidR="00A852CA" w:rsidRDefault="00A852CA" w:rsidP="00A852CA">
            <w:r>
              <w:t>Change Type</w:t>
            </w:r>
          </w:p>
        </w:tc>
        <w:tc>
          <w:tcPr>
            <w:tcW w:w="10455" w:type="dxa"/>
          </w:tcPr>
          <w:p w:rsidR="00A852CA" w:rsidRDefault="00A852CA" w:rsidP="00A852CA">
            <w:r>
              <w:t>Change Request</w:t>
            </w:r>
          </w:p>
        </w:tc>
      </w:tr>
      <w:tr w:rsidR="00A852CA" w:rsidTr="00A852CA">
        <w:tc>
          <w:tcPr>
            <w:tcW w:w="2549" w:type="dxa"/>
          </w:tcPr>
          <w:p w:rsidR="00A852CA" w:rsidRDefault="00A852CA" w:rsidP="00A852CA">
            <w:r>
              <w:t>Change Description</w:t>
            </w:r>
          </w:p>
        </w:tc>
        <w:tc>
          <w:tcPr>
            <w:tcW w:w="10455" w:type="dxa"/>
          </w:tcPr>
          <w:p w:rsidR="00A852CA" w:rsidRDefault="00A852CA" w:rsidP="00A852CA">
            <w:r>
              <w:t>Grant Historical dashboard access to select analysts with WPPM% job code and ECL Role in ACL table</w:t>
            </w:r>
          </w:p>
        </w:tc>
      </w:tr>
      <w:tr w:rsidR="00A852CA" w:rsidTr="00A852CA">
        <w:trPr>
          <w:trHeight w:val="332"/>
        </w:trPr>
        <w:tc>
          <w:tcPr>
            <w:tcW w:w="2549" w:type="dxa"/>
          </w:tcPr>
          <w:p w:rsidR="00A852CA" w:rsidRDefault="00A852CA" w:rsidP="00A852CA">
            <w:r>
              <w:t>Test Environment</w:t>
            </w:r>
          </w:p>
        </w:tc>
        <w:tc>
          <w:tcPr>
            <w:tcW w:w="10455" w:type="dxa"/>
          </w:tcPr>
          <w:p w:rsidR="00A852CA" w:rsidRDefault="00A852CA" w:rsidP="00A852CA">
            <w:r>
              <w:t xml:space="preserve">eCoachingDev database on F3420-ECLDBD01 </w:t>
            </w:r>
          </w:p>
        </w:tc>
      </w:tr>
      <w:tr w:rsidR="00A852CA" w:rsidTr="00A852CA">
        <w:tc>
          <w:tcPr>
            <w:tcW w:w="2549" w:type="dxa"/>
          </w:tcPr>
          <w:p w:rsidR="00A852CA" w:rsidRDefault="00A852CA" w:rsidP="00A852CA">
            <w:r>
              <w:t>Code Modules created/updated</w:t>
            </w:r>
          </w:p>
        </w:tc>
        <w:tc>
          <w:tcPr>
            <w:tcW w:w="10455" w:type="dxa"/>
          </w:tcPr>
          <w:p w:rsidR="00A852CA" w:rsidRDefault="00A852CA" w:rsidP="00A852CA">
            <w:r>
              <w:t>1 function</w:t>
            </w:r>
          </w:p>
          <w:p w:rsidR="00A852CA" w:rsidRDefault="00A852CA" w:rsidP="00A852CA">
            <w:r>
              <w:t>[EC].[fn_strGetUserRole]</w:t>
            </w:r>
          </w:p>
        </w:tc>
      </w:tr>
      <w:tr w:rsidR="00A852CA" w:rsidTr="00A852CA">
        <w:trPr>
          <w:trHeight w:val="512"/>
        </w:trPr>
        <w:tc>
          <w:tcPr>
            <w:tcW w:w="2549" w:type="dxa"/>
          </w:tcPr>
          <w:p w:rsidR="00A852CA" w:rsidRDefault="00A852CA" w:rsidP="00A852CA">
            <w:r>
              <w:t>Code doc</w:t>
            </w:r>
          </w:p>
        </w:tc>
        <w:tc>
          <w:tcPr>
            <w:tcW w:w="10455" w:type="dxa"/>
          </w:tcPr>
          <w:p w:rsidR="00A852CA" w:rsidRDefault="00A852CA" w:rsidP="00A852CA">
            <w:r w:rsidRPr="00A852CA">
              <w:t>fn_strGetUserRole.sql</w:t>
            </w:r>
          </w:p>
        </w:tc>
      </w:tr>
      <w:tr w:rsidR="00A852CA" w:rsidTr="00A852CA">
        <w:tc>
          <w:tcPr>
            <w:tcW w:w="2549" w:type="dxa"/>
          </w:tcPr>
          <w:p w:rsidR="00A852CA" w:rsidRDefault="00A852CA" w:rsidP="00A852CA">
            <w:r>
              <w:t>Notes</w:t>
            </w:r>
          </w:p>
        </w:tc>
        <w:tc>
          <w:tcPr>
            <w:tcW w:w="10455" w:type="dxa"/>
          </w:tcPr>
          <w:p w:rsidR="00A852CA" w:rsidRPr="00871F07" w:rsidRDefault="00A852CA" w:rsidP="00A852CA"/>
        </w:tc>
      </w:tr>
      <w:tr w:rsidR="00A852CA" w:rsidTr="00A852CA">
        <w:tc>
          <w:tcPr>
            <w:tcW w:w="2549" w:type="dxa"/>
          </w:tcPr>
          <w:p w:rsidR="00A852CA" w:rsidRDefault="00A852CA" w:rsidP="00A852CA">
            <w:r>
              <w:lastRenderedPageBreak/>
              <w:t>Useful sql</w:t>
            </w:r>
          </w:p>
        </w:tc>
        <w:tc>
          <w:tcPr>
            <w:tcW w:w="10455" w:type="dxa"/>
          </w:tcPr>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A852CA" w:rsidRDefault="00A852CA"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A852CA" w:rsidRDefault="00A852CA"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View_Historical_Dashboard_ACL</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user_lanid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'jonathan.ramos'</w:t>
            </w:r>
          </w:p>
          <w:p w:rsidR="00EA3434" w:rsidRDefault="00EA3434" w:rsidP="00A852CA">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@userLanId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N'jonathan.ramos'</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N'Ramos, Jonathan'</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@userRole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@createdBy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808080"/>
                <w:sz w:val="19"/>
                <w:szCs w:val="19"/>
              </w:rPr>
              <w:t>=</w:t>
            </w:r>
            <w:r>
              <w:rPr>
                <w:rFonts w:ascii="Consolas" w:hAnsi="Consolas" w:cs="Consolas"/>
                <w:sz w:val="19"/>
                <w:szCs w:val="19"/>
              </w:rPr>
              <w:t xml:space="preserve"> @rowId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@rowId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N'@rowId'</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A852CA" w:rsidRPr="00871F07" w:rsidRDefault="00A852CA" w:rsidP="00A852CA"/>
        </w:tc>
      </w:tr>
    </w:tbl>
    <w:p w:rsidR="00A852CA" w:rsidRDefault="00A852CA" w:rsidP="00A852CA"/>
    <w:p w:rsidR="00A852CA" w:rsidRDefault="00A852CA" w:rsidP="00A852CA"/>
    <w:p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rsidTr="00A852CA">
        <w:trPr>
          <w:cantSplit/>
          <w:tblHeader/>
        </w:trPr>
        <w:tc>
          <w:tcPr>
            <w:tcW w:w="900" w:type="dxa"/>
            <w:shd w:val="clear" w:color="auto" w:fill="A6A6A6"/>
          </w:tcPr>
          <w:p w:rsidR="00A852CA" w:rsidRPr="00FF5201" w:rsidRDefault="00A852CA" w:rsidP="00A852CA">
            <w:pPr>
              <w:rPr>
                <w:i/>
              </w:rPr>
            </w:pPr>
            <w:r w:rsidRPr="00FF5201">
              <w:t>TEST#</w:t>
            </w:r>
          </w:p>
        </w:tc>
        <w:tc>
          <w:tcPr>
            <w:tcW w:w="3960" w:type="dxa"/>
            <w:shd w:val="clear" w:color="auto" w:fill="A6A6A6"/>
          </w:tcPr>
          <w:p w:rsidR="00A852CA" w:rsidRPr="00FF5201" w:rsidRDefault="00A852CA" w:rsidP="00A852CA">
            <w:pPr>
              <w:rPr>
                <w:i/>
              </w:rPr>
            </w:pPr>
            <w:r w:rsidRPr="00FF5201">
              <w:t>ACTION</w:t>
            </w:r>
          </w:p>
        </w:tc>
        <w:tc>
          <w:tcPr>
            <w:tcW w:w="4500" w:type="dxa"/>
            <w:shd w:val="clear" w:color="auto" w:fill="A6A6A6"/>
          </w:tcPr>
          <w:p w:rsidR="00A852CA" w:rsidRPr="00FF5201" w:rsidRDefault="00A852CA" w:rsidP="00A852CA">
            <w:pPr>
              <w:rPr>
                <w:i/>
              </w:rPr>
            </w:pPr>
            <w:r w:rsidRPr="00FF5201">
              <w:t xml:space="preserve">EXPECTED RESULTS </w:t>
            </w:r>
          </w:p>
        </w:tc>
        <w:tc>
          <w:tcPr>
            <w:tcW w:w="1260" w:type="dxa"/>
            <w:shd w:val="clear" w:color="auto" w:fill="A6A6A6"/>
          </w:tcPr>
          <w:p w:rsidR="00A852CA" w:rsidRPr="00FF5201" w:rsidRDefault="00A852CA" w:rsidP="00A852CA">
            <w:pPr>
              <w:rPr>
                <w:i/>
              </w:rPr>
            </w:pPr>
            <w:r w:rsidRPr="00FF5201">
              <w:t>RESULTS</w:t>
            </w:r>
          </w:p>
          <w:p w:rsidR="00A852CA" w:rsidRPr="00FF5201" w:rsidRDefault="00A852CA" w:rsidP="00A852CA">
            <w:pPr>
              <w:rPr>
                <w:i/>
              </w:rPr>
            </w:pPr>
            <w:r w:rsidRPr="00FF5201">
              <w:t>P/F/I</w:t>
            </w:r>
          </w:p>
        </w:tc>
        <w:tc>
          <w:tcPr>
            <w:tcW w:w="2880" w:type="dxa"/>
            <w:shd w:val="clear" w:color="auto" w:fill="A6A6A6"/>
          </w:tcPr>
          <w:p w:rsidR="00A852CA" w:rsidRPr="00FF5201" w:rsidRDefault="00A852CA" w:rsidP="00A852CA">
            <w:pPr>
              <w:rPr>
                <w:i/>
              </w:rPr>
            </w:pPr>
            <w:r w:rsidRPr="00FF5201">
              <w:t>COMMENTS</w:t>
            </w:r>
          </w:p>
        </w:tc>
      </w:tr>
      <w:tr w:rsidR="00A852CA" w:rsidRPr="00FF5201" w:rsidTr="00A852CA">
        <w:trPr>
          <w:cantSplit/>
        </w:trPr>
        <w:tc>
          <w:tcPr>
            <w:tcW w:w="900" w:type="dxa"/>
          </w:tcPr>
          <w:p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852CA" w:rsidRPr="0057471C" w:rsidRDefault="00A852CA" w:rsidP="00A852CA">
            <w:pPr>
              <w:overflowPunct/>
              <w:textAlignment w:val="auto"/>
              <w:rPr>
                <w:rFonts w:asciiTheme="minorHAnsi" w:hAnsiTheme="minorHAnsi"/>
                <w:bCs/>
              </w:rPr>
            </w:pPr>
          </w:p>
        </w:tc>
        <w:tc>
          <w:tcPr>
            <w:tcW w:w="4500" w:type="dxa"/>
          </w:tcPr>
          <w:p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[UI_Role_Page_Access]</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roleid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Theme="minorHAnsi" w:hAnsiTheme="minorHAnsi"/>
                <w:bCs/>
              </w:rPr>
            </w:pPr>
          </w:p>
        </w:tc>
        <w:tc>
          <w:tcPr>
            <w:tcW w:w="4500" w:type="dxa"/>
          </w:tcPr>
          <w:p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350E09">
        <w:trPr>
          <w:cantSplit/>
          <w:trHeight w:val="1533"/>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[UI_Dashboard_Summary_Display]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roleid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Courier New" w:hAnsi="Courier New" w:cs="Courier New"/>
                <w:noProof/>
                <w:color w:val="0000FF"/>
              </w:rPr>
            </w:pPr>
          </w:p>
        </w:tc>
        <w:tc>
          <w:tcPr>
            <w:tcW w:w="4500" w:type="dxa"/>
          </w:tcPr>
          <w:p w:rsidR="00A852CA" w:rsidRPr="00C8385D" w:rsidRDefault="00EA3434" w:rsidP="00EA3434">
            <w:pPr>
              <w:rPr>
                <w:rFonts w:asciiTheme="minorHAnsi" w:hAnsiTheme="minorHAnsi"/>
                <w:bCs/>
              </w:rPr>
            </w:pPr>
            <w:r>
              <w:rPr>
                <w:rFonts w:asciiTheme="minorHAnsi" w:hAnsiTheme="minorHAnsi"/>
                <w:bCs/>
              </w:rPr>
              <w:t>Row with MySubmisison = 1. All others 0</w:t>
            </w:r>
          </w:p>
        </w:tc>
        <w:tc>
          <w:tcPr>
            <w:tcW w:w="1260" w:type="dxa"/>
          </w:tcPr>
          <w:p w:rsidR="00A852CA"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6.4</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No ECL Role</w:t>
            </w: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6.5</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ECL Role</w:t>
            </w: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6.6</w:t>
            </w:r>
          </w:p>
          <w:p w:rsidR="00A852CA" w:rsidRPr="005E6DF9" w:rsidRDefault="00A852CA" w:rsidP="00EA3434">
            <w:pPr>
              <w:rPr>
                <w:rFonts w:asciiTheme="minorHAnsi" w:hAnsiTheme="minorHAnsi"/>
                <w:bCs/>
              </w:rPr>
            </w:pPr>
          </w:p>
        </w:tc>
        <w:tc>
          <w:tcPr>
            <w:tcW w:w="3960" w:type="dxa"/>
          </w:tcPr>
          <w:p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rsidR="00A852CA" w:rsidRPr="00202208" w:rsidRDefault="00350E09"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350E09" w:rsidRPr="00FF5201" w:rsidTr="00A852CA">
        <w:trPr>
          <w:cantSplit/>
        </w:trPr>
        <w:tc>
          <w:tcPr>
            <w:tcW w:w="900" w:type="dxa"/>
          </w:tcPr>
          <w:p w:rsidR="00350E09" w:rsidRPr="005E6DF9" w:rsidRDefault="00350E09" w:rsidP="00350E09">
            <w:pPr>
              <w:rPr>
                <w:rFonts w:asciiTheme="minorHAnsi" w:hAnsiTheme="minorHAnsi"/>
                <w:bCs/>
              </w:rPr>
            </w:pPr>
            <w:r>
              <w:rPr>
                <w:rFonts w:asciiTheme="minorHAnsi" w:hAnsiTheme="minorHAnsi"/>
                <w:bCs/>
              </w:rPr>
              <w:lastRenderedPageBreak/>
              <w:t>6.7</w:t>
            </w:r>
          </w:p>
          <w:p w:rsidR="00350E09" w:rsidRPr="005E6DF9" w:rsidRDefault="00350E09" w:rsidP="00350E09">
            <w:pPr>
              <w:rPr>
                <w:rFonts w:asciiTheme="minorHAnsi" w:hAnsiTheme="minorHAnsi"/>
                <w:bCs/>
              </w:rPr>
            </w:pPr>
          </w:p>
        </w:tc>
        <w:tc>
          <w:tcPr>
            <w:tcW w:w="3960" w:type="dxa"/>
          </w:tcPr>
          <w:p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p>
        </w:tc>
        <w:tc>
          <w:tcPr>
            <w:tcW w:w="4500" w:type="dxa"/>
          </w:tcPr>
          <w:p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rsidR="00350E09" w:rsidRDefault="00350E09" w:rsidP="00350E09">
            <w:pPr>
              <w:rPr>
                <w:rFonts w:asciiTheme="minorHAnsi" w:hAnsiTheme="minorHAnsi"/>
                <w:bCs/>
              </w:rPr>
            </w:pPr>
            <w:r>
              <w:rPr>
                <w:rFonts w:asciiTheme="minorHAnsi" w:hAnsiTheme="minorHAnsi"/>
                <w:bCs/>
              </w:rPr>
              <w:t>P</w:t>
            </w:r>
          </w:p>
        </w:tc>
        <w:tc>
          <w:tcPr>
            <w:tcW w:w="2880" w:type="dxa"/>
          </w:tcPr>
          <w:p w:rsidR="00350E09" w:rsidRPr="00FF5201" w:rsidRDefault="00350E09" w:rsidP="00350E09">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bl>
    <w:p w:rsidR="00A852CA" w:rsidRDefault="00A852CA" w:rsidP="00A852CA"/>
    <w:p w:rsidR="001025C8" w:rsidRDefault="001025C8" w:rsidP="00871F07"/>
    <w:p w:rsidR="00723387" w:rsidRDefault="00723387" w:rsidP="00871F07"/>
    <w:p w:rsidR="00723387" w:rsidRDefault="00723387" w:rsidP="00871F07"/>
    <w:p w:rsidR="00723387" w:rsidRPr="004F5C38" w:rsidRDefault="00723387" w:rsidP="000140BC">
      <w:pPr>
        <w:pStyle w:val="Heading2"/>
        <w:numPr>
          <w:ilvl w:val="0"/>
          <w:numId w:val="2"/>
        </w:numPr>
      </w:pPr>
      <w:bookmarkStart w:id="23" w:name="_Toc35328758"/>
      <w:r w:rsidRPr="000140BC">
        <w:t>TFS 12467 - Assign Manager Role to WPPM job codes</w:t>
      </w:r>
      <w:bookmarkEnd w:id="2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3387" w:rsidTr="00723387">
        <w:trPr>
          <w:tblHeader/>
        </w:trPr>
        <w:tc>
          <w:tcPr>
            <w:tcW w:w="2549" w:type="dxa"/>
            <w:shd w:val="solid" w:color="auto" w:fill="000000"/>
          </w:tcPr>
          <w:p w:rsidR="00723387" w:rsidRDefault="00723387" w:rsidP="00723387">
            <w:r>
              <w:t>Item</w:t>
            </w:r>
          </w:p>
        </w:tc>
        <w:tc>
          <w:tcPr>
            <w:tcW w:w="10455" w:type="dxa"/>
            <w:shd w:val="solid" w:color="auto" w:fill="000000"/>
          </w:tcPr>
          <w:p w:rsidR="00723387" w:rsidRDefault="00723387" w:rsidP="00723387">
            <w:r>
              <w:t>Description</w:t>
            </w:r>
          </w:p>
        </w:tc>
      </w:tr>
      <w:tr w:rsidR="00723387" w:rsidTr="00723387">
        <w:tc>
          <w:tcPr>
            <w:tcW w:w="2549" w:type="dxa"/>
          </w:tcPr>
          <w:p w:rsidR="00723387" w:rsidRDefault="00723387" w:rsidP="00723387">
            <w:r>
              <w:t>Test Case ID</w:t>
            </w:r>
          </w:p>
        </w:tc>
        <w:tc>
          <w:tcPr>
            <w:tcW w:w="10455" w:type="dxa"/>
          </w:tcPr>
          <w:p w:rsidR="00723387" w:rsidRDefault="00723387" w:rsidP="00723387">
            <w:r>
              <w:t>7.0</w:t>
            </w:r>
          </w:p>
        </w:tc>
      </w:tr>
      <w:tr w:rsidR="00723387" w:rsidTr="00723387">
        <w:tc>
          <w:tcPr>
            <w:tcW w:w="2549" w:type="dxa"/>
          </w:tcPr>
          <w:p w:rsidR="00723387" w:rsidRDefault="00723387" w:rsidP="00723387">
            <w:r>
              <w:t>Change Type</w:t>
            </w:r>
          </w:p>
        </w:tc>
        <w:tc>
          <w:tcPr>
            <w:tcW w:w="10455" w:type="dxa"/>
          </w:tcPr>
          <w:p w:rsidR="00723387" w:rsidRDefault="00723387" w:rsidP="00723387">
            <w:r>
              <w:t>Change Request</w:t>
            </w:r>
          </w:p>
        </w:tc>
      </w:tr>
      <w:tr w:rsidR="00723387" w:rsidTr="00723387">
        <w:tc>
          <w:tcPr>
            <w:tcW w:w="2549" w:type="dxa"/>
          </w:tcPr>
          <w:p w:rsidR="00723387" w:rsidRDefault="00723387" w:rsidP="00723387">
            <w:r>
              <w:t>Change Description</w:t>
            </w:r>
          </w:p>
        </w:tc>
        <w:tc>
          <w:tcPr>
            <w:tcW w:w="10455" w:type="dxa"/>
          </w:tcPr>
          <w:p w:rsidR="00723387" w:rsidRDefault="00723387" w:rsidP="00723387">
            <w:r>
              <w:t>Program has requested to assign Manager role to WPPM1% job codes.</w:t>
            </w:r>
          </w:p>
        </w:tc>
      </w:tr>
      <w:tr w:rsidR="00723387" w:rsidTr="00723387">
        <w:trPr>
          <w:trHeight w:val="332"/>
        </w:trPr>
        <w:tc>
          <w:tcPr>
            <w:tcW w:w="2549" w:type="dxa"/>
          </w:tcPr>
          <w:p w:rsidR="00723387" w:rsidRDefault="00723387" w:rsidP="00723387">
            <w:r>
              <w:t>Test Environment</w:t>
            </w:r>
          </w:p>
        </w:tc>
        <w:tc>
          <w:tcPr>
            <w:tcW w:w="10455" w:type="dxa"/>
          </w:tcPr>
          <w:p w:rsidR="00723387" w:rsidRDefault="00723387" w:rsidP="00723387">
            <w:r>
              <w:t xml:space="preserve">eCoachingDev database on F3420-ECLDBD01 </w:t>
            </w:r>
          </w:p>
        </w:tc>
      </w:tr>
      <w:tr w:rsidR="00723387" w:rsidTr="00723387">
        <w:tc>
          <w:tcPr>
            <w:tcW w:w="2549" w:type="dxa"/>
          </w:tcPr>
          <w:p w:rsidR="00723387" w:rsidRDefault="00723387" w:rsidP="00723387">
            <w:r>
              <w:t>Code Modules created/updated</w:t>
            </w:r>
          </w:p>
        </w:tc>
        <w:tc>
          <w:tcPr>
            <w:tcW w:w="10455" w:type="dxa"/>
          </w:tcPr>
          <w:p w:rsidR="00723387" w:rsidRDefault="00723387" w:rsidP="00723387">
            <w:r>
              <w:t>1 function</w:t>
            </w:r>
          </w:p>
          <w:p w:rsidR="00723387" w:rsidRDefault="00723387" w:rsidP="00723387">
            <w:r>
              <w:t>[EC].[fn_strGetUserRole]</w:t>
            </w:r>
          </w:p>
        </w:tc>
      </w:tr>
      <w:tr w:rsidR="00723387" w:rsidTr="00723387">
        <w:trPr>
          <w:trHeight w:val="512"/>
        </w:trPr>
        <w:tc>
          <w:tcPr>
            <w:tcW w:w="2549" w:type="dxa"/>
          </w:tcPr>
          <w:p w:rsidR="00723387" w:rsidRDefault="00723387" w:rsidP="00723387">
            <w:r>
              <w:t>Code doc</w:t>
            </w:r>
          </w:p>
        </w:tc>
        <w:tc>
          <w:tcPr>
            <w:tcW w:w="10455" w:type="dxa"/>
          </w:tcPr>
          <w:p w:rsidR="00723387" w:rsidRDefault="00723387" w:rsidP="00723387">
            <w:r w:rsidRPr="00A852CA">
              <w:t>fn_strGetUserRole.sql</w:t>
            </w:r>
          </w:p>
        </w:tc>
      </w:tr>
      <w:tr w:rsidR="00723387" w:rsidTr="00723387">
        <w:tc>
          <w:tcPr>
            <w:tcW w:w="2549" w:type="dxa"/>
          </w:tcPr>
          <w:p w:rsidR="00723387" w:rsidRDefault="00723387" w:rsidP="00723387">
            <w:r>
              <w:t>Notes</w:t>
            </w:r>
          </w:p>
        </w:tc>
        <w:tc>
          <w:tcPr>
            <w:tcW w:w="10455" w:type="dxa"/>
          </w:tcPr>
          <w:p w:rsidR="00723387" w:rsidRPr="00871F07" w:rsidRDefault="00723387" w:rsidP="00723387"/>
        </w:tc>
      </w:tr>
      <w:tr w:rsidR="00723387" w:rsidTr="00723387">
        <w:tc>
          <w:tcPr>
            <w:tcW w:w="2549" w:type="dxa"/>
          </w:tcPr>
          <w:p w:rsidR="00723387" w:rsidRDefault="00723387" w:rsidP="00723387">
            <w:r>
              <w:t>Useful sql</w:t>
            </w:r>
          </w:p>
        </w:tc>
        <w:tc>
          <w:tcPr>
            <w:tcW w:w="10455"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723387" w:rsidRDefault="00723387" w:rsidP="00723387">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'joseph.barnes'</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Pr="00871F07" w:rsidRDefault="00723387" w:rsidP="00723387"/>
        </w:tc>
      </w:tr>
    </w:tbl>
    <w:p w:rsidR="00723387" w:rsidRDefault="00723387" w:rsidP="00723387"/>
    <w:p w:rsidR="00723387" w:rsidRDefault="00723387" w:rsidP="00723387"/>
    <w:p w:rsidR="00723387" w:rsidRDefault="00723387" w:rsidP="0072338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3387" w:rsidRPr="00FF5201" w:rsidTr="00723387">
        <w:trPr>
          <w:cantSplit/>
          <w:tblHeader/>
        </w:trPr>
        <w:tc>
          <w:tcPr>
            <w:tcW w:w="900" w:type="dxa"/>
            <w:shd w:val="clear" w:color="auto" w:fill="A6A6A6"/>
          </w:tcPr>
          <w:p w:rsidR="00723387" w:rsidRPr="00FF5201" w:rsidRDefault="00723387" w:rsidP="00723387">
            <w:pPr>
              <w:rPr>
                <w:i/>
              </w:rPr>
            </w:pPr>
            <w:r w:rsidRPr="00FF5201">
              <w:t>TEST#</w:t>
            </w:r>
          </w:p>
        </w:tc>
        <w:tc>
          <w:tcPr>
            <w:tcW w:w="3960" w:type="dxa"/>
            <w:shd w:val="clear" w:color="auto" w:fill="A6A6A6"/>
          </w:tcPr>
          <w:p w:rsidR="00723387" w:rsidRPr="00FF5201" w:rsidRDefault="00723387" w:rsidP="00723387">
            <w:pPr>
              <w:rPr>
                <w:i/>
              </w:rPr>
            </w:pPr>
            <w:r w:rsidRPr="00FF5201">
              <w:t>ACTION</w:t>
            </w:r>
          </w:p>
        </w:tc>
        <w:tc>
          <w:tcPr>
            <w:tcW w:w="4500" w:type="dxa"/>
            <w:shd w:val="clear" w:color="auto" w:fill="A6A6A6"/>
          </w:tcPr>
          <w:p w:rsidR="00723387" w:rsidRPr="00FF5201" w:rsidRDefault="00723387" w:rsidP="00723387">
            <w:pPr>
              <w:rPr>
                <w:i/>
              </w:rPr>
            </w:pPr>
            <w:r w:rsidRPr="00FF5201">
              <w:t xml:space="preserve">EXPECTED RESULTS </w:t>
            </w:r>
          </w:p>
        </w:tc>
        <w:tc>
          <w:tcPr>
            <w:tcW w:w="1260" w:type="dxa"/>
            <w:shd w:val="clear" w:color="auto" w:fill="A6A6A6"/>
          </w:tcPr>
          <w:p w:rsidR="00723387" w:rsidRPr="00FF5201" w:rsidRDefault="00723387" w:rsidP="00723387">
            <w:pPr>
              <w:rPr>
                <w:i/>
              </w:rPr>
            </w:pPr>
            <w:r w:rsidRPr="00FF5201">
              <w:t>RESULTS</w:t>
            </w:r>
          </w:p>
          <w:p w:rsidR="00723387" w:rsidRPr="00FF5201" w:rsidRDefault="00723387" w:rsidP="00723387">
            <w:pPr>
              <w:rPr>
                <w:i/>
              </w:rPr>
            </w:pPr>
            <w:r w:rsidRPr="00FF5201">
              <w:t>P/F/I</w:t>
            </w:r>
          </w:p>
        </w:tc>
        <w:tc>
          <w:tcPr>
            <w:tcW w:w="2880" w:type="dxa"/>
            <w:shd w:val="clear" w:color="auto" w:fill="A6A6A6"/>
          </w:tcPr>
          <w:p w:rsidR="00723387" w:rsidRPr="00FF5201" w:rsidRDefault="00723387" w:rsidP="00723387">
            <w:pPr>
              <w:rPr>
                <w:i/>
              </w:rPr>
            </w:pPr>
            <w:r w:rsidRPr="00FF5201">
              <w:t>COMMENTS</w:t>
            </w:r>
          </w:p>
        </w:tc>
      </w:tr>
      <w:tr w:rsidR="00723387" w:rsidRPr="00FF5201" w:rsidTr="00723387">
        <w:trPr>
          <w:cantSplit/>
        </w:trPr>
        <w:tc>
          <w:tcPr>
            <w:tcW w:w="900" w:type="dxa"/>
          </w:tcPr>
          <w:p w:rsidR="00723387" w:rsidRPr="00FF5201" w:rsidRDefault="00723387" w:rsidP="00723387">
            <w:pPr>
              <w:rPr>
                <w:i/>
              </w:rPr>
            </w:pPr>
            <w:r>
              <w:rPr>
                <w:rFonts w:asciiTheme="minorHAnsi" w:hAnsiTheme="minorHAnsi"/>
                <w:bCs/>
              </w:rPr>
              <w:t>7.1</w:t>
            </w:r>
          </w:p>
        </w:tc>
        <w:tc>
          <w:tcPr>
            <w:tcW w:w="3960"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Pr="0057471C" w:rsidRDefault="00723387" w:rsidP="00723387">
            <w:pPr>
              <w:overflowPunct/>
              <w:textAlignment w:val="auto"/>
              <w:rPr>
                <w:rFonts w:asciiTheme="minorHAnsi" w:hAnsiTheme="minorHAnsi"/>
                <w:bCs/>
              </w:rPr>
            </w:pPr>
          </w:p>
        </w:tc>
        <w:tc>
          <w:tcPr>
            <w:tcW w:w="4500" w:type="dxa"/>
          </w:tcPr>
          <w:p w:rsidR="00723387" w:rsidRPr="00723387" w:rsidRDefault="00723387" w:rsidP="00723387">
            <w:pPr>
              <w:rPr>
                <w:rFonts w:asciiTheme="minorHAnsi" w:hAnsiTheme="minorHAnsi"/>
                <w:bCs/>
              </w:rPr>
            </w:pPr>
            <w:r w:rsidRPr="00723387">
              <w:rPr>
                <w:rFonts w:asciiTheme="minorHAnsi" w:hAnsiTheme="minorHAnsi"/>
                <w:bCs/>
              </w:rPr>
              <w:t>RoleId</w:t>
            </w:r>
            <w:r w:rsidRPr="00723387">
              <w:rPr>
                <w:rFonts w:asciiTheme="minorHAnsi" w:hAnsiTheme="minorHAnsi"/>
                <w:bCs/>
              </w:rPr>
              <w:tab/>
              <w:t>RoleName</w:t>
            </w:r>
            <w:r w:rsidRPr="00723387">
              <w:rPr>
                <w:rFonts w:asciiTheme="minorHAnsi" w:hAnsiTheme="minorHAnsi"/>
                <w:bCs/>
              </w:rPr>
              <w:tab/>
              <w:t>RoleDescription</w:t>
            </w:r>
          </w:p>
          <w:p w:rsidR="00723387" w:rsidRPr="00202208" w:rsidRDefault="00723387" w:rsidP="00723387">
            <w:pPr>
              <w:rPr>
                <w:rFonts w:asciiTheme="minorHAnsi" w:hAnsiTheme="minorHAnsi"/>
                <w:bCs/>
              </w:rPr>
            </w:pPr>
            <w:r w:rsidRPr="00723387">
              <w:rPr>
                <w:rFonts w:asciiTheme="minorHAnsi" w:hAnsiTheme="minorHAnsi"/>
                <w:bCs/>
              </w:rPr>
              <w:t>104</w:t>
            </w:r>
            <w:r w:rsidRPr="00723387">
              <w:rPr>
                <w:rFonts w:asciiTheme="minorHAnsi" w:hAnsiTheme="minorHAnsi"/>
                <w:bCs/>
              </w:rPr>
              <w:tab/>
              <w:t>Manager</w:t>
            </w:r>
            <w:r w:rsidRPr="00723387">
              <w:rPr>
                <w:rFonts w:asciiTheme="minorHAnsi" w:hAnsiTheme="minorHAnsi"/>
                <w:bCs/>
              </w:rPr>
              <w:tab/>
              <w:t>%50 or %60 or %70 or WEEX% or WISO% or WISY% or WPWL% or WSTE% or WPPM%</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2</w:t>
            </w:r>
          </w:p>
        </w:tc>
        <w:tc>
          <w:tcPr>
            <w:tcW w:w="3960" w:type="dxa"/>
          </w:tcPr>
          <w:p w:rsidR="00723387" w:rsidRDefault="00723387" w:rsidP="00723387">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723387" w:rsidRDefault="00723387" w:rsidP="00723387">
            <w:pPr>
              <w:overflowPunct/>
              <w:textAlignment w:val="auto"/>
              <w:rPr>
                <w:rFonts w:ascii="Courier New" w:hAnsi="Courier New" w:cs="Courier New"/>
                <w:noProof/>
                <w:color w:val="008000"/>
              </w:rPr>
            </w:pPr>
          </w:p>
          <w:p w:rsidR="00D03531" w:rsidRDefault="00D03531" w:rsidP="00D0353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D03531" w:rsidRDefault="00D03531" w:rsidP="00D03531">
            <w:pPr>
              <w:overflowPunct/>
              <w:textAlignment w:val="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GO</w:t>
            </w:r>
          </w:p>
          <w:p w:rsidR="00D03531" w:rsidRDefault="00D03531" w:rsidP="00D03531">
            <w:pPr>
              <w:overflowPunct/>
              <w:textAlignment w:val="auto"/>
              <w:rPr>
                <w:rFonts w:ascii="Consolas" w:hAnsi="Consolas" w:cs="Consolas"/>
                <w:sz w:val="19"/>
                <w:szCs w:val="19"/>
              </w:rPr>
            </w:pPr>
          </w:p>
          <w:p w:rsidR="00723387" w:rsidRDefault="00723387" w:rsidP="00723387">
            <w:pPr>
              <w:overflowPunct/>
              <w:textAlignment w:val="auto"/>
              <w:rPr>
                <w:rFonts w:ascii="Courier New" w:hAnsi="Courier New" w:cs="Courier New"/>
                <w:noProof/>
                <w:color w:val="008000"/>
              </w:rPr>
            </w:pPr>
          </w:p>
        </w:tc>
        <w:tc>
          <w:tcPr>
            <w:tcW w:w="4500" w:type="dxa"/>
          </w:tcPr>
          <w:p w:rsidR="00723387" w:rsidRPr="00732504" w:rsidRDefault="00D03531" w:rsidP="00723387">
            <w:pPr>
              <w:rPr>
                <w:rFonts w:asciiTheme="minorHAnsi" w:hAnsiTheme="minorHAnsi"/>
                <w:bCs/>
              </w:rPr>
            </w:pPr>
            <w:r>
              <w:rPr>
                <w:rFonts w:asciiTheme="minorHAnsi" w:hAnsiTheme="minorHAnsi"/>
                <w:bCs/>
              </w:rPr>
              <w:t>Manager</w:t>
            </w:r>
          </w:p>
        </w:tc>
        <w:tc>
          <w:tcPr>
            <w:tcW w:w="1260" w:type="dxa"/>
          </w:tcPr>
          <w:p w:rsidR="00723387" w:rsidRPr="00350E09" w:rsidRDefault="00723387" w:rsidP="00723387">
            <w:pPr>
              <w:rPr>
                <w:rFonts w:asciiTheme="minorHAnsi" w:hAnsiTheme="minorHAnsi"/>
                <w:bCs/>
              </w:rPr>
            </w:pPr>
            <w:r w:rsidRPr="00350E09">
              <w:rPr>
                <w:rFonts w:asciiTheme="minorHAnsi" w:hAnsiTheme="minorHAnsi"/>
                <w:bCs/>
              </w:rPr>
              <w:t>P</w:t>
            </w:r>
          </w:p>
        </w:tc>
        <w:tc>
          <w:tcPr>
            <w:tcW w:w="2880" w:type="dxa"/>
          </w:tcPr>
          <w:p w:rsidR="00723387" w:rsidRPr="00350E09" w:rsidRDefault="00723387" w:rsidP="00723387">
            <w:pPr>
              <w:overflowPunct/>
              <w:textAlignment w:val="auto"/>
            </w:pPr>
          </w:p>
        </w:tc>
      </w:tr>
      <w:tr w:rsidR="00723387" w:rsidRPr="00FF5201" w:rsidTr="00723387">
        <w:trPr>
          <w:cantSplit/>
        </w:trPr>
        <w:tc>
          <w:tcPr>
            <w:tcW w:w="900" w:type="dxa"/>
          </w:tcPr>
          <w:p w:rsidR="00723387" w:rsidRPr="005E6DF9" w:rsidRDefault="00D03531" w:rsidP="00723387">
            <w:pPr>
              <w:rPr>
                <w:rFonts w:asciiTheme="minorHAnsi" w:hAnsiTheme="minorHAnsi"/>
                <w:bCs/>
              </w:rPr>
            </w:pPr>
            <w:r>
              <w:rPr>
                <w:rFonts w:asciiTheme="minorHAnsi" w:hAnsiTheme="minorHAnsi"/>
                <w:bCs/>
              </w:rPr>
              <w:t>7.3</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r w:rsidR="00293AB9">
              <w:t xml:space="preserve"> but has direct reports.</w:t>
            </w:r>
          </w:p>
        </w:tc>
        <w:tc>
          <w:tcPr>
            <w:tcW w:w="4500" w:type="dxa"/>
          </w:tcPr>
          <w:p w:rsidR="00723387" w:rsidRPr="00202208" w:rsidRDefault="00D03531" w:rsidP="00D03531">
            <w:pPr>
              <w:rPr>
                <w:rFonts w:asciiTheme="minorHAnsi" w:hAnsiTheme="minorHAnsi"/>
                <w:bCs/>
              </w:rPr>
            </w:pPr>
            <w:r>
              <w:rPr>
                <w:rFonts w:asciiTheme="minorHAnsi" w:hAnsiTheme="minorHAnsi"/>
                <w:bCs/>
              </w:rPr>
              <w:t>New submission, My submitted and Historical dashboard tabs. Able to review logs in hierarchy only.</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.4</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r w:rsidR="00293AB9">
              <w:t>. No direct reports.</w:t>
            </w:r>
          </w:p>
        </w:tc>
        <w:tc>
          <w:tcPr>
            <w:tcW w:w="4500" w:type="dxa"/>
          </w:tcPr>
          <w:p w:rsidR="00723387" w:rsidRPr="00202208" w:rsidRDefault="00723387" w:rsidP="00723387">
            <w:pPr>
              <w:rPr>
                <w:rFonts w:asciiTheme="minorHAnsi" w:hAnsiTheme="minorHAnsi"/>
                <w:bCs/>
              </w:rPr>
            </w:pPr>
            <w:r>
              <w:rPr>
                <w:rFonts w:asciiTheme="minorHAnsi" w:hAnsiTheme="minorHAnsi"/>
                <w:bCs/>
              </w:rPr>
              <w:t xml:space="preserve"> </w:t>
            </w:r>
            <w:r w:rsidR="00D03531">
              <w:rPr>
                <w:rFonts w:asciiTheme="minorHAnsi" w:hAnsiTheme="minorHAnsi"/>
                <w:bCs/>
              </w:rPr>
              <w:t>New submission, My submitted and Historical dashboard tabs. Able to review logs in hierarchy only. Able to review all logs</w:t>
            </w:r>
          </w:p>
        </w:tc>
        <w:tc>
          <w:tcPr>
            <w:tcW w:w="1260" w:type="dxa"/>
          </w:tcPr>
          <w:p w:rsidR="00723387"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bl>
    <w:p w:rsidR="00723387" w:rsidRDefault="00723387" w:rsidP="00723387"/>
    <w:p w:rsidR="00723387" w:rsidRDefault="00723387" w:rsidP="00723387"/>
    <w:p w:rsidR="000B4AF9" w:rsidRPr="004F5C38" w:rsidRDefault="000B4AF9" w:rsidP="000B4AF9">
      <w:pPr>
        <w:pStyle w:val="Heading2"/>
        <w:numPr>
          <w:ilvl w:val="0"/>
          <w:numId w:val="2"/>
        </w:numPr>
      </w:pPr>
      <w:bookmarkStart w:id="24" w:name="_Toc35328759"/>
      <w:r>
        <w:t>TFS 16389 - Assign Manager Role to WPS</w:t>
      </w:r>
      <w:r w:rsidRPr="000140BC">
        <w:t>M job codes</w:t>
      </w:r>
      <w:bookmarkEnd w:id="2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B4AF9" w:rsidTr="000B4AF9">
        <w:trPr>
          <w:tblHeader/>
        </w:trPr>
        <w:tc>
          <w:tcPr>
            <w:tcW w:w="2549" w:type="dxa"/>
            <w:shd w:val="solid" w:color="auto" w:fill="000000"/>
          </w:tcPr>
          <w:p w:rsidR="000B4AF9" w:rsidRDefault="000B4AF9" w:rsidP="000B4AF9">
            <w:r>
              <w:t>Item</w:t>
            </w:r>
          </w:p>
        </w:tc>
        <w:tc>
          <w:tcPr>
            <w:tcW w:w="10455" w:type="dxa"/>
            <w:shd w:val="solid" w:color="auto" w:fill="000000"/>
          </w:tcPr>
          <w:p w:rsidR="000B4AF9" w:rsidRDefault="000B4AF9" w:rsidP="000B4AF9">
            <w:r>
              <w:t>Description</w:t>
            </w:r>
          </w:p>
        </w:tc>
      </w:tr>
      <w:tr w:rsidR="000B4AF9" w:rsidTr="000B4AF9">
        <w:tc>
          <w:tcPr>
            <w:tcW w:w="2549" w:type="dxa"/>
          </w:tcPr>
          <w:p w:rsidR="000B4AF9" w:rsidRDefault="000B4AF9" w:rsidP="000B4AF9">
            <w:r>
              <w:t>Test Case ID</w:t>
            </w:r>
          </w:p>
        </w:tc>
        <w:tc>
          <w:tcPr>
            <w:tcW w:w="10455" w:type="dxa"/>
          </w:tcPr>
          <w:p w:rsidR="000B4AF9" w:rsidRDefault="000B4AF9" w:rsidP="000B4AF9">
            <w:r>
              <w:t>8.0</w:t>
            </w:r>
          </w:p>
        </w:tc>
      </w:tr>
      <w:tr w:rsidR="000B4AF9" w:rsidTr="000B4AF9">
        <w:tc>
          <w:tcPr>
            <w:tcW w:w="2549" w:type="dxa"/>
          </w:tcPr>
          <w:p w:rsidR="000B4AF9" w:rsidRDefault="000B4AF9" w:rsidP="000B4AF9">
            <w:r>
              <w:t>Change Type</w:t>
            </w:r>
          </w:p>
        </w:tc>
        <w:tc>
          <w:tcPr>
            <w:tcW w:w="10455" w:type="dxa"/>
          </w:tcPr>
          <w:p w:rsidR="000B4AF9" w:rsidRDefault="000B4AF9" w:rsidP="000B4AF9">
            <w:r>
              <w:t>Change Request</w:t>
            </w:r>
          </w:p>
        </w:tc>
      </w:tr>
      <w:tr w:rsidR="000B4AF9" w:rsidTr="000B4AF9">
        <w:tc>
          <w:tcPr>
            <w:tcW w:w="2549" w:type="dxa"/>
          </w:tcPr>
          <w:p w:rsidR="000B4AF9" w:rsidRDefault="000B4AF9" w:rsidP="000B4AF9">
            <w:r>
              <w:t>Change Description</w:t>
            </w:r>
          </w:p>
        </w:tc>
        <w:tc>
          <w:tcPr>
            <w:tcW w:w="10455" w:type="dxa"/>
          </w:tcPr>
          <w:p w:rsidR="000B4AF9" w:rsidRDefault="000B4AF9" w:rsidP="000B4AF9">
            <w:r>
              <w:t>Program has requested to assign Manager role to WPSM1% job codes.</w:t>
            </w:r>
          </w:p>
        </w:tc>
      </w:tr>
      <w:tr w:rsidR="000B4AF9" w:rsidTr="000B4AF9">
        <w:trPr>
          <w:trHeight w:val="332"/>
        </w:trPr>
        <w:tc>
          <w:tcPr>
            <w:tcW w:w="2549" w:type="dxa"/>
          </w:tcPr>
          <w:p w:rsidR="000B4AF9" w:rsidRDefault="000B4AF9" w:rsidP="000B4AF9">
            <w:r>
              <w:t>Test Environment</w:t>
            </w:r>
          </w:p>
        </w:tc>
        <w:tc>
          <w:tcPr>
            <w:tcW w:w="10455" w:type="dxa"/>
          </w:tcPr>
          <w:p w:rsidR="000B4AF9" w:rsidRDefault="000B4AF9" w:rsidP="000B4AF9">
            <w:r>
              <w:t xml:space="preserve">eCoachingDev database on F3420-ECLDBD01 </w:t>
            </w:r>
          </w:p>
        </w:tc>
      </w:tr>
      <w:tr w:rsidR="000B4AF9" w:rsidTr="000B4AF9">
        <w:tc>
          <w:tcPr>
            <w:tcW w:w="2549" w:type="dxa"/>
          </w:tcPr>
          <w:p w:rsidR="000B4AF9" w:rsidRDefault="000B4AF9" w:rsidP="000B4AF9">
            <w:r>
              <w:t>Code Modules created/updated</w:t>
            </w:r>
          </w:p>
        </w:tc>
        <w:tc>
          <w:tcPr>
            <w:tcW w:w="10455" w:type="dxa"/>
          </w:tcPr>
          <w:p w:rsidR="000B4AF9" w:rsidRDefault="000B4AF9" w:rsidP="000B4AF9">
            <w:r>
              <w:t>1 function</w:t>
            </w:r>
          </w:p>
          <w:p w:rsidR="000B4AF9" w:rsidRDefault="000B4AF9" w:rsidP="000B4AF9">
            <w:r>
              <w:t>[EC].[fn_strGetUserRole]</w:t>
            </w:r>
          </w:p>
        </w:tc>
      </w:tr>
      <w:tr w:rsidR="000B4AF9" w:rsidTr="000B4AF9">
        <w:trPr>
          <w:trHeight w:val="512"/>
        </w:trPr>
        <w:tc>
          <w:tcPr>
            <w:tcW w:w="2549" w:type="dxa"/>
          </w:tcPr>
          <w:p w:rsidR="000B4AF9" w:rsidRDefault="000B4AF9" w:rsidP="000B4AF9">
            <w:r>
              <w:t>Code doc</w:t>
            </w:r>
          </w:p>
        </w:tc>
        <w:tc>
          <w:tcPr>
            <w:tcW w:w="10455" w:type="dxa"/>
          </w:tcPr>
          <w:p w:rsidR="000B4AF9" w:rsidRDefault="000B4AF9" w:rsidP="000B4AF9">
            <w:r w:rsidRPr="00A852CA">
              <w:t>fn_strGetUserRole.sql</w:t>
            </w:r>
          </w:p>
        </w:tc>
      </w:tr>
      <w:tr w:rsidR="000B4AF9" w:rsidTr="000B4AF9">
        <w:tc>
          <w:tcPr>
            <w:tcW w:w="2549" w:type="dxa"/>
          </w:tcPr>
          <w:p w:rsidR="000B4AF9" w:rsidRDefault="000B4AF9" w:rsidP="000B4AF9">
            <w:r>
              <w:t>Notes</w:t>
            </w:r>
          </w:p>
        </w:tc>
        <w:tc>
          <w:tcPr>
            <w:tcW w:w="10455" w:type="dxa"/>
          </w:tcPr>
          <w:p w:rsidR="000B4AF9" w:rsidRPr="00871F07" w:rsidRDefault="000B4AF9" w:rsidP="000B4AF9"/>
        </w:tc>
      </w:tr>
      <w:tr w:rsidR="000B4AF9" w:rsidTr="000B4AF9">
        <w:tc>
          <w:tcPr>
            <w:tcW w:w="2549" w:type="dxa"/>
          </w:tcPr>
          <w:p w:rsidR="000B4AF9" w:rsidRDefault="000B4AF9" w:rsidP="000B4AF9">
            <w:r>
              <w:t>Useful sql</w:t>
            </w:r>
          </w:p>
        </w:tc>
        <w:tc>
          <w:tcPr>
            <w:tcW w:w="10455"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'WPSM%'</w:t>
            </w:r>
          </w:p>
          <w:p w:rsidR="000B4AF9" w:rsidRDefault="000B4AF9" w:rsidP="000B4AF9">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0B4AF9">
              <w:rPr>
                <w:rFonts w:ascii="Consolas" w:hAnsi="Consolas" w:cs="Consolas"/>
                <w:color w:val="FF0000"/>
                <w:sz w:val="19"/>
                <w:szCs w:val="19"/>
              </w:rPr>
              <w:t>Amy.Kennedy</w:t>
            </w:r>
            <w:r>
              <w:rPr>
                <w:rFonts w:ascii="Consolas" w:hAnsi="Consolas" w:cs="Consolas"/>
                <w:color w:val="FF0000"/>
                <w:sz w:val="19"/>
                <w:szCs w:val="19"/>
              </w:rPr>
              <w:t>'</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Pr="00871F07" w:rsidRDefault="000B4AF9" w:rsidP="000B4AF9"/>
        </w:tc>
      </w:tr>
    </w:tbl>
    <w:p w:rsidR="000B4AF9" w:rsidRDefault="000B4AF9" w:rsidP="000B4AF9"/>
    <w:p w:rsidR="000B4AF9" w:rsidRDefault="000B4AF9" w:rsidP="000B4AF9"/>
    <w:p w:rsidR="000B4AF9" w:rsidRDefault="000B4AF9" w:rsidP="000B4AF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B4AF9" w:rsidRPr="00FF5201" w:rsidTr="000B4AF9">
        <w:trPr>
          <w:cantSplit/>
          <w:tblHeader/>
        </w:trPr>
        <w:tc>
          <w:tcPr>
            <w:tcW w:w="900" w:type="dxa"/>
            <w:shd w:val="clear" w:color="auto" w:fill="A6A6A6"/>
          </w:tcPr>
          <w:p w:rsidR="000B4AF9" w:rsidRPr="00FF5201" w:rsidRDefault="000B4AF9" w:rsidP="000B4AF9">
            <w:pPr>
              <w:rPr>
                <w:i/>
              </w:rPr>
            </w:pPr>
            <w:r w:rsidRPr="00FF5201">
              <w:t>TEST#</w:t>
            </w:r>
          </w:p>
        </w:tc>
        <w:tc>
          <w:tcPr>
            <w:tcW w:w="3960" w:type="dxa"/>
            <w:shd w:val="clear" w:color="auto" w:fill="A6A6A6"/>
          </w:tcPr>
          <w:p w:rsidR="000B4AF9" w:rsidRPr="00FF5201" w:rsidRDefault="000B4AF9" w:rsidP="000B4AF9">
            <w:pPr>
              <w:rPr>
                <w:i/>
              </w:rPr>
            </w:pPr>
            <w:r w:rsidRPr="00FF5201">
              <w:t>ACTION</w:t>
            </w:r>
          </w:p>
        </w:tc>
        <w:tc>
          <w:tcPr>
            <w:tcW w:w="4500" w:type="dxa"/>
            <w:shd w:val="clear" w:color="auto" w:fill="A6A6A6"/>
          </w:tcPr>
          <w:p w:rsidR="000B4AF9" w:rsidRPr="00FF5201" w:rsidRDefault="000B4AF9" w:rsidP="000B4AF9">
            <w:pPr>
              <w:rPr>
                <w:i/>
              </w:rPr>
            </w:pPr>
            <w:r w:rsidRPr="00FF5201">
              <w:t xml:space="preserve">EXPECTED RESULTS </w:t>
            </w:r>
          </w:p>
        </w:tc>
        <w:tc>
          <w:tcPr>
            <w:tcW w:w="1260" w:type="dxa"/>
            <w:shd w:val="clear" w:color="auto" w:fill="A6A6A6"/>
          </w:tcPr>
          <w:p w:rsidR="000B4AF9" w:rsidRPr="00FF5201" w:rsidRDefault="000B4AF9" w:rsidP="000B4AF9">
            <w:pPr>
              <w:rPr>
                <w:i/>
              </w:rPr>
            </w:pPr>
            <w:r w:rsidRPr="00FF5201">
              <w:t>RESULTS</w:t>
            </w:r>
          </w:p>
          <w:p w:rsidR="000B4AF9" w:rsidRPr="00FF5201" w:rsidRDefault="000B4AF9" w:rsidP="000B4AF9">
            <w:pPr>
              <w:rPr>
                <w:i/>
              </w:rPr>
            </w:pPr>
            <w:r w:rsidRPr="00FF5201">
              <w:t>P/F/I</w:t>
            </w:r>
          </w:p>
        </w:tc>
        <w:tc>
          <w:tcPr>
            <w:tcW w:w="2880" w:type="dxa"/>
            <w:shd w:val="clear" w:color="auto" w:fill="A6A6A6"/>
          </w:tcPr>
          <w:p w:rsidR="000B4AF9" w:rsidRPr="00FF5201" w:rsidRDefault="000B4AF9" w:rsidP="000B4AF9">
            <w:pPr>
              <w:rPr>
                <w:i/>
              </w:rPr>
            </w:pPr>
            <w:r w:rsidRPr="00FF5201">
              <w:t>COMMENTS</w:t>
            </w:r>
          </w:p>
        </w:tc>
      </w:tr>
      <w:tr w:rsidR="000B4AF9" w:rsidRPr="00FF5201" w:rsidTr="000B4AF9">
        <w:trPr>
          <w:cantSplit/>
        </w:trPr>
        <w:tc>
          <w:tcPr>
            <w:tcW w:w="900" w:type="dxa"/>
          </w:tcPr>
          <w:p w:rsidR="000B4AF9" w:rsidRPr="00FF5201" w:rsidRDefault="00FD3DAA" w:rsidP="000B4AF9">
            <w:pPr>
              <w:rPr>
                <w:i/>
              </w:rPr>
            </w:pPr>
            <w:r>
              <w:rPr>
                <w:rFonts w:asciiTheme="minorHAnsi" w:hAnsiTheme="minorHAnsi"/>
                <w:bCs/>
              </w:rPr>
              <w:t>8.</w:t>
            </w:r>
            <w:r w:rsidR="000B4AF9">
              <w:rPr>
                <w:rFonts w:asciiTheme="minorHAnsi" w:hAnsiTheme="minorHAnsi"/>
                <w:bCs/>
              </w:rPr>
              <w:t>1</w:t>
            </w:r>
          </w:p>
        </w:tc>
        <w:tc>
          <w:tcPr>
            <w:tcW w:w="3960"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0B4AF9" w:rsidRDefault="000B4AF9" w:rsidP="000B4AF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B4AF9" w:rsidRPr="0057471C" w:rsidRDefault="000B4AF9" w:rsidP="000B4AF9">
            <w:pPr>
              <w:overflowPunct/>
              <w:textAlignment w:val="auto"/>
              <w:rPr>
                <w:rFonts w:asciiTheme="minorHAnsi" w:hAnsiTheme="minorHAnsi"/>
                <w:bCs/>
              </w:rPr>
            </w:pPr>
          </w:p>
        </w:tc>
        <w:tc>
          <w:tcPr>
            <w:tcW w:w="4500" w:type="dxa"/>
          </w:tcPr>
          <w:p w:rsidR="000B4AF9" w:rsidRPr="00202208" w:rsidRDefault="00FD3DAA" w:rsidP="000B4AF9">
            <w:pPr>
              <w:rPr>
                <w:rFonts w:asciiTheme="minorHAnsi" w:hAnsiTheme="minorHAnsi"/>
                <w:bCs/>
              </w:rPr>
            </w:pPr>
            <w:r w:rsidRPr="00FD3DAA">
              <w:rPr>
                <w:rFonts w:asciiTheme="minorHAnsi" w:hAnsiTheme="minorHAnsi"/>
                <w:bCs/>
              </w:rPr>
              <w:t>%50 or %60 or %70 or WEEX% or WISO% or WISY% or WPWL% or WSTE% or WPPM%</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2</w:t>
            </w:r>
          </w:p>
        </w:tc>
        <w:tc>
          <w:tcPr>
            <w:tcW w:w="3960" w:type="dxa"/>
          </w:tcPr>
          <w:p w:rsidR="000B4AF9" w:rsidRDefault="000B4AF9" w:rsidP="000B4AF9">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00462B77">
              <w:t>WPS</w:t>
            </w:r>
            <w:r w:rsidRPr="00350E09">
              <w:t xml:space="preserve">M% job code </w:t>
            </w:r>
          </w:p>
          <w:p w:rsidR="000B4AF9" w:rsidRDefault="000B4AF9" w:rsidP="000B4AF9">
            <w:pPr>
              <w:overflowPunct/>
              <w:textAlignment w:val="auto"/>
              <w:rPr>
                <w:rFonts w:ascii="Courier New" w:hAnsi="Courier New" w:cs="Courier New"/>
                <w:noProof/>
                <w:color w:val="008000"/>
              </w:rPr>
            </w:pPr>
          </w:p>
          <w:p w:rsidR="00FD3DAA" w:rsidRDefault="00FD3DAA" w:rsidP="00FD3DA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'236424'</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urier New" w:hAnsi="Courier New" w:cs="Courier New"/>
                <w:noProof/>
                <w:color w:val="008000"/>
              </w:rPr>
            </w:pPr>
          </w:p>
        </w:tc>
        <w:tc>
          <w:tcPr>
            <w:tcW w:w="4500" w:type="dxa"/>
          </w:tcPr>
          <w:p w:rsidR="000B4AF9" w:rsidRPr="00732504" w:rsidRDefault="000B4AF9" w:rsidP="000B4AF9">
            <w:pPr>
              <w:rPr>
                <w:rFonts w:asciiTheme="minorHAnsi" w:hAnsiTheme="minorHAnsi"/>
                <w:bCs/>
              </w:rPr>
            </w:pPr>
            <w:r>
              <w:rPr>
                <w:rFonts w:asciiTheme="minorHAnsi" w:hAnsiTheme="minorHAnsi"/>
                <w:bCs/>
              </w:rPr>
              <w:t>Manager</w:t>
            </w:r>
          </w:p>
        </w:tc>
        <w:tc>
          <w:tcPr>
            <w:tcW w:w="1260" w:type="dxa"/>
          </w:tcPr>
          <w:p w:rsidR="000B4AF9" w:rsidRPr="00350E09" w:rsidRDefault="000B4AF9" w:rsidP="000B4AF9">
            <w:pPr>
              <w:rPr>
                <w:rFonts w:asciiTheme="minorHAnsi" w:hAnsiTheme="minorHAnsi"/>
                <w:bCs/>
              </w:rPr>
            </w:pPr>
            <w:r w:rsidRPr="00350E09">
              <w:rPr>
                <w:rFonts w:asciiTheme="minorHAnsi" w:hAnsiTheme="minorHAnsi"/>
                <w:bCs/>
              </w:rPr>
              <w:t>P</w:t>
            </w:r>
          </w:p>
        </w:tc>
        <w:tc>
          <w:tcPr>
            <w:tcW w:w="2880" w:type="dxa"/>
          </w:tcPr>
          <w:p w:rsidR="000B4AF9" w:rsidRPr="00350E09" w:rsidRDefault="000B4AF9" w:rsidP="000B4AF9">
            <w:pPr>
              <w:overflowPunct/>
              <w:textAlignment w:val="auto"/>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3</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00462B77">
              <w:t xml:space="preserve"> WPS</w:t>
            </w:r>
            <w:r w:rsidRPr="00350E09">
              <w:t xml:space="preserve">M% job code </w:t>
            </w:r>
            <w:r w:rsidR="00462B77" w:rsidRPr="00350E09">
              <w:t xml:space="preserve">and </w:t>
            </w:r>
            <w:r w:rsidR="00462B77">
              <w:t xml:space="preserve">no </w:t>
            </w:r>
            <w:r w:rsidR="00462B77" w:rsidRPr="00350E09">
              <w:t>ECL Role in ACL</w:t>
            </w:r>
            <w:r w:rsidR="00462B77">
              <w:t>.</w:t>
            </w:r>
          </w:p>
        </w:tc>
        <w:tc>
          <w:tcPr>
            <w:tcW w:w="4500" w:type="dxa"/>
          </w:tcPr>
          <w:p w:rsidR="000B4AF9" w:rsidRPr="00202208" w:rsidRDefault="000B4AF9" w:rsidP="00462B77">
            <w:pPr>
              <w:rPr>
                <w:rFonts w:asciiTheme="minorHAnsi" w:hAnsiTheme="minorHAnsi"/>
                <w:bCs/>
              </w:rPr>
            </w:pPr>
            <w:r>
              <w:rPr>
                <w:rFonts w:asciiTheme="minorHAnsi" w:hAnsiTheme="minorHAnsi"/>
                <w:bCs/>
              </w:rPr>
              <w:t xml:space="preserve">New submission, My submitted and Historical dashboard tabs. </w:t>
            </w:r>
            <w:r w:rsidR="00462B77">
              <w:rPr>
                <w:rFonts w:asciiTheme="minorHAnsi" w:hAnsiTheme="minorHAnsi"/>
                <w:bCs/>
              </w:rPr>
              <w:t>Not able to review logs.</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4</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w:t>
            </w:r>
            <w:r w:rsidR="00462B77">
              <w:t>S</w:t>
            </w:r>
            <w:r w:rsidRPr="00350E09">
              <w:t xml:space="preserve">M% job code </w:t>
            </w:r>
            <w:r w:rsidR="00462B77" w:rsidRPr="00350E09">
              <w:t>and ECL Role in ACL</w:t>
            </w:r>
            <w:r w:rsidR="00462B77">
              <w:t>.</w:t>
            </w:r>
          </w:p>
        </w:tc>
        <w:tc>
          <w:tcPr>
            <w:tcW w:w="4500" w:type="dxa"/>
          </w:tcPr>
          <w:p w:rsidR="000B4AF9" w:rsidRPr="00202208" w:rsidRDefault="000B4AF9" w:rsidP="000B4AF9">
            <w:pPr>
              <w:rPr>
                <w:rFonts w:asciiTheme="minorHAnsi" w:hAnsiTheme="minorHAnsi"/>
                <w:bCs/>
              </w:rPr>
            </w:pPr>
            <w:r>
              <w:rPr>
                <w:rFonts w:asciiTheme="minorHAnsi" w:hAnsiTheme="minorHAnsi"/>
                <w:bCs/>
              </w:rPr>
              <w:t xml:space="preserve"> New submission, My submitted and Historical dashboard tabs. Able to review logs in hierarchy only. Able to review all logs</w:t>
            </w:r>
          </w:p>
        </w:tc>
        <w:tc>
          <w:tcPr>
            <w:tcW w:w="1260" w:type="dxa"/>
          </w:tcPr>
          <w:p w:rsidR="000B4AF9"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bl>
    <w:p w:rsidR="000B4AF9" w:rsidRDefault="000B4AF9" w:rsidP="000B4AF9"/>
    <w:p w:rsidR="000B4AF9" w:rsidRDefault="000B4AF9" w:rsidP="000B4AF9"/>
    <w:p w:rsidR="000B4AF9" w:rsidRDefault="000B4AF9" w:rsidP="000B4AF9"/>
    <w:p w:rsidR="001F6C1C" w:rsidRDefault="0045618B" w:rsidP="001F6C1C">
      <w:pPr>
        <w:pStyle w:val="Heading2"/>
        <w:numPr>
          <w:ilvl w:val="0"/>
          <w:numId w:val="2"/>
        </w:numPr>
      </w:pPr>
      <w:bookmarkStart w:id="25" w:name="_Toc35328760"/>
      <w:r>
        <w:t>TFS 16529 – Leverage MaxC</w:t>
      </w:r>
      <w:r w:rsidR="001F6C1C">
        <w:t>orp EmpID as LanID</w:t>
      </w:r>
      <w:bookmarkEnd w:id="25"/>
    </w:p>
    <w:p w:rsidR="001F6C1C" w:rsidRPr="004F5C38" w:rsidRDefault="001F6C1C" w:rsidP="001F6C1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6C1C" w:rsidTr="001F6C1C">
        <w:trPr>
          <w:tblHeader/>
        </w:trPr>
        <w:tc>
          <w:tcPr>
            <w:tcW w:w="2549" w:type="dxa"/>
            <w:shd w:val="solid" w:color="auto" w:fill="000000"/>
          </w:tcPr>
          <w:p w:rsidR="001F6C1C" w:rsidRDefault="001F6C1C" w:rsidP="001F6C1C">
            <w:r>
              <w:t>Item</w:t>
            </w:r>
          </w:p>
        </w:tc>
        <w:tc>
          <w:tcPr>
            <w:tcW w:w="10455" w:type="dxa"/>
            <w:shd w:val="solid" w:color="auto" w:fill="000000"/>
          </w:tcPr>
          <w:p w:rsidR="001F6C1C" w:rsidRDefault="001F6C1C" w:rsidP="001F6C1C">
            <w:r>
              <w:t>Description</w:t>
            </w:r>
          </w:p>
        </w:tc>
      </w:tr>
      <w:tr w:rsidR="001F6C1C" w:rsidTr="001F6C1C">
        <w:tc>
          <w:tcPr>
            <w:tcW w:w="2549" w:type="dxa"/>
          </w:tcPr>
          <w:p w:rsidR="001F6C1C" w:rsidRDefault="001F6C1C" w:rsidP="001F6C1C">
            <w:r>
              <w:t>Test Case ID</w:t>
            </w:r>
          </w:p>
        </w:tc>
        <w:tc>
          <w:tcPr>
            <w:tcW w:w="10455" w:type="dxa"/>
          </w:tcPr>
          <w:p w:rsidR="001F6C1C" w:rsidRDefault="001F6C1C" w:rsidP="001F6C1C">
            <w:r>
              <w:t>9.0</w:t>
            </w:r>
          </w:p>
        </w:tc>
      </w:tr>
      <w:tr w:rsidR="001F6C1C" w:rsidTr="001F6C1C">
        <w:tc>
          <w:tcPr>
            <w:tcW w:w="2549" w:type="dxa"/>
          </w:tcPr>
          <w:p w:rsidR="001F6C1C" w:rsidRDefault="001F6C1C" w:rsidP="001F6C1C">
            <w:r>
              <w:t>Change Type</w:t>
            </w:r>
          </w:p>
        </w:tc>
        <w:tc>
          <w:tcPr>
            <w:tcW w:w="10455" w:type="dxa"/>
          </w:tcPr>
          <w:p w:rsidR="001F6C1C" w:rsidRDefault="001F6C1C" w:rsidP="001F6C1C">
            <w:r>
              <w:t>Change Request</w:t>
            </w:r>
          </w:p>
        </w:tc>
      </w:tr>
      <w:tr w:rsidR="001F6C1C" w:rsidTr="001F6C1C">
        <w:tc>
          <w:tcPr>
            <w:tcW w:w="2549" w:type="dxa"/>
          </w:tcPr>
          <w:p w:rsidR="001F6C1C" w:rsidRDefault="001F6C1C" w:rsidP="001F6C1C">
            <w:r>
              <w:t>Change Description</w:t>
            </w:r>
          </w:p>
        </w:tc>
        <w:tc>
          <w:tcPr>
            <w:tcW w:w="10455" w:type="dxa"/>
          </w:tcPr>
          <w:p w:rsidR="001F6C1C" w:rsidRDefault="001F6C1C" w:rsidP="001F6C1C">
            <w:r>
              <w:t>Brownsville staff will be accessing eCLusing their Maxcorp ids and will not have AD.local lanids. eCL should be able to strip the Maxcorp domain prefix and be able to use the employee id as their lanid to grant access to the various tabs and roll up data correctly.</w:t>
            </w:r>
          </w:p>
        </w:tc>
      </w:tr>
      <w:tr w:rsidR="001F6C1C" w:rsidTr="001F6C1C">
        <w:trPr>
          <w:trHeight w:val="332"/>
        </w:trPr>
        <w:tc>
          <w:tcPr>
            <w:tcW w:w="2549" w:type="dxa"/>
          </w:tcPr>
          <w:p w:rsidR="001F6C1C" w:rsidRDefault="001F6C1C" w:rsidP="001F6C1C">
            <w:r>
              <w:t>Test Environment</w:t>
            </w:r>
          </w:p>
        </w:tc>
        <w:tc>
          <w:tcPr>
            <w:tcW w:w="10455" w:type="dxa"/>
          </w:tcPr>
          <w:p w:rsidR="001F6C1C" w:rsidRDefault="001F6C1C" w:rsidP="001F6C1C">
            <w:r>
              <w:t xml:space="preserve">eCoachingDev database on F3420-ECLDBD01 </w:t>
            </w:r>
          </w:p>
        </w:tc>
      </w:tr>
      <w:tr w:rsidR="001F6C1C" w:rsidTr="001F6C1C">
        <w:tc>
          <w:tcPr>
            <w:tcW w:w="2549" w:type="dxa"/>
          </w:tcPr>
          <w:p w:rsidR="001F6C1C" w:rsidRDefault="001F6C1C" w:rsidP="001F6C1C">
            <w:r>
              <w:t>Code Modules created/updated</w:t>
            </w:r>
          </w:p>
        </w:tc>
        <w:tc>
          <w:tcPr>
            <w:tcW w:w="10455" w:type="dxa"/>
          </w:tcPr>
          <w:p w:rsidR="001F6C1C" w:rsidRDefault="001F6C1C" w:rsidP="001F6C1C">
            <w:r>
              <w:t>1 function</w:t>
            </w:r>
          </w:p>
          <w:p w:rsidR="001F6C1C" w:rsidRDefault="001F6C1C" w:rsidP="001F6C1C">
            <w:r>
              <w:t>fn_nvcGetEmpIdFromLanId</w:t>
            </w:r>
          </w:p>
          <w:p w:rsidR="001F6C1C" w:rsidRDefault="001F6C1C" w:rsidP="001F6C1C"/>
        </w:tc>
      </w:tr>
      <w:tr w:rsidR="001F6C1C" w:rsidTr="001F6C1C">
        <w:trPr>
          <w:trHeight w:val="512"/>
        </w:trPr>
        <w:tc>
          <w:tcPr>
            <w:tcW w:w="2549" w:type="dxa"/>
          </w:tcPr>
          <w:p w:rsidR="001F6C1C" w:rsidRDefault="001F6C1C" w:rsidP="001F6C1C">
            <w:r>
              <w:lastRenderedPageBreak/>
              <w:t>Code doc</w:t>
            </w:r>
          </w:p>
        </w:tc>
        <w:tc>
          <w:tcPr>
            <w:tcW w:w="10455" w:type="dxa"/>
          </w:tcPr>
          <w:p w:rsidR="001F6C1C" w:rsidRDefault="001F6C1C" w:rsidP="001F6C1C">
            <w:r w:rsidRPr="001F6C1C">
              <w:t>fn_nvcGetEmpIdFromLanId.sql</w:t>
            </w:r>
          </w:p>
        </w:tc>
      </w:tr>
      <w:tr w:rsidR="001F6C1C" w:rsidTr="001F6C1C">
        <w:tc>
          <w:tcPr>
            <w:tcW w:w="2549" w:type="dxa"/>
          </w:tcPr>
          <w:p w:rsidR="001F6C1C" w:rsidRDefault="001F6C1C" w:rsidP="001F6C1C">
            <w:r>
              <w:t>Notes</w:t>
            </w:r>
          </w:p>
        </w:tc>
        <w:tc>
          <w:tcPr>
            <w:tcW w:w="10455" w:type="dxa"/>
          </w:tcPr>
          <w:p w:rsidR="001F6C1C" w:rsidRPr="00871F07" w:rsidRDefault="001F6C1C" w:rsidP="001F6C1C"/>
        </w:tc>
      </w:tr>
      <w:tr w:rsidR="001F6C1C" w:rsidTr="001F6C1C">
        <w:tc>
          <w:tcPr>
            <w:tcW w:w="2549" w:type="dxa"/>
          </w:tcPr>
          <w:p w:rsidR="001F6C1C" w:rsidRDefault="001F6C1C" w:rsidP="001F6C1C">
            <w:r>
              <w:t>Useful sql</w:t>
            </w:r>
          </w:p>
        </w:tc>
        <w:tc>
          <w:tcPr>
            <w:tcW w:w="10455" w:type="dxa"/>
          </w:tcPr>
          <w:p w:rsidR="001F6C1C" w:rsidRDefault="001F6C1C" w:rsidP="001F6C1C">
            <w:pPr>
              <w:overflowPunct/>
              <w:textAlignment w:val="auto"/>
              <w:rPr>
                <w:rFonts w:ascii="Consolas" w:hAnsi="Consolas" w:cs="Consolas"/>
                <w:sz w:val="19"/>
                <w:szCs w:val="19"/>
              </w:rPr>
            </w:pPr>
          </w:p>
          <w:p w:rsidR="001F6C1C" w:rsidRDefault="001F6C1C" w:rsidP="001F6C1C">
            <w:pPr>
              <w:overflowPunct/>
              <w:textAlignment w:val="auto"/>
              <w:rPr>
                <w:rFonts w:ascii="Consolas" w:hAnsi="Consolas" w:cs="Consolas"/>
                <w:sz w:val="19"/>
                <w:szCs w:val="19"/>
              </w:rPr>
            </w:pPr>
          </w:p>
          <w:p w:rsidR="001F6C1C" w:rsidRPr="00871F07" w:rsidRDefault="001F6C1C" w:rsidP="001F6C1C"/>
        </w:tc>
      </w:tr>
    </w:tbl>
    <w:p w:rsidR="001F6C1C" w:rsidRDefault="001F6C1C" w:rsidP="001F6C1C"/>
    <w:p w:rsidR="001F6C1C" w:rsidRDefault="001F6C1C" w:rsidP="001F6C1C"/>
    <w:p w:rsidR="001F6C1C" w:rsidRDefault="001F6C1C" w:rsidP="001F6C1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C1C" w:rsidRPr="00FF5201" w:rsidTr="001F6C1C">
        <w:trPr>
          <w:cantSplit/>
          <w:tblHeader/>
        </w:trPr>
        <w:tc>
          <w:tcPr>
            <w:tcW w:w="900" w:type="dxa"/>
            <w:shd w:val="clear" w:color="auto" w:fill="A6A6A6"/>
          </w:tcPr>
          <w:p w:rsidR="001F6C1C" w:rsidRPr="00FF5201" w:rsidRDefault="001F6C1C" w:rsidP="001F6C1C">
            <w:pPr>
              <w:rPr>
                <w:i/>
              </w:rPr>
            </w:pPr>
            <w:r w:rsidRPr="00FF5201">
              <w:t>TEST#</w:t>
            </w:r>
          </w:p>
        </w:tc>
        <w:tc>
          <w:tcPr>
            <w:tcW w:w="3960" w:type="dxa"/>
            <w:shd w:val="clear" w:color="auto" w:fill="A6A6A6"/>
          </w:tcPr>
          <w:p w:rsidR="001F6C1C" w:rsidRPr="00FF5201" w:rsidRDefault="001F6C1C" w:rsidP="001F6C1C">
            <w:pPr>
              <w:rPr>
                <w:i/>
              </w:rPr>
            </w:pPr>
            <w:r w:rsidRPr="00FF5201">
              <w:t>ACTION</w:t>
            </w:r>
          </w:p>
        </w:tc>
        <w:tc>
          <w:tcPr>
            <w:tcW w:w="4500" w:type="dxa"/>
            <w:shd w:val="clear" w:color="auto" w:fill="A6A6A6"/>
          </w:tcPr>
          <w:p w:rsidR="001F6C1C" w:rsidRPr="00FF5201" w:rsidRDefault="001F6C1C" w:rsidP="001F6C1C">
            <w:pPr>
              <w:rPr>
                <w:i/>
              </w:rPr>
            </w:pPr>
            <w:r w:rsidRPr="00FF5201">
              <w:t xml:space="preserve">EXPECTED RESULTS </w:t>
            </w:r>
          </w:p>
        </w:tc>
        <w:tc>
          <w:tcPr>
            <w:tcW w:w="1260" w:type="dxa"/>
            <w:shd w:val="clear" w:color="auto" w:fill="A6A6A6"/>
          </w:tcPr>
          <w:p w:rsidR="001F6C1C" w:rsidRPr="00FF5201" w:rsidRDefault="001F6C1C" w:rsidP="001F6C1C">
            <w:pPr>
              <w:rPr>
                <w:i/>
              </w:rPr>
            </w:pPr>
            <w:r w:rsidRPr="00FF5201">
              <w:t>RESULTS</w:t>
            </w:r>
          </w:p>
          <w:p w:rsidR="001F6C1C" w:rsidRPr="00FF5201" w:rsidRDefault="001F6C1C" w:rsidP="001F6C1C">
            <w:pPr>
              <w:rPr>
                <w:i/>
              </w:rPr>
            </w:pPr>
            <w:r w:rsidRPr="00FF5201">
              <w:t>P/F/I</w:t>
            </w:r>
          </w:p>
        </w:tc>
        <w:tc>
          <w:tcPr>
            <w:tcW w:w="2880" w:type="dxa"/>
            <w:shd w:val="clear" w:color="auto" w:fill="A6A6A6"/>
          </w:tcPr>
          <w:p w:rsidR="001F6C1C" w:rsidRPr="00FF5201" w:rsidRDefault="001F6C1C" w:rsidP="001F6C1C">
            <w:pPr>
              <w:rPr>
                <w:i/>
              </w:rPr>
            </w:pPr>
            <w:r w:rsidRPr="00FF5201">
              <w:t>COMMENTS</w:t>
            </w:r>
          </w:p>
        </w:tc>
      </w:tr>
      <w:tr w:rsidR="001F6C1C" w:rsidRPr="00FF5201" w:rsidTr="001F6C1C">
        <w:trPr>
          <w:cantSplit/>
        </w:trPr>
        <w:tc>
          <w:tcPr>
            <w:tcW w:w="900" w:type="dxa"/>
          </w:tcPr>
          <w:p w:rsidR="001F6C1C" w:rsidRPr="00FF5201" w:rsidRDefault="001F6C1C" w:rsidP="001F6C1C">
            <w:pPr>
              <w:rPr>
                <w:i/>
              </w:rPr>
            </w:pPr>
            <w:r>
              <w:rPr>
                <w:rFonts w:asciiTheme="minorHAnsi" w:hAnsiTheme="minorHAnsi"/>
                <w:bCs/>
              </w:rPr>
              <w:t>9.1</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[fn_nvcGetEmpIDfromLanid]</w:t>
            </w:r>
            <w:r w:rsidRPr="00EF7DDC">
              <w:rPr>
                <w:rFonts w:ascii="Consolas" w:hAnsi="Consolas" w:cs="Consolas"/>
                <w:color w:val="000000"/>
                <w:sz w:val="19"/>
                <w:szCs w:val="19"/>
              </w:rPr>
              <w:t xml:space="preserve"> ('236691',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rsidR="001F6C1C" w:rsidRPr="00202208" w:rsidRDefault="00EF7DDC" w:rsidP="001F6C1C">
            <w:pPr>
              <w:rPr>
                <w:rFonts w:asciiTheme="minorHAnsi" w:hAnsiTheme="minorHAnsi"/>
                <w:bCs/>
              </w:rPr>
            </w:pPr>
            <w:r>
              <w:rPr>
                <w:rFonts w:asciiTheme="minorHAnsi" w:hAnsiTheme="minorHAnsi"/>
                <w:bCs/>
              </w:rPr>
              <w:t>236464</w:t>
            </w:r>
          </w:p>
        </w:tc>
        <w:tc>
          <w:tcPr>
            <w:tcW w:w="1260" w:type="dxa"/>
          </w:tcPr>
          <w:p w:rsidR="001F6C1C" w:rsidRPr="00202208" w:rsidRDefault="001F6C1C" w:rsidP="001F6C1C">
            <w:pPr>
              <w:rPr>
                <w:rFonts w:asciiTheme="minorHAnsi" w:hAnsiTheme="minorHAnsi"/>
                <w:bCs/>
              </w:rPr>
            </w:pPr>
            <w:r>
              <w:rPr>
                <w:rFonts w:asciiTheme="minorHAnsi" w:hAnsiTheme="minorHAnsi"/>
                <w:bCs/>
              </w:rPr>
              <w:t>P</w:t>
            </w: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r>
              <w:rPr>
                <w:rFonts w:asciiTheme="minorHAnsi" w:hAnsiTheme="minorHAnsi"/>
                <w:bCs/>
              </w:rPr>
              <w:t>9.2</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[fn_nvcGetEmpIDfromLanid]</w:t>
            </w:r>
            <w:r w:rsidRPr="00EF7DDC">
              <w:rPr>
                <w:rFonts w:ascii="Consolas" w:hAnsi="Consolas" w:cs="Consolas"/>
                <w:color w:val="000000"/>
                <w:sz w:val="19"/>
                <w:szCs w:val="19"/>
              </w:rPr>
              <w:t xml:space="preserve"> ('maxcorp\236691',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rsidR="001F6C1C" w:rsidRPr="00202208" w:rsidRDefault="00EF7DDC" w:rsidP="001F6C1C">
            <w:pPr>
              <w:rPr>
                <w:rFonts w:asciiTheme="minorHAnsi" w:hAnsiTheme="minorHAnsi"/>
                <w:bCs/>
              </w:rPr>
            </w:pPr>
            <w:r>
              <w:rPr>
                <w:rFonts w:asciiTheme="minorHAnsi" w:hAnsiTheme="minorHAnsi"/>
                <w:bCs/>
              </w:rPr>
              <w:t>236464</w:t>
            </w:r>
          </w:p>
        </w:tc>
        <w:tc>
          <w:tcPr>
            <w:tcW w:w="1260" w:type="dxa"/>
          </w:tcPr>
          <w:p w:rsidR="001F6C1C" w:rsidRPr="00202208" w:rsidRDefault="001F6C1C" w:rsidP="001F6C1C">
            <w:pPr>
              <w:rPr>
                <w:rFonts w:asciiTheme="minorHAnsi" w:hAnsiTheme="minorHAnsi"/>
                <w:bCs/>
              </w:rPr>
            </w:pPr>
            <w:r>
              <w:rPr>
                <w:rFonts w:asciiTheme="minorHAnsi" w:hAnsiTheme="minorHAnsi"/>
                <w:bCs/>
              </w:rPr>
              <w:t>P</w:t>
            </w:r>
          </w:p>
        </w:tc>
        <w:tc>
          <w:tcPr>
            <w:tcW w:w="2880" w:type="dxa"/>
          </w:tcPr>
          <w:p w:rsidR="001F6C1C" w:rsidRPr="00FF5201" w:rsidRDefault="00EF7DDC" w:rsidP="001F6C1C">
            <w:pPr>
              <w:rPr>
                <w:i/>
              </w:rPr>
            </w:pPr>
            <w:r>
              <w:rPr>
                <w:i/>
              </w:rPr>
              <w:t>Maxcorp/ is stripped</w:t>
            </w:r>
          </w:p>
        </w:tc>
      </w:tr>
      <w:tr w:rsidR="001F6C1C" w:rsidRPr="00FF5201" w:rsidTr="001F6C1C">
        <w:trPr>
          <w:cantSplit/>
        </w:trPr>
        <w:tc>
          <w:tcPr>
            <w:tcW w:w="900" w:type="dxa"/>
          </w:tcPr>
          <w:p w:rsidR="001F6C1C" w:rsidRPr="005E6DF9" w:rsidRDefault="001F6C1C" w:rsidP="001F6C1C">
            <w:pPr>
              <w:rPr>
                <w:rFonts w:asciiTheme="minorHAnsi" w:hAnsiTheme="minorHAnsi"/>
                <w:bCs/>
              </w:rPr>
            </w:pPr>
            <w:r>
              <w:rPr>
                <w:rFonts w:asciiTheme="minorHAnsi" w:hAnsiTheme="minorHAnsi"/>
                <w:bCs/>
              </w:rPr>
              <w:t>9.3</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 xml:space="preserve">Log in to the dev ecl MyDashboard page at https://f3420-mpmd01/eCoachingLog_Dev/MyDashboard </w:t>
            </w:r>
          </w:p>
          <w:p w:rsidR="00EF7DDC" w:rsidRDefault="00EF7DDC" w:rsidP="001F6C1C">
            <w:pPr>
              <w:overflowPunct/>
              <w:textAlignment w:val="auto"/>
              <w:rPr>
                <w:rFonts w:ascii="Courier New" w:hAnsi="Courier New" w:cs="Courier New"/>
                <w:noProof/>
                <w:color w:val="0000FF"/>
              </w:rPr>
            </w:pPr>
          </w:p>
        </w:tc>
        <w:tc>
          <w:tcPr>
            <w:tcW w:w="4500" w:type="dxa"/>
          </w:tcPr>
          <w:p w:rsidR="001F6C1C" w:rsidRPr="00C8385D" w:rsidRDefault="00EF7DDC" w:rsidP="001F6C1C">
            <w:pPr>
              <w:rPr>
                <w:rFonts w:asciiTheme="minorHAnsi" w:hAnsiTheme="minorHAnsi"/>
                <w:bCs/>
              </w:rPr>
            </w:pPr>
            <w:r>
              <w:rPr>
                <w:rFonts w:asciiTheme="minorHAnsi" w:hAnsiTheme="minorHAnsi"/>
                <w:bCs/>
              </w:rPr>
              <w:t>6 logs in MyPending section</w:t>
            </w:r>
          </w:p>
        </w:tc>
        <w:tc>
          <w:tcPr>
            <w:tcW w:w="1260" w:type="dxa"/>
          </w:tcPr>
          <w:p w:rsidR="001F6C1C" w:rsidRDefault="001F6C1C" w:rsidP="001F6C1C">
            <w:pPr>
              <w:rPr>
                <w:rFonts w:asciiTheme="minorHAnsi" w:hAnsiTheme="minorHAnsi"/>
                <w:bCs/>
              </w:rPr>
            </w:pPr>
            <w:r>
              <w:rPr>
                <w:rFonts w:asciiTheme="minorHAnsi" w:hAnsiTheme="minorHAnsi"/>
                <w:bCs/>
              </w:rPr>
              <w:t>P</w:t>
            </w:r>
          </w:p>
        </w:tc>
        <w:tc>
          <w:tcPr>
            <w:tcW w:w="2880" w:type="dxa"/>
          </w:tcPr>
          <w:p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from</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coaching_log</w:t>
            </w:r>
          </w:p>
          <w:p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where</w:t>
            </w:r>
            <w:r>
              <w:rPr>
                <w:rFonts w:ascii="Consolas" w:hAnsi="Consolas" w:cs="Consolas"/>
                <w:color w:val="000000"/>
                <w:sz w:val="19"/>
                <w:szCs w:val="19"/>
              </w:rPr>
              <w:t xml:space="preserve"> empid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'236464'</w:t>
            </w:r>
          </w:p>
          <w:p w:rsidR="001F6C1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and</w:t>
            </w:r>
            <w:r>
              <w:rPr>
                <w:rFonts w:ascii="Consolas" w:hAnsi="Consolas" w:cs="Consolas"/>
                <w:color w:val="000000"/>
                <w:sz w:val="19"/>
                <w:szCs w:val="19"/>
              </w:rPr>
              <w:t xml:space="preserve"> StatusID </w:t>
            </w:r>
            <w:r w:rsidRPr="00EF7DDC">
              <w:rPr>
                <w:rFonts w:ascii="Consolas" w:hAnsi="Consolas" w:cs="Consolas"/>
                <w:color w:val="000000"/>
                <w:sz w:val="19"/>
                <w:szCs w:val="19"/>
              </w:rPr>
              <w:t>not</w:t>
            </w:r>
            <w:r>
              <w:rPr>
                <w:rFonts w:ascii="Consolas" w:hAnsi="Consolas" w:cs="Consolas"/>
                <w:color w:val="000000"/>
                <w:sz w:val="19"/>
                <w:szCs w:val="19"/>
              </w:rPr>
              <w:t xml:space="preserve"> </w:t>
            </w:r>
            <w:r w:rsidRPr="00EF7DDC">
              <w:rPr>
                <w:rFonts w:ascii="Consolas" w:hAnsi="Consolas" w:cs="Consolas"/>
                <w:color w:val="000000"/>
                <w:sz w:val="19"/>
                <w:szCs w:val="19"/>
              </w:rPr>
              <w:t>in (</w:t>
            </w:r>
            <w:r>
              <w:rPr>
                <w:rFonts w:ascii="Consolas" w:hAnsi="Consolas" w:cs="Consolas"/>
                <w:color w:val="000000"/>
                <w:sz w:val="19"/>
                <w:szCs w:val="19"/>
              </w:rPr>
              <w:t>1</w:t>
            </w:r>
            <w:r w:rsidRPr="00EF7DDC">
              <w:rPr>
                <w:rFonts w:ascii="Consolas" w:hAnsi="Consolas" w:cs="Consolas"/>
                <w:color w:val="000000"/>
                <w:sz w:val="19"/>
                <w:szCs w:val="19"/>
              </w:rPr>
              <w:t>,</w:t>
            </w:r>
            <w:r>
              <w:rPr>
                <w:rFonts w:ascii="Consolas" w:hAnsi="Consolas" w:cs="Consolas"/>
                <w:color w:val="000000"/>
                <w:sz w:val="19"/>
                <w:szCs w:val="19"/>
              </w:rPr>
              <w:t>2</w:t>
            </w:r>
            <w:r w:rsidRPr="00EF7DDC">
              <w:rPr>
                <w:rFonts w:ascii="Consolas" w:hAnsi="Consolas" w:cs="Consolas"/>
                <w:color w:val="000000"/>
                <w:sz w:val="19"/>
                <w:szCs w:val="19"/>
              </w:rPr>
              <w:t>)</w:t>
            </w:r>
          </w:p>
          <w:p w:rsidR="00EF7DDC" w:rsidRPr="00EF7DDC" w:rsidRDefault="00EF7DDC" w:rsidP="00EF7DDC">
            <w:pPr>
              <w:overflowPunct/>
              <w:textAlignment w:val="auto"/>
              <w:rPr>
                <w:rFonts w:ascii="Consolas" w:hAnsi="Consolas" w:cs="Consolas"/>
                <w:color w:val="000000"/>
                <w:sz w:val="19"/>
                <w:szCs w:val="19"/>
              </w:rPr>
            </w:pPr>
          </w:p>
          <w:p w:rsidR="00EF7DDC" w:rsidRPr="00FF5201" w:rsidRDefault="00EF7DDC" w:rsidP="00EF7DDC">
            <w:pPr>
              <w:rPr>
                <w:i/>
              </w:rPr>
            </w:pPr>
            <w:r w:rsidRPr="00EF7DDC">
              <w:rPr>
                <w:i/>
              </w:rPr>
              <w:t>These 6 logs should display in MyDahboard pending section when logged in using Maxcorp EmpID</w:t>
            </w:r>
            <w:r>
              <w:rPr>
                <w:rFonts w:ascii="Consolas" w:hAnsi="Consolas" w:cs="Consolas"/>
                <w:color w:val="808080"/>
                <w:sz w:val="19"/>
                <w:szCs w:val="19"/>
              </w:rPr>
              <w:t xml:space="preserve"> </w:t>
            </w:r>
          </w:p>
        </w:tc>
      </w:tr>
      <w:tr w:rsidR="001F6C1C" w:rsidRPr="00FF5201" w:rsidTr="001F6C1C">
        <w:trPr>
          <w:cantSplit/>
        </w:trPr>
        <w:tc>
          <w:tcPr>
            <w:tcW w:w="900" w:type="dxa"/>
          </w:tcPr>
          <w:p w:rsidR="001F6C1C" w:rsidRPr="005E6DF9" w:rsidRDefault="00EF7DDC" w:rsidP="001F6C1C">
            <w:pPr>
              <w:rPr>
                <w:rFonts w:asciiTheme="minorHAnsi" w:hAnsiTheme="minorHAnsi"/>
                <w:bCs/>
              </w:rPr>
            </w:pPr>
            <w:r>
              <w:rPr>
                <w:rFonts w:asciiTheme="minorHAnsi" w:hAnsiTheme="minorHAnsi"/>
                <w:bCs/>
              </w:rPr>
              <w:t>9.4</w:t>
            </w:r>
          </w:p>
        </w:tc>
        <w:tc>
          <w:tcPr>
            <w:tcW w:w="3960" w:type="dxa"/>
          </w:tcPr>
          <w:p w:rsidR="001F6C1C" w:rsidRDefault="00EF7DDC" w:rsidP="001F6C1C">
            <w:pPr>
              <w:overflowPunct/>
              <w:textAlignment w:val="auto"/>
              <w:rPr>
                <w:rFonts w:ascii="Courier New" w:hAnsi="Courier New" w:cs="Courier New"/>
                <w:noProof/>
                <w:color w:val="0000FF"/>
              </w:rPr>
            </w:pPr>
            <w:r w:rsidRPr="00EF7DDC">
              <w:rPr>
                <w:rFonts w:ascii="Consolas" w:hAnsi="Consolas" w:cs="Consolas"/>
                <w:color w:val="000000"/>
                <w:sz w:val="19"/>
                <w:szCs w:val="19"/>
              </w:rPr>
              <w:t>Select a log in Pending Employee Review status and acknowledge it.</w:t>
            </w:r>
          </w:p>
        </w:tc>
        <w:tc>
          <w:tcPr>
            <w:tcW w:w="4500" w:type="dxa"/>
          </w:tcPr>
          <w:p w:rsidR="001F6C1C" w:rsidRPr="00C8385D" w:rsidRDefault="00EF7DDC" w:rsidP="00A12A66">
            <w:pPr>
              <w:rPr>
                <w:rFonts w:asciiTheme="minorHAnsi" w:hAnsiTheme="minorHAnsi"/>
                <w:bCs/>
              </w:rPr>
            </w:pPr>
            <w:r>
              <w:rPr>
                <w:rFonts w:asciiTheme="minorHAnsi" w:hAnsiTheme="minorHAnsi"/>
                <w:bCs/>
              </w:rPr>
              <w:t xml:space="preserve">Saved successfully and move to </w:t>
            </w:r>
            <w:r w:rsidR="00A12A66">
              <w:rPr>
                <w:rFonts w:asciiTheme="minorHAnsi" w:hAnsiTheme="minorHAnsi"/>
                <w:bCs/>
              </w:rPr>
              <w:t>Pending sup Review</w:t>
            </w:r>
          </w:p>
        </w:tc>
        <w:tc>
          <w:tcPr>
            <w:tcW w:w="1260" w:type="dxa"/>
          </w:tcPr>
          <w:p w:rsidR="001F6C1C" w:rsidRDefault="00EF7DDC" w:rsidP="001F6C1C">
            <w:pPr>
              <w:rPr>
                <w:rFonts w:asciiTheme="minorHAnsi" w:hAnsiTheme="minorHAnsi"/>
                <w:bCs/>
              </w:rPr>
            </w:pPr>
            <w:r>
              <w:rPr>
                <w:rFonts w:asciiTheme="minorHAnsi" w:hAnsiTheme="minorHAnsi"/>
                <w:bCs/>
              </w:rPr>
              <w:t>P</w:t>
            </w:r>
          </w:p>
        </w:tc>
        <w:tc>
          <w:tcPr>
            <w:tcW w:w="2880" w:type="dxa"/>
          </w:tcPr>
          <w:p w:rsidR="001F6C1C" w:rsidRPr="00FF5201" w:rsidRDefault="00A12A66" w:rsidP="001F6C1C">
            <w:pPr>
              <w:rPr>
                <w:i/>
              </w:rPr>
            </w:pPr>
            <w:r w:rsidRPr="00A12A66">
              <w:rPr>
                <w:i/>
              </w:rPr>
              <w:t>171205</w:t>
            </w: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bl>
    <w:p w:rsidR="00723387" w:rsidRDefault="00723387" w:rsidP="00871F07"/>
    <w:sectPr w:rsidR="0072338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333" w:rsidRDefault="00A81333">
      <w:r>
        <w:separator/>
      </w:r>
    </w:p>
  </w:endnote>
  <w:endnote w:type="continuationSeparator" w:id="0">
    <w:p w:rsidR="00A81333" w:rsidRDefault="00A8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2D4" w:rsidRDefault="007C42D4" w:rsidP="007C42D4">
    <w:pPr>
      <w:pStyle w:val="Footertext1"/>
      <w:rPr>
        <w:color w:val="FFFFFF"/>
      </w:rPr>
    </w:pPr>
    <w:r>
      <w:t>This document contains confidential and proprietary information,</w:t>
    </w:r>
  </w:p>
  <w:p w:rsidR="007C42D4" w:rsidRDefault="007C42D4" w:rsidP="007C42D4">
    <w:pPr>
      <w:pStyle w:val="Footertext2"/>
      <w:rPr>
        <w:color w:val="FFFFFF"/>
      </w:rPr>
    </w:pPr>
    <w:r>
      <w:t>Which shall not be used, disclosed, or reproduced for any purpose other than the conduct of company business affairs.</w:t>
    </w:r>
  </w:p>
  <w:p w:rsidR="007C42D4" w:rsidRPr="000C47F2" w:rsidRDefault="007C42D4" w:rsidP="007C42D4">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16DA3">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16DA3">
      <w:rPr>
        <w:rStyle w:val="PageNumber"/>
        <w:noProof/>
      </w:rPr>
      <w:t>21</w:t>
    </w:r>
    <w:r w:rsidRPr="000C47F2">
      <w:rPr>
        <w:rStyle w:val="PageNumber"/>
      </w:rPr>
      <w:fldChar w:fldCharType="end"/>
    </w:r>
  </w:p>
  <w:p w:rsidR="007C42D4" w:rsidRPr="007C42D4" w:rsidRDefault="007C42D4" w:rsidP="007C4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2D4" w:rsidRDefault="007C42D4">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333" w:rsidRDefault="00A81333">
      <w:r>
        <w:separator/>
      </w:r>
    </w:p>
  </w:footnote>
  <w:footnote w:type="continuationSeparator" w:id="0">
    <w:p w:rsidR="00A81333" w:rsidRDefault="00A81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2D4" w:rsidRPr="00971190" w:rsidRDefault="007C42D4" w:rsidP="00C17395">
    <w:pPr>
      <w:pStyle w:val="Header"/>
      <w:pBdr>
        <w:bottom w:val="single" w:sz="6" w:space="4" w:color="auto"/>
      </w:pBdr>
      <w:jc w:val="right"/>
    </w:pPr>
    <w:r w:rsidRPr="00047CB6">
      <w:rPr>
        <w:sz w:val="18"/>
      </w:rPr>
      <w:tab/>
    </w:r>
    <w:r>
      <w:rPr>
        <w:sz w:val="18"/>
      </w:rPr>
      <w:t xml:space="preserve">                                       </w:t>
    </w:r>
    <w:r w:rsidR="00B16DA3">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40BC"/>
    <w:rsid w:val="00015561"/>
    <w:rsid w:val="0002439B"/>
    <w:rsid w:val="00027955"/>
    <w:rsid w:val="00047171"/>
    <w:rsid w:val="00074567"/>
    <w:rsid w:val="00093C04"/>
    <w:rsid w:val="000A59A6"/>
    <w:rsid w:val="000B4AF9"/>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1F6C1C"/>
    <w:rsid w:val="00202208"/>
    <w:rsid w:val="00207E86"/>
    <w:rsid w:val="002113F0"/>
    <w:rsid w:val="0021502C"/>
    <w:rsid w:val="00222943"/>
    <w:rsid w:val="0023473B"/>
    <w:rsid w:val="00256204"/>
    <w:rsid w:val="002571DC"/>
    <w:rsid w:val="002778D6"/>
    <w:rsid w:val="00283C91"/>
    <w:rsid w:val="00293AB9"/>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5618B"/>
    <w:rsid w:val="00462B77"/>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A3E61"/>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3387"/>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3850"/>
    <w:rsid w:val="007B5114"/>
    <w:rsid w:val="007B67ED"/>
    <w:rsid w:val="007C3A08"/>
    <w:rsid w:val="007C42D4"/>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12A66"/>
    <w:rsid w:val="00A269E2"/>
    <w:rsid w:val="00A31CC1"/>
    <w:rsid w:val="00A354AD"/>
    <w:rsid w:val="00A56473"/>
    <w:rsid w:val="00A57CDF"/>
    <w:rsid w:val="00A61F3D"/>
    <w:rsid w:val="00A64ADF"/>
    <w:rsid w:val="00A64F51"/>
    <w:rsid w:val="00A75E93"/>
    <w:rsid w:val="00A8133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6DA3"/>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353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EF7DDC"/>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3DA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9660A"/>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semiHidden/>
    <w:unhideWhenUsed/>
    <w:rsid w:val="00723387"/>
    <w:pPr>
      <w:overflowPunct/>
      <w:autoSpaceDE/>
      <w:autoSpaceDN/>
      <w:adjustRightInd/>
      <w:spacing w:before="100" w:beforeAutospacing="1" w:after="100" w:afterAutospacing="1"/>
      <w:textAlignment w:val="auto"/>
    </w:pPr>
    <w:rPr>
      <w:sz w:val="24"/>
      <w:szCs w:val="24"/>
    </w:rPr>
  </w:style>
  <w:style w:type="paragraph" w:customStyle="1" w:styleId="Footertext1">
    <w:name w:val="Footer text 1"/>
    <w:basedOn w:val="Footer"/>
    <w:rsid w:val="007C42D4"/>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7C42D4"/>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40427700">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4677D-3169-49C4-80BC-7474CD91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21</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(NE)</cp:lastModifiedBy>
  <cp:revision>46</cp:revision>
  <cp:lastPrinted>2008-03-17T22:13:00Z</cp:lastPrinted>
  <dcterms:created xsi:type="dcterms:W3CDTF">2014-08-04T14:17:00Z</dcterms:created>
  <dcterms:modified xsi:type="dcterms:W3CDTF">2020-08-03T18:43:00Z</dcterms:modified>
</cp:coreProperties>
</file>