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AD3EAB">
      <w:pPr>
        <w:pStyle w:val="ListParagraph"/>
        <w:numPr>
          <w:ilvl w:val="0"/>
          <w:numId w:val="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4B5AF3">
        <w:rPr>
          <w:noProof/>
          <w:color w:val="000000"/>
          <w:sz w:val="18"/>
          <w:szCs w:val="18"/>
        </w:rPr>
        <w:t>October 30,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 xml:space="preserve">3701 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821A22"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7148421" w:history="1">
            <w:r w:rsidR="00821A22" w:rsidRPr="00170E31">
              <w:rPr>
                <w:rStyle w:val="Hyperlink"/>
                <w:noProof/>
              </w:rPr>
              <w:t>1.</w:t>
            </w:r>
            <w:r w:rsidR="00821A22">
              <w:rPr>
                <w:rFonts w:asciiTheme="minorHAnsi" w:eastAsiaTheme="minorEastAsia" w:hAnsiTheme="minorHAnsi" w:cstheme="minorBidi"/>
                <w:noProof/>
                <w:sz w:val="22"/>
                <w:szCs w:val="22"/>
              </w:rPr>
              <w:tab/>
            </w:r>
            <w:r w:rsidR="00821A22" w:rsidRPr="00170E31">
              <w:rPr>
                <w:rStyle w:val="Hyperlink"/>
                <w:noProof/>
              </w:rPr>
              <w:t>SCR 12963 Fix incorrect Count_Loaded value in File list table</w:t>
            </w:r>
            <w:r w:rsidR="00821A22">
              <w:rPr>
                <w:noProof/>
                <w:webHidden/>
              </w:rPr>
              <w:tab/>
            </w:r>
            <w:r w:rsidR="00821A22">
              <w:rPr>
                <w:noProof/>
                <w:webHidden/>
              </w:rPr>
              <w:fldChar w:fldCharType="begin"/>
            </w:r>
            <w:r w:rsidR="00821A22">
              <w:rPr>
                <w:noProof/>
                <w:webHidden/>
              </w:rPr>
              <w:instrText xml:space="preserve"> PAGEREF _Toc497148421 \h </w:instrText>
            </w:r>
            <w:r w:rsidR="00821A22">
              <w:rPr>
                <w:noProof/>
                <w:webHidden/>
              </w:rPr>
            </w:r>
            <w:r w:rsidR="00821A22">
              <w:rPr>
                <w:noProof/>
                <w:webHidden/>
              </w:rPr>
              <w:fldChar w:fldCharType="separate"/>
            </w:r>
            <w:r w:rsidR="00821A22">
              <w:rPr>
                <w:noProof/>
                <w:webHidden/>
              </w:rPr>
              <w:t>4</w:t>
            </w:r>
            <w:r w:rsidR="00821A22">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2" w:history="1">
            <w:r w:rsidRPr="00170E31">
              <w:rPr>
                <w:rStyle w:val="Hyperlink"/>
                <w:noProof/>
              </w:rPr>
              <w:t>2.</w:t>
            </w:r>
            <w:r>
              <w:rPr>
                <w:rFonts w:asciiTheme="minorHAnsi" w:eastAsiaTheme="minorEastAsia" w:hAnsiTheme="minorHAnsi" w:cstheme="minorBidi"/>
                <w:noProof/>
                <w:sz w:val="22"/>
                <w:szCs w:val="22"/>
              </w:rPr>
              <w:tab/>
            </w:r>
            <w:r w:rsidRPr="00170E31">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_Toc497148422 \h </w:instrText>
            </w:r>
            <w:r>
              <w:rPr>
                <w:noProof/>
                <w:webHidden/>
              </w:rPr>
            </w:r>
            <w:r>
              <w:rPr>
                <w:noProof/>
                <w:webHidden/>
              </w:rPr>
              <w:fldChar w:fldCharType="separate"/>
            </w:r>
            <w:r>
              <w:rPr>
                <w:noProof/>
                <w:webHidden/>
              </w:rPr>
              <w:t>5</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3" w:history="1">
            <w:r w:rsidRPr="00170E31">
              <w:rPr>
                <w:rStyle w:val="Hyperlink"/>
                <w:noProof/>
              </w:rPr>
              <w:t>3.</w:t>
            </w:r>
            <w:r>
              <w:rPr>
                <w:rFonts w:asciiTheme="minorHAnsi" w:eastAsiaTheme="minorEastAsia" w:hAnsiTheme="minorHAnsi" w:cstheme="minorBidi"/>
                <w:noProof/>
                <w:sz w:val="22"/>
                <w:szCs w:val="22"/>
              </w:rPr>
              <w:tab/>
            </w:r>
            <w:r w:rsidRPr="00170E31">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_Toc497148423 \h </w:instrText>
            </w:r>
            <w:r>
              <w:rPr>
                <w:noProof/>
                <w:webHidden/>
              </w:rPr>
            </w:r>
            <w:r>
              <w:rPr>
                <w:noProof/>
                <w:webHidden/>
              </w:rPr>
              <w:fldChar w:fldCharType="separate"/>
            </w:r>
            <w:r>
              <w:rPr>
                <w:noProof/>
                <w:webHidden/>
              </w:rPr>
              <w:t>6</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4" w:history="1">
            <w:r w:rsidRPr="00170E31">
              <w:rPr>
                <w:rStyle w:val="Hyperlink"/>
                <w:noProof/>
              </w:rPr>
              <w:t>4.</w:t>
            </w:r>
            <w:r>
              <w:rPr>
                <w:rFonts w:asciiTheme="minorHAnsi" w:eastAsiaTheme="minorEastAsia" w:hAnsiTheme="minorHAnsi" w:cstheme="minorBidi"/>
                <w:noProof/>
                <w:sz w:val="22"/>
                <w:szCs w:val="22"/>
              </w:rPr>
              <w:tab/>
            </w:r>
            <w:r w:rsidRPr="00170E31">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_Toc497148424 \h </w:instrText>
            </w:r>
            <w:r>
              <w:rPr>
                <w:noProof/>
                <w:webHidden/>
              </w:rPr>
            </w:r>
            <w:r>
              <w:rPr>
                <w:noProof/>
                <w:webHidden/>
              </w:rPr>
              <w:fldChar w:fldCharType="separate"/>
            </w:r>
            <w:r>
              <w:rPr>
                <w:noProof/>
                <w:webHidden/>
              </w:rPr>
              <w:t>10</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5" w:history="1">
            <w:r w:rsidRPr="00170E31">
              <w:rPr>
                <w:rStyle w:val="Hyperlink"/>
                <w:noProof/>
              </w:rPr>
              <w:t>5.</w:t>
            </w:r>
            <w:r>
              <w:rPr>
                <w:rFonts w:asciiTheme="minorHAnsi" w:eastAsiaTheme="minorEastAsia" w:hAnsiTheme="minorHAnsi" w:cstheme="minorBidi"/>
                <w:noProof/>
                <w:sz w:val="22"/>
                <w:szCs w:val="22"/>
              </w:rPr>
              <w:tab/>
            </w:r>
            <w:r w:rsidRPr="00170E31">
              <w:rPr>
                <w:rStyle w:val="Hyperlink"/>
                <w:noProof/>
              </w:rPr>
              <w:t>TFS 413 New source Verint-GDIT Supervisor in Quality feed</w:t>
            </w:r>
            <w:r>
              <w:rPr>
                <w:noProof/>
                <w:webHidden/>
              </w:rPr>
              <w:tab/>
            </w:r>
            <w:r>
              <w:rPr>
                <w:noProof/>
                <w:webHidden/>
              </w:rPr>
              <w:fldChar w:fldCharType="begin"/>
            </w:r>
            <w:r>
              <w:rPr>
                <w:noProof/>
                <w:webHidden/>
              </w:rPr>
              <w:instrText xml:space="preserve"> PAGEREF _Toc497148425 \h </w:instrText>
            </w:r>
            <w:r>
              <w:rPr>
                <w:noProof/>
                <w:webHidden/>
              </w:rPr>
            </w:r>
            <w:r>
              <w:rPr>
                <w:noProof/>
                <w:webHidden/>
              </w:rPr>
              <w:fldChar w:fldCharType="separate"/>
            </w:r>
            <w:r>
              <w:rPr>
                <w:noProof/>
                <w:webHidden/>
              </w:rPr>
              <w:t>11</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6" w:history="1">
            <w:r w:rsidRPr="00170E31">
              <w:rPr>
                <w:rStyle w:val="Hyperlink"/>
                <w:noProof/>
              </w:rPr>
              <w:t>6.</w:t>
            </w:r>
            <w:r>
              <w:rPr>
                <w:rFonts w:asciiTheme="minorHAnsi" w:eastAsiaTheme="minorEastAsia" w:hAnsiTheme="minorHAnsi" w:cstheme="minorBidi"/>
                <w:noProof/>
                <w:sz w:val="22"/>
                <w:szCs w:val="22"/>
              </w:rPr>
              <w:tab/>
            </w:r>
            <w:r w:rsidRPr="00170E31">
              <w:rPr>
                <w:rStyle w:val="Hyperlink"/>
                <w:noProof/>
              </w:rPr>
              <w:t>TFS 282 New IQS Feed. Format Description to force CRLF</w:t>
            </w:r>
            <w:r>
              <w:rPr>
                <w:noProof/>
                <w:webHidden/>
              </w:rPr>
              <w:tab/>
            </w:r>
            <w:r>
              <w:rPr>
                <w:noProof/>
                <w:webHidden/>
              </w:rPr>
              <w:fldChar w:fldCharType="begin"/>
            </w:r>
            <w:r>
              <w:rPr>
                <w:noProof/>
                <w:webHidden/>
              </w:rPr>
              <w:instrText xml:space="preserve"> PAGEREF _Toc497148426 \h </w:instrText>
            </w:r>
            <w:r>
              <w:rPr>
                <w:noProof/>
                <w:webHidden/>
              </w:rPr>
            </w:r>
            <w:r>
              <w:rPr>
                <w:noProof/>
                <w:webHidden/>
              </w:rPr>
              <w:fldChar w:fldCharType="separate"/>
            </w:r>
            <w:r>
              <w:rPr>
                <w:noProof/>
                <w:webHidden/>
              </w:rPr>
              <w:t>15</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7" w:history="1">
            <w:r w:rsidRPr="00170E31">
              <w:rPr>
                <w:rStyle w:val="Hyperlink"/>
                <w:noProof/>
              </w:rPr>
              <w:t>7.</w:t>
            </w:r>
            <w:r>
              <w:rPr>
                <w:rFonts w:asciiTheme="minorHAnsi" w:eastAsiaTheme="minorEastAsia" w:hAnsiTheme="minorHAnsi" w:cstheme="minorBidi"/>
                <w:noProof/>
                <w:sz w:val="22"/>
                <w:szCs w:val="22"/>
              </w:rPr>
              <w:tab/>
            </w:r>
            <w:r w:rsidRPr="00170E31">
              <w:rPr>
                <w:rStyle w:val="Hyperlink"/>
                <w:noProof/>
              </w:rPr>
              <w:t>TFS 282 Create new NPN coaching logs from existing quality submitted scorecard logs</w:t>
            </w:r>
            <w:r>
              <w:rPr>
                <w:noProof/>
                <w:webHidden/>
              </w:rPr>
              <w:tab/>
            </w:r>
            <w:r>
              <w:rPr>
                <w:noProof/>
                <w:webHidden/>
              </w:rPr>
              <w:fldChar w:fldCharType="begin"/>
            </w:r>
            <w:r>
              <w:rPr>
                <w:noProof/>
                <w:webHidden/>
              </w:rPr>
              <w:instrText xml:space="preserve"> PAGEREF _Toc497148427 \h </w:instrText>
            </w:r>
            <w:r>
              <w:rPr>
                <w:noProof/>
                <w:webHidden/>
              </w:rPr>
            </w:r>
            <w:r>
              <w:rPr>
                <w:noProof/>
                <w:webHidden/>
              </w:rPr>
              <w:fldChar w:fldCharType="separate"/>
            </w:r>
            <w:r>
              <w:rPr>
                <w:noProof/>
                <w:webHidden/>
              </w:rPr>
              <w:t>16</w:t>
            </w:r>
            <w:r>
              <w:rPr>
                <w:noProof/>
                <w:webHidden/>
              </w:rPr>
              <w:fldChar w:fldCharType="end"/>
            </w:r>
          </w:hyperlink>
        </w:p>
        <w:p w:rsidR="00821A22" w:rsidRDefault="00821A22">
          <w:pPr>
            <w:pStyle w:val="TOC2"/>
            <w:tabs>
              <w:tab w:val="left" w:pos="660"/>
              <w:tab w:val="right" w:leader="dot" w:pos="13670"/>
            </w:tabs>
            <w:rPr>
              <w:rFonts w:asciiTheme="minorHAnsi" w:eastAsiaTheme="minorEastAsia" w:hAnsiTheme="minorHAnsi" w:cstheme="minorBidi"/>
              <w:noProof/>
              <w:sz w:val="22"/>
              <w:szCs w:val="22"/>
            </w:rPr>
          </w:pPr>
          <w:hyperlink w:anchor="_Toc497148428" w:history="1">
            <w:r w:rsidRPr="00170E31">
              <w:rPr>
                <w:rStyle w:val="Hyperlink"/>
                <w:noProof/>
              </w:rPr>
              <w:t>8.</w:t>
            </w:r>
            <w:r>
              <w:rPr>
                <w:rFonts w:asciiTheme="minorHAnsi" w:eastAsiaTheme="minorEastAsia" w:hAnsiTheme="minorHAnsi" w:cstheme="minorBidi"/>
                <w:noProof/>
                <w:sz w:val="22"/>
                <w:szCs w:val="22"/>
              </w:rPr>
              <w:tab/>
            </w:r>
            <w:r w:rsidRPr="00170E31">
              <w:rPr>
                <w:rStyle w:val="Hyperlink"/>
                <w:noProof/>
              </w:rPr>
              <w:t>TFS 7541 – Accept ATA Forms</w:t>
            </w:r>
            <w:r>
              <w:rPr>
                <w:noProof/>
                <w:webHidden/>
              </w:rPr>
              <w:tab/>
            </w:r>
            <w:r>
              <w:rPr>
                <w:noProof/>
                <w:webHidden/>
              </w:rPr>
              <w:fldChar w:fldCharType="begin"/>
            </w:r>
            <w:r>
              <w:rPr>
                <w:noProof/>
                <w:webHidden/>
              </w:rPr>
              <w:instrText xml:space="preserve"> PAGEREF _Toc497148428 \h </w:instrText>
            </w:r>
            <w:r>
              <w:rPr>
                <w:noProof/>
                <w:webHidden/>
              </w:rPr>
            </w:r>
            <w:r>
              <w:rPr>
                <w:noProof/>
                <w:webHidden/>
              </w:rPr>
              <w:fldChar w:fldCharType="separate"/>
            </w:r>
            <w:r>
              <w:rPr>
                <w:noProof/>
                <w:webHidden/>
              </w:rPr>
              <w:t>22</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391395339"/>
      <w:bookmarkStart w:id="17" w:name="_Toc497148421"/>
      <w:r>
        <w:t>SCR 12</w:t>
      </w:r>
      <w:r w:rsidR="00F436E9">
        <w:t>963</w:t>
      </w:r>
      <w:r>
        <w:t xml:space="preserve"> </w:t>
      </w:r>
      <w:r w:rsidR="00F436E9">
        <w:t xml:space="preserve">Fix incorrect </w:t>
      </w:r>
      <w:proofErr w:type="spellStart"/>
      <w:r w:rsidR="00F03F7A" w:rsidRPr="00F03F7A">
        <w:t>Count_Loaded</w:t>
      </w:r>
      <w:proofErr w:type="spellEnd"/>
      <w:r w:rsidR="00F03F7A" w:rsidRPr="00F03F7A">
        <w:t xml:space="preserve">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8E661F">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proofErr w:type="spellStart"/>
            <w:r w:rsidR="00F436E9" w:rsidRPr="00F436E9">
              <w:t>IQS_Coaching</w:t>
            </w:r>
            <w:r w:rsidRPr="00F436E9">
              <w:t>.dtsx</w:t>
            </w:r>
            <w:proofErr w:type="spellEnd"/>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497148422"/>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Verint Form name </w:t>
            </w:r>
            <w:proofErr w:type="gramStart"/>
            <w:r>
              <w:t>be  displayed</w:t>
            </w:r>
            <w:proofErr w:type="gramEnd"/>
            <w:r>
              <w:t xml:space="preserve"> on the eCL review page. The value was previously not available in the database, so had to be added to the feed from </w:t>
            </w:r>
            <w:proofErr w:type="spellStart"/>
            <w:r>
              <w:t>verint</w:t>
            </w:r>
            <w:proofErr w:type="spellEnd"/>
            <w:r>
              <w:t>, imported and stored in the eCL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proofErr w:type="spellStart"/>
            <w:r>
              <w:t>eCoaching_Dev</w:t>
            </w:r>
            <w:proofErr w:type="spellEnd"/>
            <w:r>
              <w:t xml:space="preserve">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 xml:space="preserve">Package – </w:t>
            </w:r>
            <w:proofErr w:type="spellStart"/>
            <w:r w:rsidRPr="00F436E9">
              <w:t>IQS_Coaching.dtsx</w:t>
            </w:r>
            <w:proofErr w:type="spellEnd"/>
          </w:p>
          <w:p w:rsidR="00D6631A" w:rsidRPr="00F436E9" w:rsidRDefault="00D6631A" w:rsidP="008E661F">
            <w:r>
              <w:t>Tables quality stage, rejected and fact and coaching_log  updated to add the new column</w:t>
            </w:r>
          </w:p>
          <w:p w:rsidR="00D6631A" w:rsidRDefault="00D6631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proofErr w:type="spellStart"/>
            <w:r>
              <w:t>VerintFormName</w:t>
            </w:r>
            <w:proofErr w:type="spellEnd"/>
            <w:r>
              <w:t xml:space="preserv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lastRenderedPageBreak/>
              <w:t>2.2</w:t>
            </w:r>
          </w:p>
        </w:tc>
        <w:tc>
          <w:tcPr>
            <w:tcW w:w="3960" w:type="dxa"/>
          </w:tcPr>
          <w:p w:rsidR="00D6631A" w:rsidRDefault="00B2377C" w:rsidP="008E661F">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497148423"/>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submitting logs from UI will not have the Verint </w:t>
            </w:r>
            <w:proofErr w:type="spellStart"/>
            <w:r>
              <w:t>Eval</w:t>
            </w:r>
            <w:proofErr w:type="spellEnd"/>
            <w:r>
              <w:t xml:space="preserve"> ID to enter during </w:t>
            </w:r>
            <w:proofErr w:type="spellStart"/>
            <w:r>
              <w:t>ecl</w:t>
            </w:r>
            <w:proofErr w:type="spellEnd"/>
            <w:r>
              <w:t xml:space="preserve"> submission.</w:t>
            </w:r>
          </w:p>
        </w:tc>
      </w:tr>
      <w:tr w:rsidR="001F17BE" w:rsidTr="008E661F">
        <w:tc>
          <w:tcPr>
            <w:tcW w:w="2549" w:type="dxa"/>
          </w:tcPr>
          <w:p w:rsidR="001F17BE" w:rsidRDefault="001F17BE" w:rsidP="008E661F">
            <w:r>
              <w:t>Test Environment</w:t>
            </w:r>
          </w:p>
        </w:tc>
        <w:tc>
          <w:tcPr>
            <w:tcW w:w="10455" w:type="dxa"/>
          </w:tcPr>
          <w:p w:rsidR="001F17BE" w:rsidRDefault="001F17BE" w:rsidP="008E661F">
            <w:proofErr w:type="spellStart"/>
            <w:r>
              <w:t>eCoaching_Dev</w:t>
            </w:r>
            <w:proofErr w:type="spellEnd"/>
            <w:r>
              <w:t xml:space="preserve">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coaching_log table).</w:t>
            </w:r>
          </w:p>
          <w:p w:rsidR="001F17BE" w:rsidRPr="00F436E9" w:rsidRDefault="001F17BE" w:rsidP="008E661F">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lastRenderedPageBreak/>
              <w:t>Code doc</w:t>
            </w:r>
          </w:p>
        </w:tc>
        <w:tc>
          <w:tcPr>
            <w:tcW w:w="10455" w:type="dxa"/>
          </w:tcPr>
          <w:p w:rsidR="001F17BE" w:rsidRDefault="001F17BE" w:rsidP="008E661F">
            <w:proofErr w:type="spellStart"/>
            <w:r>
              <w:t>CCO_eCoaching_Quality_Load_Create.sql</w:t>
            </w:r>
            <w:proofErr w:type="spellEnd"/>
            <w:r>
              <w:t xml:space="preserve"> doc - Code</w:t>
            </w:r>
          </w:p>
          <w:p w:rsidR="001F17BE" w:rsidRDefault="001F17BE" w:rsidP="008E661F">
            <w:proofErr w:type="spellStart"/>
            <w:r>
              <w:t>CCO_eCoaching_Log_Create.sql</w:t>
            </w:r>
            <w:proofErr w:type="spellEnd"/>
            <w:r>
              <w:t xml:space="preserve">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497148424"/>
      <w:r>
        <w:t xml:space="preserve">SCR 13701 Revert to use </w:t>
      </w:r>
      <w:proofErr w:type="spellStart"/>
      <w:r>
        <w:t>evalid</w:t>
      </w:r>
      <w:proofErr w:type="spellEnd"/>
      <w:r>
        <w:t xml:space="preserve">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w:t>
            </w:r>
            <w:proofErr w:type="spellStart"/>
            <w:r>
              <w:t>fromVerint</w:t>
            </w:r>
            <w:proofErr w:type="spellEnd"/>
            <w:r>
              <w:t xml:space="preserve"> 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proofErr w:type="spellStart"/>
            <w:r>
              <w:t>eCoaching_Dev</w:t>
            </w:r>
            <w:proofErr w:type="spellEnd"/>
            <w:r>
              <w:t xml:space="preserve">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proofErr w:type="spellStart"/>
            <w:r>
              <w:t>CCO_eCoaching_Quality_Load_Create.sql</w:t>
            </w:r>
            <w:proofErr w:type="spellEnd"/>
            <w:r>
              <w:t xml:space="preserve">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 xml:space="preserve">Loaded test file with a test record that had the same journal id and submitter id as an existing </w:t>
            </w:r>
            <w:proofErr w:type="spellStart"/>
            <w:r>
              <w:t>ecl</w:t>
            </w:r>
            <w:proofErr w:type="spellEnd"/>
            <w:r>
              <w:t xml:space="preserve">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8E661F"/>
          <w:p w:rsidR="008E41EA" w:rsidRDefault="008E41EA" w:rsidP="008E661F">
            <w:r>
              <w:t xml:space="preserve">Existing record is </w:t>
            </w:r>
            <w:proofErr w:type="spellStart"/>
            <w:r>
              <w:t>coachingid</w:t>
            </w:r>
            <w:proofErr w:type="spellEnd"/>
            <w:r>
              <w:t xml:space="preserve"> </w:t>
            </w:r>
            <w:r w:rsidRPr="008E41EA">
              <w:t>13854</w:t>
            </w:r>
          </w:p>
          <w:p w:rsidR="008E41EA" w:rsidRDefault="008E41EA" w:rsidP="008E661F">
            <w:proofErr w:type="spellStart"/>
            <w:r>
              <w:t>Evalid</w:t>
            </w:r>
            <w:proofErr w:type="spellEnd"/>
            <w:r>
              <w:t xml:space="preserve"> - </w:t>
            </w:r>
            <w:r w:rsidRPr="008E41EA">
              <w:t>1000121986</w:t>
            </w:r>
          </w:p>
          <w:p w:rsidR="008E41EA" w:rsidRDefault="008E41EA" w:rsidP="008E661F">
            <w:proofErr w:type="spellStart"/>
            <w:r>
              <w:t>Journalid</w:t>
            </w:r>
            <w:proofErr w:type="spellEnd"/>
            <w:r>
              <w:t xml:space="preserve"> – </w:t>
            </w:r>
            <w:r w:rsidRPr="008E41EA">
              <w:t>9121078021200000511</w:t>
            </w:r>
          </w:p>
          <w:p w:rsidR="008E41EA" w:rsidRDefault="008E41EA" w:rsidP="008E661F">
            <w:proofErr w:type="spellStart"/>
            <w:r>
              <w:t>Submitterid</w:t>
            </w:r>
            <w:proofErr w:type="spellEnd"/>
            <w:r>
              <w:t xml:space="preserve">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w:t>
            </w:r>
            <w:proofErr w:type="spellStart"/>
            <w:r>
              <w:t>coachingid</w:t>
            </w:r>
            <w:proofErr w:type="spellEnd"/>
            <w:r>
              <w:t xml:space="preserve"> - </w:t>
            </w:r>
            <w:r w:rsidRPr="00752E08">
              <w:t>15523</w:t>
            </w:r>
          </w:p>
          <w:p w:rsidR="00752E08" w:rsidRDefault="00752E08" w:rsidP="00752E08">
            <w:proofErr w:type="spellStart"/>
            <w:r>
              <w:t>Evalid</w:t>
            </w:r>
            <w:proofErr w:type="spellEnd"/>
            <w:r>
              <w:t xml:space="preserve"> –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497148425"/>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 xml:space="preserve">New eCoaching source of Verint-GDIT Supervisor is needed for those Verint-GDIT scorecards coming from IQS which have Supervisor </w:t>
            </w:r>
            <w:proofErr w:type="spellStart"/>
            <w:r>
              <w:rPr>
                <w:rFonts w:ascii="Segoe UI" w:hAnsi="Segoe UI" w:cs="Segoe UI"/>
                <w:color w:val="000000"/>
                <w:sz w:val="18"/>
                <w:szCs w:val="18"/>
              </w:rPr>
              <w:t>formnames</w:t>
            </w:r>
            <w:proofErr w:type="spellEnd"/>
            <w:r>
              <w:rPr>
                <w:rFonts w:ascii="Segoe UI" w:hAnsi="Segoe UI" w:cs="Segoe UI"/>
                <w:color w:val="000000"/>
                <w:sz w:val="18"/>
                <w:szCs w:val="18"/>
              </w:rPr>
              <w:t>.</w:t>
            </w:r>
          </w:p>
        </w:tc>
      </w:tr>
      <w:tr w:rsidR="0043670D" w:rsidTr="008E661F">
        <w:tc>
          <w:tcPr>
            <w:tcW w:w="2549" w:type="dxa"/>
          </w:tcPr>
          <w:p w:rsidR="0043670D" w:rsidRDefault="0043670D" w:rsidP="008E661F">
            <w:r>
              <w:t>Test Environment</w:t>
            </w:r>
          </w:p>
        </w:tc>
        <w:tc>
          <w:tcPr>
            <w:tcW w:w="10455" w:type="dxa"/>
          </w:tcPr>
          <w:p w:rsidR="0043670D" w:rsidRDefault="0043670D" w:rsidP="008E661F">
            <w:proofErr w:type="spellStart"/>
            <w:r>
              <w:t>eCoaching_Dev</w:t>
            </w:r>
            <w:proofErr w:type="spellEnd"/>
            <w:r>
              <w:t xml:space="preserve">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Table [EC].[</w:t>
            </w:r>
            <w:proofErr w:type="spellStart"/>
            <w:r>
              <w:t>DIM_Source</w:t>
            </w:r>
            <w:proofErr w:type="spellEnd"/>
            <w:r>
              <w:t xml:space="preserve">] table </w:t>
            </w:r>
          </w:p>
          <w:p w:rsidR="00133B2C" w:rsidRDefault="00133B2C" w:rsidP="00133B2C">
            <w:r>
              <w:t>Table [EC].[</w:t>
            </w:r>
            <w:proofErr w:type="spellStart"/>
            <w:r>
              <w:t>Email_Notifications</w:t>
            </w:r>
            <w:proofErr w:type="spellEnd"/>
            <w:r>
              <w:t xml:space="preserve">] table </w:t>
            </w:r>
          </w:p>
          <w:p w:rsidR="00133B2C" w:rsidRDefault="00133B2C" w:rsidP="00133B2C">
            <w:r>
              <w:t>Procedure [EC].[</w:t>
            </w:r>
            <w:proofErr w:type="spellStart"/>
            <w:r>
              <w:t>sp_SelectReviewFrom_Coaching_Log</w:t>
            </w:r>
            <w:proofErr w:type="spellEnd"/>
            <w:r>
              <w:t xml:space="preserve">]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proofErr w:type="spellStart"/>
            <w:r>
              <w:t>CCO_eCoaching_Quality_Load_Create.sql</w:t>
            </w:r>
            <w:proofErr w:type="spellEnd"/>
            <w:r>
              <w:t xml:space="preserve"> </w:t>
            </w:r>
          </w:p>
          <w:p w:rsidR="00133B2C" w:rsidRDefault="00133B2C" w:rsidP="008E661F">
            <w:proofErr w:type="spellStart"/>
            <w:r w:rsidRPr="00133B2C">
              <w:t>CCO_eCoaching_Maintenance_Create.sql</w:t>
            </w:r>
            <w:proofErr w:type="spellEnd"/>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w:t>
            </w:r>
            <w:proofErr w:type="spellStart"/>
            <w:r w:rsidR="00825B47">
              <w:t>sourceid</w:t>
            </w:r>
            <w:proofErr w:type="spellEnd"/>
            <w:r w:rsidR="00825B47">
              <w:t xml:space="preserve"> 230 and appropriate notifications go out </w:t>
            </w:r>
            <w:proofErr w:type="gramStart"/>
            <w:r w:rsidR="00825B47">
              <w:t xml:space="preserve">and </w:t>
            </w:r>
            <w:r>
              <w:t xml:space="preserve"> </w:t>
            </w:r>
            <w:proofErr w:type="spellStart"/>
            <w:r w:rsidR="00825B47">
              <w:t>isIQS</w:t>
            </w:r>
            <w:proofErr w:type="spellEnd"/>
            <w:proofErr w:type="gramEnd"/>
            <w:r w:rsidR="00825B47">
              <w:t xml:space="preserve">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 xml:space="preserve">Verify that records having source Verint-GDIT supervisor in feed are loaded with </w:t>
            </w:r>
            <w:proofErr w:type="spellStart"/>
            <w:r>
              <w:t>sourceid</w:t>
            </w:r>
            <w:proofErr w:type="spellEnd"/>
            <w:r>
              <w:t xml:space="preserve">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 xml:space="preserve">17 logs of </w:t>
            </w:r>
            <w:proofErr w:type="spellStart"/>
            <w:r>
              <w:rPr>
                <w:rFonts w:asciiTheme="minorHAnsi" w:hAnsiTheme="minorHAnsi"/>
                <w:bCs/>
              </w:rPr>
              <w:t>sourceid</w:t>
            </w:r>
            <w:proofErr w:type="spellEnd"/>
            <w:r>
              <w:rPr>
                <w:rFonts w:asciiTheme="minorHAnsi" w:hAnsiTheme="minorHAnsi"/>
                <w:bCs/>
              </w:rPr>
              <w:t xml:space="preserve">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 xml:space="preserve">Verify a log with </w:t>
            </w:r>
            <w:proofErr w:type="spellStart"/>
            <w:r>
              <w:rPr>
                <w:rFonts w:asciiTheme="minorHAnsi" w:hAnsiTheme="minorHAnsi"/>
                <w:bCs/>
              </w:rPr>
              <w:t>sourceid</w:t>
            </w:r>
            <w:proofErr w:type="spellEnd"/>
            <w:r>
              <w:rPr>
                <w:rFonts w:asciiTheme="minorHAnsi" w:hAnsiTheme="minorHAnsi"/>
                <w:bCs/>
              </w:rPr>
              <w:t xml:space="preserve">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proofErr w:type="spellStart"/>
            <w:r>
              <w:rPr>
                <w:rFonts w:asciiTheme="minorHAnsi" w:hAnsiTheme="minorHAnsi"/>
                <w:bCs/>
              </w:rPr>
              <w:t>isIQS</w:t>
            </w:r>
            <w:proofErr w:type="spellEnd"/>
            <w:r>
              <w:rPr>
                <w:rFonts w:asciiTheme="minorHAnsi" w:hAnsiTheme="minorHAnsi"/>
                <w:bCs/>
              </w:rPr>
              <w:t xml:space="preserve">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497148426"/>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 xml:space="preserve">All changes for the new Quality feed were in IQS and the feed layout did not change, The only change on the </w:t>
            </w:r>
            <w:proofErr w:type="spellStart"/>
            <w:r>
              <w:rPr>
                <w:rFonts w:ascii="Segoe UI" w:hAnsi="Segoe UI" w:cs="Segoe UI"/>
                <w:color w:val="000000"/>
                <w:sz w:val="18"/>
                <w:szCs w:val="18"/>
              </w:rPr>
              <w:t>ecl</w:t>
            </w:r>
            <w:proofErr w:type="spellEnd"/>
            <w:r>
              <w:rPr>
                <w:rFonts w:ascii="Segoe UI" w:hAnsi="Segoe UI" w:cs="Segoe UI"/>
                <w:color w:val="000000"/>
                <w:sz w:val="18"/>
                <w:szCs w:val="18"/>
              </w:rPr>
              <w:t xml:space="preserve">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8E661F" w:rsidRDefault="008E661F" w:rsidP="008E661F">
            <w:r>
              <w:t xml:space="preserve">Although some testing was done in dev, the test cases documented here are from </w:t>
            </w:r>
            <w:proofErr w:type="spellStart"/>
            <w:r>
              <w:t>eCoachingTest</w:t>
            </w:r>
            <w:proofErr w:type="spellEnd"/>
            <w:r>
              <w:t xml:space="preserve">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w:t>
            </w:r>
            <w:proofErr w:type="spellStart"/>
            <w:r>
              <w:t>sp_Update_Coaching_Log_Quality</w:t>
            </w:r>
            <w:proofErr w:type="spellEnd"/>
            <w:r>
              <w:t>]</w:t>
            </w:r>
          </w:p>
          <w:p w:rsidR="008E661F" w:rsidRDefault="008E661F" w:rsidP="008E661F">
            <w:r>
              <w:t>[EC].[</w:t>
            </w:r>
            <w:proofErr w:type="spellStart"/>
            <w:r>
              <w:t>sp_InsertInto_Coaching_Log_Quality</w:t>
            </w:r>
            <w:proofErr w:type="spellEnd"/>
            <w:r>
              <w:t>]</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proofErr w:type="spellStart"/>
            <w:r>
              <w:t>CCO_eCoaching_Quality_Load_Create.sql</w:t>
            </w:r>
            <w:proofErr w:type="spellEnd"/>
            <w:r>
              <w:t xml:space="preserve">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 xml:space="preserve">Verified logs with status Pending sup review from supervisor dashboard by assigning myself as supervisor for several employees that had logs in the test file that loaded with </w:t>
            </w:r>
            <w:proofErr w:type="spellStart"/>
            <w:r>
              <w:t>statusid</w:t>
            </w:r>
            <w:proofErr w:type="spellEnd"/>
            <w:r>
              <w:t xml:space="preserve">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proofErr w:type="spellStart"/>
            <w:r>
              <w:rPr>
                <w:rFonts w:asciiTheme="minorHAnsi" w:hAnsiTheme="minorHAnsi"/>
                <w:bCs/>
              </w:rPr>
              <w:t>Ecl-jenney.mayne</w:t>
            </w:r>
            <w:proofErr w:type="spellEnd"/>
            <w:r>
              <w:rPr>
                <w:rFonts w:asciiTheme="minorHAnsi" w:hAnsiTheme="minorHAnsi"/>
                <w:bCs/>
              </w:rPr>
              <w:t>=693600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497148427"/>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 xml:space="preserve">Program has requested querying existing coaching logs to create new coaching logs related to NPN quality scorecard.  </w:t>
            </w:r>
            <w:proofErr w:type="gramStart"/>
            <w:r>
              <w:t>specific</w:t>
            </w:r>
            <w:proofErr w:type="gramEnd"/>
            <w:r>
              <w:t xml:space="preserve"> details to be determined but expect looking at existing coaching logs with source of 223 - Verint-GDIT and have a description containing #NPNFFM? (</w:t>
            </w:r>
            <w:proofErr w:type="gramStart"/>
            <w:r>
              <w:t>where ?</w:t>
            </w:r>
            <w:proofErr w:type="gramEnd"/>
            <w:r>
              <w:t xml:space="preserve"> is a number 1 to 5).  </w:t>
            </w:r>
            <w:proofErr w:type="gramStart"/>
            <w:r>
              <w:t>for</w:t>
            </w:r>
            <w:proofErr w:type="gramEnd"/>
            <w:r>
              <w:t xml:space="preserve"> each record found, a new log for the </w:t>
            </w:r>
            <w:proofErr w:type="spellStart"/>
            <w:r>
              <w:t>csr</w:t>
            </w:r>
            <w:proofErr w:type="spellEnd"/>
            <w:r>
              <w:t xml:space="preserve">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D94ED4" w:rsidRDefault="00D94ED4" w:rsidP="00D94ED4">
            <w:r>
              <w:t xml:space="preserve">Although most un it testing was done in dev, some test cases test cases documented here maybe from </w:t>
            </w:r>
            <w:proofErr w:type="spellStart"/>
            <w:r>
              <w:t>from</w:t>
            </w:r>
            <w:proofErr w:type="spellEnd"/>
            <w:r>
              <w:t xml:space="preserve"> </w:t>
            </w:r>
            <w:proofErr w:type="spellStart"/>
            <w:r>
              <w:t>eCoachingTest</w:t>
            </w:r>
            <w:proofErr w:type="spellEnd"/>
            <w:r>
              <w:t xml:space="preserve">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w:t>
            </w:r>
            <w:proofErr w:type="spellStart"/>
            <w:r>
              <w:t>fn</w:t>
            </w:r>
            <w:proofErr w:type="spellEnd"/>
            <w:r>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w:t>
            </w:r>
            <w:proofErr w:type="spellStart"/>
            <w:r w:rsidRPr="008E2D37">
              <w:t>sp</w:t>
            </w:r>
            <w:proofErr w:type="spellEnd"/>
            <w:r w:rsidRPr="008E2D37">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w:t>
            </w:r>
            <w:proofErr w:type="spellStart"/>
            <w:r>
              <w:t>sp</w:t>
            </w:r>
            <w:proofErr w:type="spellEnd"/>
            <w:r>
              <w:t xml:space="preserve">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proofErr w:type="spellStart"/>
            <w:r w:rsidRPr="008E2D37">
              <w:t>fn_NPNQualityRecs.sql</w:t>
            </w:r>
            <w:proofErr w:type="spellEnd"/>
            <w:r w:rsidRPr="008E2D37">
              <w:t xml:space="preserve"> </w:t>
            </w:r>
          </w:p>
          <w:p w:rsidR="008E2D37" w:rsidRDefault="008E2D37" w:rsidP="00D01AC8">
            <w:proofErr w:type="spellStart"/>
            <w:r w:rsidRPr="008E2D37">
              <w:t>sp_InsertInto_Coaching_Log_NPN.sql</w:t>
            </w:r>
            <w:proofErr w:type="spellEnd"/>
          </w:p>
          <w:p w:rsidR="008E2D37" w:rsidRDefault="008E2D37" w:rsidP="00D01AC8">
            <w:proofErr w:type="spellStart"/>
            <w:r w:rsidRPr="008E2D37">
              <w:t>sp_Get_Dates_For_Previous_Week.sql</w:t>
            </w:r>
            <w:proofErr w:type="spellEnd"/>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 xml:space="preserve">Additional NPN logs should not be created for same </w:t>
            </w:r>
            <w:proofErr w:type="spellStart"/>
            <w:r>
              <w:t>verint</w:t>
            </w:r>
            <w:proofErr w:type="spellEnd"/>
            <w:r>
              <w:t xml:space="preserve">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 xml:space="preserve">Run on </w:t>
            </w:r>
            <w:proofErr w:type="spellStart"/>
            <w:r>
              <w:t>non Monday</w:t>
            </w:r>
            <w:proofErr w:type="spellEnd"/>
            <w:r>
              <w:t xml:space="preserve">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proofErr w:type="spellStart"/>
            <w:r w:rsidR="00B47E75">
              <w:t xml:space="preserve">non </w:t>
            </w:r>
            <w:r>
              <w:t>Monday</w:t>
            </w:r>
            <w:proofErr w:type="spellEnd"/>
            <w:r>
              <w:t xml:space="preserve">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w:t>
            </w:r>
            <w:proofErr w:type="spellStart"/>
            <w:r w:rsidR="00796AC6" w:rsidRPr="00117DD9">
              <w:t>NPNFFM</w:t>
            </w:r>
            <w:r w:rsidR="00796AC6">
              <w:t>n</w:t>
            </w:r>
            <w:proofErr w:type="spellEnd"/>
            <w:r w:rsidR="00796AC6">
              <w:t xml:space="preserve"> from </w:t>
            </w:r>
            <w:proofErr w:type="spellStart"/>
            <w:r w:rsidR="00796AC6">
              <w:t>iqs</w:t>
            </w:r>
            <w:proofErr w:type="spellEnd"/>
            <w:r w:rsidR="00796AC6">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 xml:space="preserve">Check coaching reason and </w:t>
            </w:r>
            <w:proofErr w:type="spellStart"/>
            <w:r w:rsidRPr="00FE01E2">
              <w:t>subcoaching</w:t>
            </w:r>
            <w:proofErr w:type="spellEnd"/>
            <w:r w:rsidRPr="00FE01E2">
              <w:t xml:space="preserve">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 xml:space="preserve">Have multiple </w:t>
            </w:r>
            <w:proofErr w:type="spellStart"/>
            <w:r>
              <w:t>iqs</w:t>
            </w:r>
            <w:proofErr w:type="spellEnd"/>
            <w:r>
              <w:t xml:space="preserve"> logs with same </w:t>
            </w:r>
            <w:proofErr w:type="spellStart"/>
            <w:r>
              <w:t>verint</w:t>
            </w:r>
            <w:proofErr w:type="spellEnd"/>
            <w:r>
              <w:t xml:space="preserve"> id</w:t>
            </w:r>
          </w:p>
        </w:tc>
        <w:tc>
          <w:tcPr>
            <w:tcW w:w="4500" w:type="dxa"/>
          </w:tcPr>
          <w:p w:rsidR="00D01AC8" w:rsidRPr="00F03F7A" w:rsidRDefault="00D95FC7" w:rsidP="00D01AC8">
            <w:r>
              <w:t xml:space="preserve">NPN log should only be created for source </w:t>
            </w:r>
            <w:proofErr w:type="spellStart"/>
            <w:r>
              <w:t>id</w:t>
            </w:r>
            <w:proofErr w:type="spellEnd"/>
            <w:r>
              <w:t xml:space="preserve"> 223 and non </w:t>
            </w:r>
            <w:proofErr w:type="spellStart"/>
            <w:r>
              <w:t>ppom</w:t>
            </w:r>
            <w:proofErr w:type="spellEnd"/>
            <w:r>
              <w:t xml:space="preserve"> </w:t>
            </w:r>
            <w:proofErr w:type="spellStart"/>
            <w:r>
              <w:t>iqs</w:t>
            </w:r>
            <w:proofErr w:type="spellEnd"/>
            <w:r>
              <w:t xml:space="preserve">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497148428"/>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proofErr w:type="spellStart"/>
            <w:r w:rsidRPr="007966F6">
              <w:t>eCoaching_Dev</w:t>
            </w:r>
            <w:proofErr w:type="spellEnd"/>
            <w:r w:rsidRPr="007966F6">
              <w:t xml:space="preserve">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proofErr w:type="spellStart"/>
            <w:r>
              <w:t>IQS_Coaching.dtsx</w:t>
            </w:r>
            <w:proofErr w:type="spellEnd"/>
            <w:r>
              <w:t xml:space="preserve">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4B5AF3" w:rsidP="004B5AF3">
            <w:hyperlink r:id="rId9" w:history="1">
              <w:r w:rsidRPr="00DD6E5B">
                <w:rPr>
                  <w:rStyle w:val="Hyperlink"/>
                </w:rPr>
                <w:t>\\vrivscors01\bcc</w:t>
              </w:r>
            </w:hyperlink>
            <w:r>
              <w:t xml:space="preserve"> scorecards\ </w:t>
            </w:r>
            <w:r w:rsidRPr="004B5AF3">
              <w:t>Coaching\Apps\Encryption\</w:t>
            </w:r>
            <w:proofErr w:type="spellStart"/>
            <w:r w:rsidRPr="004B5AF3">
              <w:t>Encrypt_ou</w:t>
            </w:r>
            <w:r>
              <w:t>t</w:t>
            </w:r>
            <w:proofErr w:type="spellEnd"/>
            <w:r>
              <w: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B5AF3" w:rsidRPr="00FF5201" w:rsidTr="004B5AF3">
        <w:trPr>
          <w:cantSplit/>
          <w:tblHeader/>
        </w:trPr>
        <w:tc>
          <w:tcPr>
            <w:tcW w:w="900"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4B5AF3">
        <w:trPr>
          <w:cantSplit/>
        </w:trPr>
        <w:tc>
          <w:tcPr>
            <w:tcW w:w="900"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 xml:space="preserve">attributes in </w:t>
            </w:r>
            <w:proofErr w:type="spellStart"/>
            <w:r w:rsidR="004B5AF3">
              <w:rPr>
                <w:bCs/>
              </w:rPr>
              <w:t>Coaching_Log</w:t>
            </w:r>
            <w:proofErr w:type="spellEnd"/>
            <w:r w:rsidR="004B5AF3">
              <w:rPr>
                <w:bCs/>
              </w:rPr>
              <w:t xml:space="preserve">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--and </w:t>
            </w:r>
            <w:proofErr w:type="spellStart"/>
            <w:r>
              <w:rPr>
                <w:rFonts w:ascii="Consolas" w:hAnsi="Consolas" w:cs="Consolas"/>
                <w:color w:val="008000"/>
                <w:sz w:val="19"/>
                <w:szCs w:val="19"/>
              </w:rPr>
              <w:t>ModuleID</w:t>
            </w:r>
            <w:proofErr w:type="spellEnd"/>
            <w:r>
              <w:rPr>
                <w:rFonts w:ascii="Consolas" w:hAnsi="Consolas" w:cs="Consolas"/>
                <w:color w:val="008000"/>
                <w:sz w:val="19"/>
                <w:szCs w:val="19"/>
              </w:rPr>
              <w:t xml:space="preserve">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verintformname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LanID</w:t>
            </w:r>
            <w:proofErr w:type="spellEnd"/>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proofErr w:type="spellStart"/>
            <w:r>
              <w:rPr>
                <w:bCs/>
              </w:rPr>
              <w:t>EmpID</w:t>
            </w:r>
            <w:proofErr w:type="spellEnd"/>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SubmitterID</w:t>
            </w:r>
            <w:proofErr w:type="spellEnd"/>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EventDate</w:t>
            </w:r>
            <w:proofErr w:type="spellEnd"/>
            <w:r>
              <w:rPr>
                <w:bCs/>
              </w:rPr>
              <w:t>/coaching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w:t>
            </w:r>
            <w:proofErr w:type="spellStart"/>
            <w:r>
              <w:rPr>
                <w:bCs/>
              </w:rPr>
              <w:t>Avoke</w:t>
            </w:r>
            <w:proofErr w:type="spellEnd"/>
            <w:r>
              <w:rPr>
                <w:bCs/>
              </w:rPr>
              <w:t>, NGD, UCID, Verint)</w:t>
            </w:r>
          </w:p>
        </w:tc>
        <w:tc>
          <w:tcPr>
            <w:tcW w:w="4500" w:type="dxa"/>
          </w:tcPr>
          <w:p w:rsidR="004B5AF3" w:rsidRPr="007966F6" w:rsidRDefault="00A20120" w:rsidP="004B5AF3">
            <w:pPr>
              <w:rPr>
                <w:bCs/>
              </w:rPr>
            </w:pPr>
            <w:proofErr w:type="spellStart"/>
            <w:r>
              <w:rPr>
                <w:bCs/>
              </w:rPr>
              <w:t>VerintID</w:t>
            </w:r>
            <w:proofErr w:type="spellEnd"/>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Submitteddate</w:t>
            </w:r>
            <w:proofErr w:type="spellEnd"/>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EmailSent</w:t>
            </w:r>
            <w:proofErr w:type="spellEnd"/>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9158CA" w:rsidRDefault="004B5AF3" w:rsidP="004B5AF3">
            <w:pPr>
              <w:overflowPunct/>
              <w:autoSpaceDE/>
              <w:autoSpaceDN/>
              <w:adjustRightInd/>
              <w:textAlignment w:val="auto"/>
              <w:rPr>
                <w:sz w:val="22"/>
                <w:szCs w:val="22"/>
              </w:rPr>
            </w:pPr>
            <w:r>
              <w:rPr>
                <w:sz w:val="22"/>
                <w:szCs w:val="22"/>
              </w:rPr>
              <w:t>EOT – Ex</w:t>
            </w:r>
            <w:r w:rsidRPr="009158CA">
              <w:rPr>
                <w:sz w:val="22"/>
                <w:szCs w:val="22"/>
              </w:rPr>
              <w:t>empt Over Time</w:t>
            </w:r>
          </w:p>
          <w:p w:rsidR="004B5AF3" w:rsidRPr="009158CA" w:rsidRDefault="004B5AF3" w:rsidP="004B5AF3">
            <w:pPr>
              <w:overflowPunct/>
              <w:autoSpaceDE/>
              <w:autoSpaceDN/>
              <w:adjustRightInd/>
              <w:textAlignment w:val="auto"/>
              <w:rPr>
                <w:sz w:val="22"/>
                <w:szCs w:val="22"/>
              </w:rPr>
            </w:pPr>
            <w:r w:rsidRPr="009158CA">
              <w:rPr>
                <w:sz w:val="22"/>
                <w:szCs w:val="22"/>
              </w:rPr>
              <w:t>EA – Excused Absence</w:t>
            </w:r>
          </w:p>
          <w:p w:rsidR="004B5AF3" w:rsidRPr="009158CA" w:rsidRDefault="004B5AF3" w:rsidP="004B5AF3">
            <w:pPr>
              <w:overflowPunct/>
              <w:autoSpaceDE/>
              <w:autoSpaceDN/>
              <w:adjustRightInd/>
              <w:textAlignment w:val="auto"/>
              <w:rPr>
                <w:sz w:val="22"/>
                <w:szCs w:val="22"/>
              </w:rPr>
            </w:pPr>
            <w:r w:rsidRPr="009158CA">
              <w:rPr>
                <w:sz w:val="22"/>
                <w:szCs w:val="22"/>
              </w:rPr>
              <w:t>HOL – Incorrect Holiday</w:t>
            </w:r>
          </w:p>
          <w:p w:rsidR="004B5AF3" w:rsidRPr="009158CA" w:rsidRDefault="004B5AF3" w:rsidP="004B5AF3">
            <w:pPr>
              <w:overflowPunct/>
              <w:autoSpaceDE/>
              <w:autoSpaceDN/>
              <w:adjustRightInd/>
              <w:textAlignment w:val="auto"/>
              <w:rPr>
                <w:sz w:val="22"/>
                <w:szCs w:val="22"/>
              </w:rPr>
            </w:pPr>
            <w:r w:rsidRPr="009158CA">
              <w:rPr>
                <w:sz w:val="22"/>
                <w:szCs w:val="22"/>
              </w:rPr>
              <w:t>ITD – Invalid Timecodes Direct</w:t>
            </w:r>
          </w:p>
          <w:p w:rsidR="004B5AF3" w:rsidRPr="009158CA" w:rsidRDefault="004B5AF3" w:rsidP="004B5AF3">
            <w:pPr>
              <w:overflowPunct/>
              <w:autoSpaceDE/>
              <w:autoSpaceDN/>
              <w:adjustRightInd/>
              <w:textAlignment w:val="auto"/>
              <w:rPr>
                <w:sz w:val="22"/>
                <w:szCs w:val="22"/>
              </w:rPr>
            </w:pPr>
            <w:r w:rsidRPr="009158CA">
              <w:rPr>
                <w:sz w:val="22"/>
                <w:szCs w:val="22"/>
              </w:rPr>
              <w:t>ITI – Invalid Timecodes Indirect</w:t>
            </w:r>
          </w:p>
          <w:p w:rsidR="004B5AF3" w:rsidRDefault="004B5AF3" w:rsidP="004B5AF3">
            <w:pPr>
              <w:rPr>
                <w:sz w:val="22"/>
                <w:szCs w:val="22"/>
              </w:rPr>
            </w:pPr>
            <w:r w:rsidRPr="009158CA">
              <w:rPr>
                <w:sz w:val="22"/>
                <w:szCs w:val="22"/>
              </w:rPr>
              <w:t>FWH – Future Worked Hours</w:t>
            </w:r>
          </w:p>
          <w:p w:rsidR="004B5AF3" w:rsidRPr="00534CA9" w:rsidRDefault="004B5AF3" w:rsidP="004B5AF3">
            <w:pPr>
              <w:rPr>
                <w:sz w:val="22"/>
                <w:szCs w:val="22"/>
              </w:rPr>
            </w:pPr>
            <w:r w:rsidRPr="00534CA9">
              <w:rPr>
                <w:sz w:val="22"/>
                <w:szCs w:val="22"/>
              </w:rPr>
              <w:t>HOLA – Incorrect Holiday (Approver)</w:t>
            </w:r>
          </w:p>
          <w:p w:rsidR="004B5AF3" w:rsidRPr="00534CA9" w:rsidRDefault="004B5AF3" w:rsidP="004B5AF3">
            <w:pPr>
              <w:rPr>
                <w:sz w:val="22"/>
                <w:szCs w:val="22"/>
              </w:rPr>
            </w:pPr>
            <w:r w:rsidRPr="00534CA9">
              <w:rPr>
                <w:sz w:val="22"/>
                <w:szCs w:val="22"/>
              </w:rPr>
              <w:t>ITDA – Invalid Timecodes Direct (Approver)</w:t>
            </w:r>
          </w:p>
          <w:p w:rsidR="004B5AF3" w:rsidRPr="00534CA9" w:rsidRDefault="004B5AF3" w:rsidP="004B5AF3">
            <w:pPr>
              <w:rPr>
                <w:sz w:val="22"/>
                <w:szCs w:val="22"/>
              </w:rPr>
            </w:pPr>
            <w:r w:rsidRPr="00534CA9">
              <w:rPr>
                <w:sz w:val="22"/>
                <w:szCs w:val="22"/>
              </w:rPr>
              <w:t>ITIA – Invalid Timecodes Indirect (Approver)</w:t>
            </w:r>
          </w:p>
          <w:p w:rsidR="004B5AF3" w:rsidRDefault="004B5AF3" w:rsidP="004B5AF3">
            <w:pPr>
              <w:rPr>
                <w:sz w:val="22"/>
                <w:szCs w:val="22"/>
              </w:rPr>
            </w:pPr>
            <w:r w:rsidRPr="00534CA9">
              <w:rPr>
                <w:sz w:val="22"/>
                <w:szCs w:val="22"/>
              </w:rPr>
              <w:t>FWHA – Future Worked Hours (Approver)</w:t>
            </w:r>
          </w:p>
          <w:p w:rsidR="004B5AF3" w:rsidRPr="00534CA9" w:rsidRDefault="004B5AF3" w:rsidP="004B5AF3">
            <w:pPr>
              <w:rPr>
                <w:sz w:val="22"/>
                <w:szCs w:val="22"/>
              </w:rPr>
            </w:pPr>
            <w:r w:rsidRPr="00534CA9">
              <w:rPr>
                <w:sz w:val="22"/>
                <w:szCs w:val="22"/>
              </w:rPr>
              <w:t>OAE – Outstanding Action (Employee)</w:t>
            </w:r>
          </w:p>
          <w:p w:rsidR="004B5AF3" w:rsidRDefault="004B5AF3" w:rsidP="004B5AF3">
            <w:pPr>
              <w:rPr>
                <w:sz w:val="22"/>
                <w:szCs w:val="22"/>
              </w:rPr>
            </w:pPr>
            <w:r w:rsidRPr="00534CA9">
              <w:rPr>
                <w:sz w:val="22"/>
                <w:szCs w:val="22"/>
              </w:rPr>
              <w:t>OAS – Outstanding Action (Supervisor)</w:t>
            </w:r>
          </w:p>
          <w:p w:rsidR="004B5AF3" w:rsidRPr="00A56957" w:rsidRDefault="004B5AF3" w:rsidP="004B5AF3">
            <w:pPr>
              <w:rPr>
                <w:sz w:val="22"/>
                <w:szCs w:val="22"/>
              </w:rPr>
            </w:pPr>
            <w:r w:rsidRPr="00A56957">
              <w:rPr>
                <w:sz w:val="22"/>
                <w:szCs w:val="22"/>
              </w:rPr>
              <w:t>HNC – High Number of Changes,</w:t>
            </w:r>
          </w:p>
          <w:p w:rsidR="004B5AF3" w:rsidRPr="007966F6" w:rsidRDefault="004B5AF3" w:rsidP="004B5AF3">
            <w:pPr>
              <w:rPr>
                <w:bCs/>
              </w:rPr>
            </w:pPr>
            <w:r w:rsidRPr="00A56957">
              <w:rPr>
                <w:sz w:val="22"/>
                <w:szCs w:val="22"/>
              </w:rPr>
              <w:t>ICC – Incorrect Change Category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Default="004B5AF3" w:rsidP="004B5AF3">
            <w:pPr>
              <w:rPr>
                <w:bCs/>
              </w:rPr>
            </w:pPr>
            <w:r>
              <w:rPr>
                <w:bCs/>
              </w:rPr>
              <w:t>See table below</w:t>
            </w:r>
          </w:p>
          <w:p w:rsidR="004B5AF3" w:rsidRPr="007966F6" w:rsidRDefault="004B5AF3" w:rsidP="004B5AF3">
            <w:pPr>
              <w:rPr>
                <w:bCs/>
              </w:rPr>
            </w:pPr>
            <w:r>
              <w:rPr>
                <w:bCs/>
              </w:rPr>
              <w:t>1 or 2</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r>
              <w:rPr>
                <w:rFonts w:asciiTheme="minorHAnsi" w:hAnsiTheme="minorHAnsi"/>
                <w:bCs/>
              </w:rPr>
              <w:t>8.5</w:t>
            </w:r>
          </w:p>
        </w:tc>
        <w:tc>
          <w:tcPr>
            <w:tcW w:w="3960" w:type="dxa"/>
          </w:tcPr>
          <w:p w:rsidR="004B5AF3" w:rsidRDefault="004B5AF3" w:rsidP="004B5AF3">
            <w:pPr>
              <w:rPr>
                <w:bCs/>
              </w:rPr>
            </w:pPr>
            <w:r>
              <w:rPr>
                <w:bCs/>
              </w:rPr>
              <w:t xml:space="preserve">Verify following attributes in </w:t>
            </w:r>
            <w:proofErr w:type="spellStart"/>
            <w:r>
              <w:rPr>
                <w:bCs/>
              </w:rPr>
              <w:t>Coaching_Log_Reason</w:t>
            </w:r>
            <w:proofErr w:type="spellEnd"/>
            <w:r>
              <w:rPr>
                <w:bCs/>
              </w:rPr>
              <w:t xml:space="preserve"> table</w:t>
            </w:r>
          </w:p>
          <w:p w:rsidR="004B5AF3" w:rsidRDefault="004B5AF3" w:rsidP="004B5AF3">
            <w:pPr>
              <w:rPr>
                <w:bCs/>
              </w:rPr>
            </w:pP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ModuleID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verintformname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Default="004B5AF3" w:rsidP="004B5AF3">
            <w:pPr>
              <w:rPr>
                <w:rFonts w:asciiTheme="minorHAnsi" w:hAnsiTheme="minorHAnsi"/>
                <w:bCs/>
              </w:rPr>
            </w:pPr>
            <w:r>
              <w:rPr>
                <w:rFonts w:asciiTheme="minorHAnsi" w:hAnsiTheme="minorHAnsi"/>
                <w:bCs/>
              </w:rPr>
              <w:t>8.7</w:t>
            </w:r>
          </w:p>
        </w:tc>
        <w:tc>
          <w:tcPr>
            <w:tcW w:w="3960" w:type="dxa"/>
          </w:tcPr>
          <w:p w:rsidR="004B5AF3" w:rsidRDefault="004B5AF3" w:rsidP="004B5AF3">
            <w:pPr>
              <w:rPr>
                <w:bCs/>
              </w:rPr>
            </w:pPr>
            <w:r>
              <w:rPr>
                <w:bCs/>
              </w:rPr>
              <w:t xml:space="preserve">Check records flagged from Notification from backend by running </w:t>
            </w:r>
            <w:proofErr w:type="spellStart"/>
            <w:r>
              <w:rPr>
                <w:bCs/>
              </w:rPr>
              <w:t>sp</w:t>
            </w:r>
            <w:proofErr w:type="spellEnd"/>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r>
              <w:rPr>
                <w:rFonts w:asciiTheme="minorHAnsi" w:hAnsiTheme="minorHAnsi"/>
                <w:bCs/>
              </w:rPr>
              <w:lastRenderedPageBreak/>
              <w:t>8.8</w:t>
            </w:r>
          </w:p>
        </w:tc>
        <w:tc>
          <w:tcPr>
            <w:tcW w:w="3960" w:type="dxa"/>
          </w:tcPr>
          <w:p w:rsidR="004B5AF3" w:rsidRDefault="004B5AF3" w:rsidP="004B5AF3">
            <w:pPr>
              <w:rPr>
                <w:bCs/>
              </w:rPr>
            </w:pPr>
            <w:r>
              <w:rPr>
                <w:bCs/>
              </w:rPr>
              <w:t>Review log</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proofErr w:type="spellStart"/>
            <w:r>
              <w:rPr>
                <w:bCs/>
              </w:rPr>
              <w:t>isIQS</w:t>
            </w:r>
            <w:proofErr w:type="spellEnd"/>
            <w:r>
              <w:rPr>
                <w:bCs/>
              </w:rPr>
              <w:t>=1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r>
              <w:rPr>
                <w:rFonts w:asciiTheme="minorHAnsi" w:hAnsiTheme="minorHAnsi"/>
                <w:bCs/>
              </w:rPr>
              <w:lastRenderedPageBreak/>
              <w:t>11</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roofErr w:type="spellEnd"/>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formname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Sup_ID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proofErr w:type="spellStart"/>
            <w:r>
              <w:rPr>
                <w:rFonts w:ascii="Consolas" w:hAnsi="Consolas" w:cs="Consolas"/>
                <w:color w:val="008080"/>
                <w:sz w:val="19"/>
                <w:szCs w:val="19"/>
              </w:rPr>
              <w:t>Sup_LanID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susmitha.palacherla</w:t>
            </w:r>
            <w:proofErr w:type="spellEnd"/>
            <w:r>
              <w:rPr>
                <w:rFonts w:ascii="Consolas" w:hAnsi="Consolas" w:cs="Consolas"/>
                <w:color w:val="FF000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Sup_ID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proofErr w:type="spellStart"/>
            <w:r>
              <w:rPr>
                <w:rFonts w:ascii="Consolas" w:hAnsi="Consolas" w:cs="Consolas"/>
                <w:color w:val="008080"/>
                <w:sz w:val="19"/>
                <w:szCs w:val="19"/>
              </w:rPr>
              <w:t>Sup_LanID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Aysha.Rehm</w:t>
            </w:r>
            <w:proofErr w:type="spellEnd"/>
            <w:r>
              <w:rPr>
                <w:rFonts w:ascii="Consolas" w:hAnsi="Consolas" w:cs="Consolas"/>
                <w:color w:val="FF0000"/>
                <w:sz w:val="19"/>
                <w:szCs w:val="19"/>
              </w:rPr>
              <w:t>'</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4B5AF3">
        <w:trPr>
          <w:cantSplit/>
        </w:trPr>
        <w:tc>
          <w:tcPr>
            <w:tcW w:w="900" w:type="dxa"/>
          </w:tcPr>
          <w:p w:rsidR="004B5AF3" w:rsidRPr="00202208" w:rsidRDefault="004B5AF3" w:rsidP="004B5AF3">
            <w:pPr>
              <w:rPr>
                <w:rFonts w:asciiTheme="minorHAnsi" w:hAnsiTheme="minorHAnsi"/>
                <w:bCs/>
              </w:rPr>
            </w:pPr>
            <w:r>
              <w:rPr>
                <w:rFonts w:asciiTheme="minorHAnsi" w:hAnsiTheme="minorHAnsi"/>
                <w:bCs/>
              </w:rPr>
              <w:lastRenderedPageBreak/>
              <w:t>11.1</w:t>
            </w:r>
          </w:p>
        </w:tc>
        <w:tc>
          <w:tcPr>
            <w:tcW w:w="3960" w:type="dxa"/>
          </w:tcPr>
          <w:p w:rsidR="00821A22" w:rsidRDefault="00821A22" w:rsidP="004B5AF3">
            <w:pPr>
              <w:rPr>
                <w:bCs/>
              </w:rPr>
            </w:pPr>
            <w:r>
              <w:rPr>
                <w:bCs/>
              </w:rPr>
              <w:t>Pending Acknowledgement</w:t>
            </w:r>
            <w:r>
              <w:rPr>
                <w:bCs/>
              </w:rPr>
              <w:t xml:space="preserve"> </w:t>
            </w:r>
          </w:p>
          <w:p w:rsidR="004B5AF3" w:rsidRDefault="004B5AF3" w:rsidP="004B5AF3">
            <w:pPr>
              <w:rPr>
                <w:bCs/>
              </w:rPr>
            </w:pPr>
            <w:r>
              <w:rPr>
                <w:bCs/>
              </w:rPr>
              <w:t>Setup self a</w:t>
            </w:r>
            <w:r w:rsidR="00821A22">
              <w:rPr>
                <w:bCs/>
              </w:rPr>
              <w:t xml:space="preserve">s supervisor of </w:t>
            </w:r>
            <w:proofErr w:type="spellStart"/>
            <w:r w:rsidR="00821A22">
              <w:rPr>
                <w:bCs/>
              </w:rPr>
              <w:t>emp</w:t>
            </w:r>
            <w:proofErr w:type="spellEnd"/>
            <w:r w:rsidR="00821A22">
              <w:rPr>
                <w:bCs/>
              </w:rPr>
              <w:t xml:space="preserve">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 xml:space="preserve">Update </w:t>
            </w:r>
            <w:proofErr w:type="spellStart"/>
            <w:r>
              <w:rPr>
                <w:bCs/>
              </w:rPr>
              <w:t>emp</w:t>
            </w:r>
            <w:proofErr w:type="spellEnd"/>
            <w:r>
              <w:rPr>
                <w:bCs/>
              </w:rPr>
              <w:t xml:space="preserve"> record to set the hierarchy values back to original</w:t>
            </w:r>
          </w:p>
          <w:p w:rsidR="004B5AF3" w:rsidRDefault="004B5AF3" w:rsidP="004B5AF3">
            <w:pPr>
              <w:rPr>
                <w:bCs/>
              </w:rPr>
            </w:pPr>
            <w:r>
              <w:rPr>
                <w:bCs/>
              </w:rPr>
              <w:t>Set self as log owner (</w:t>
            </w:r>
            <w:proofErr w:type="spellStart"/>
            <w:r>
              <w:rPr>
                <w:bCs/>
              </w:rPr>
              <w:t>empid</w:t>
            </w:r>
            <w:proofErr w:type="spellEnd"/>
            <w:r>
              <w:rPr>
                <w:bCs/>
              </w:rPr>
              <w:t xml:space="preserve">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4B5AF3">
        <w:trPr>
          <w:cantSplit/>
        </w:trPr>
        <w:tc>
          <w:tcPr>
            <w:tcW w:w="900" w:type="dxa"/>
          </w:tcPr>
          <w:p w:rsidR="004B5AF3" w:rsidRPr="00202208" w:rsidRDefault="004B5AF3" w:rsidP="004B5AF3">
            <w:pPr>
              <w:rPr>
                <w:rFonts w:asciiTheme="minorHAnsi" w:hAnsiTheme="minorHAnsi"/>
                <w:bCs/>
              </w:rPr>
            </w:pPr>
            <w:r>
              <w:rPr>
                <w:rFonts w:asciiTheme="minorHAnsi" w:hAnsiTheme="minorHAnsi"/>
                <w:bCs/>
              </w:rPr>
              <w:t>11.2</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 xml:space="preserve">Pending </w:t>
            </w:r>
            <w:r>
              <w:rPr>
                <w:bCs/>
              </w:rPr>
              <w:t>Quality Lead</w:t>
            </w:r>
            <w:r>
              <w:rPr>
                <w:bCs/>
              </w:rPr>
              <w:t xml:space="preserve">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Pr="00871F07" w:rsidRDefault="004B5AF3" w:rsidP="00871F07"/>
    <w:sectPr w:rsidR="004B5AF3"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EAB" w:rsidRDefault="00AD3EAB">
      <w:r>
        <w:separator/>
      </w:r>
    </w:p>
  </w:endnote>
  <w:endnote w:type="continuationSeparator" w:id="0">
    <w:p w:rsidR="00AD3EAB" w:rsidRDefault="00AD3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F3" w:rsidRDefault="004B5AF3" w:rsidP="00E355DE">
    <w:pPr>
      <w:pStyle w:val="CommentText"/>
      <w:tabs>
        <w:tab w:val="right" w:pos="10080"/>
      </w:tabs>
      <w:rPr>
        <w:noProof/>
        <w:sz w:val="18"/>
        <w:szCs w:val="18"/>
      </w:rPr>
    </w:pPr>
    <w:r>
      <w:rPr>
        <w:b/>
        <w:sz w:val="18"/>
      </w:rPr>
      <w:t>GDIT, INC. PROPRIETARY</w:t>
    </w:r>
    <w:r>
      <w:rPr>
        <w:b/>
        <w:sz w:val="18"/>
      </w:rPr>
      <w:tab/>
    </w:r>
  </w:p>
  <w:p w:rsidR="004B5AF3" w:rsidRDefault="004B5AF3" w:rsidP="00E355DE">
    <w:pPr>
      <w:tabs>
        <w:tab w:val="right" w:pos="10080"/>
      </w:tabs>
      <w:rPr>
        <w:sz w:val="18"/>
      </w:rPr>
    </w:pPr>
    <w:r>
      <w:rPr>
        <w:sz w:val="18"/>
      </w:rPr>
      <w:t>Copyrighted Material of GDIT, Inc.</w:t>
    </w:r>
    <w:r>
      <w:rPr>
        <w:sz w:val="18"/>
      </w:rPr>
      <w:tab/>
      <w:t xml:space="preserve">                      Created 07/01/14</w:t>
    </w:r>
  </w:p>
  <w:p w:rsidR="004B5AF3" w:rsidRDefault="004B5AF3"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21A22">
      <w:rPr>
        <w:rStyle w:val="PageNumber"/>
        <w:noProof/>
        <w:sz w:val="18"/>
        <w:szCs w:val="18"/>
      </w:rPr>
      <w:t>21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821A22">
      <w:rPr>
        <w:rStyle w:val="PageNumber"/>
        <w:noProof/>
        <w:sz w:val="18"/>
        <w:szCs w:val="18"/>
      </w:rPr>
      <w:t>28</w:t>
    </w:r>
    <w:r>
      <w:rPr>
        <w:rStyle w:val="PageNumber"/>
        <w:sz w:val="18"/>
        <w:szCs w:val="18"/>
      </w:rPr>
      <w:fldChar w:fldCharType="end"/>
    </w:r>
  </w:p>
  <w:p w:rsidR="004B5AF3" w:rsidRDefault="004B5AF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F3" w:rsidRDefault="004B5AF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EAB" w:rsidRDefault="00AD3EAB">
      <w:r>
        <w:separator/>
      </w:r>
    </w:p>
  </w:footnote>
  <w:footnote w:type="continuationSeparator" w:id="0">
    <w:p w:rsidR="00AD3EAB" w:rsidRDefault="00AD3E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F3" w:rsidRPr="00971190" w:rsidRDefault="004B5AF3"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921D8"/>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56204"/>
    <w:rsid w:val="002742BC"/>
    <w:rsid w:val="00283C91"/>
    <w:rsid w:val="002971C5"/>
    <w:rsid w:val="002C2735"/>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62030B"/>
    <w:rsid w:val="00627868"/>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5114"/>
    <w:rsid w:val="007C171A"/>
    <w:rsid w:val="007C442B"/>
    <w:rsid w:val="007C58FE"/>
    <w:rsid w:val="007E16FB"/>
    <w:rsid w:val="007E3BE6"/>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620C"/>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4640E-32D3-42DD-948B-527561BB7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28</Pages>
  <Words>3742</Words>
  <Characters>21334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52</cp:revision>
  <cp:lastPrinted>2008-03-17T22:13:00Z</cp:lastPrinted>
  <dcterms:created xsi:type="dcterms:W3CDTF">2014-06-24T20:40:00Z</dcterms:created>
  <dcterms:modified xsi:type="dcterms:W3CDTF">2017-10-30T21:38:00Z</dcterms:modified>
</cp:coreProperties>
</file>