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94" w:rsidRDefault="006F1159" w:rsidP="006F1159">
      <w:pPr>
        <w:pStyle w:val="Heading2"/>
      </w:pPr>
      <w:r>
        <w:t>MAXDAT Contact Center Configuration Items</w:t>
      </w:r>
    </w:p>
    <w:p w:rsidR="006F1159" w:rsidRDefault="006F1159" w:rsidP="006F1159"/>
    <w:p w:rsidR="006F1159" w:rsidRDefault="006F1159" w:rsidP="006F1159">
      <w:pPr>
        <w:pStyle w:val="Heading3"/>
      </w:pPr>
      <w:r>
        <w:t>Business Context Data</w:t>
      </w:r>
    </w:p>
    <w:p w:rsidR="006F1159" w:rsidRDefault="006F1159" w:rsidP="008E0987">
      <w:pPr>
        <w:pStyle w:val="ListParagraph"/>
        <w:ind w:left="0"/>
      </w:pPr>
      <w:r>
        <w:t xml:space="preserve">Business context data is used to enrich source data with MAXIMUS business meaning.  As source data is loaded into MAXDAT, a lookup is done on the natural key of the </w:t>
      </w:r>
      <w:r w:rsidR="005006FB">
        <w:t xml:space="preserve">relevant </w:t>
      </w:r>
      <w:r>
        <w:t>entity to retrieve the necessary business attributes</w:t>
      </w:r>
      <w:r w:rsidR="005006FB">
        <w:t xml:space="preserve"> from the configuration tables</w:t>
      </w:r>
      <w:r>
        <w:t>.  If no match is found, then a record will be created in the configuration table and default values will be set for business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1159" w:rsidTr="006F1159">
        <w:tc>
          <w:tcPr>
            <w:tcW w:w="3192" w:type="dxa"/>
          </w:tcPr>
          <w:p w:rsidR="006F1159" w:rsidRPr="006F1159" w:rsidRDefault="006F1159" w:rsidP="006F1159">
            <w:pPr>
              <w:rPr>
                <w:b/>
              </w:rPr>
            </w:pPr>
            <w:r w:rsidRPr="006F1159">
              <w:rPr>
                <w:b/>
              </w:rPr>
              <w:t>Entity</w:t>
            </w:r>
          </w:p>
        </w:tc>
        <w:tc>
          <w:tcPr>
            <w:tcW w:w="3192" w:type="dxa"/>
          </w:tcPr>
          <w:p w:rsidR="006F1159" w:rsidRPr="006F1159" w:rsidRDefault="006F1159" w:rsidP="006F1159">
            <w:pPr>
              <w:rPr>
                <w:b/>
              </w:rPr>
            </w:pPr>
            <w:r w:rsidRPr="006F1159">
              <w:rPr>
                <w:b/>
              </w:rPr>
              <w:t>Table Name</w:t>
            </w:r>
          </w:p>
        </w:tc>
        <w:tc>
          <w:tcPr>
            <w:tcW w:w="3192" w:type="dxa"/>
          </w:tcPr>
          <w:p w:rsidR="006F1159" w:rsidRPr="006F1159" w:rsidRDefault="00B45500" w:rsidP="006F1159">
            <w:pPr>
              <w:rPr>
                <w:b/>
              </w:rPr>
            </w:pPr>
            <w:r>
              <w:rPr>
                <w:b/>
              </w:rPr>
              <w:t xml:space="preserve">Configurable </w:t>
            </w:r>
            <w:r w:rsidR="006F1159" w:rsidRPr="006F1159">
              <w:rPr>
                <w:b/>
              </w:rPr>
              <w:t>Attribute</w:t>
            </w:r>
          </w:p>
        </w:tc>
      </w:tr>
      <w:tr w:rsidR="00B45500" w:rsidTr="00B45500">
        <w:tc>
          <w:tcPr>
            <w:tcW w:w="3192" w:type="dxa"/>
            <w:vMerge w:val="restart"/>
            <w:vAlign w:val="center"/>
          </w:tcPr>
          <w:p w:rsidR="00B45500" w:rsidRDefault="00B45500" w:rsidP="00B45500">
            <w:r>
              <w:t>WFM Activity Type</w:t>
            </w:r>
            <w:r w:rsidR="008E0987">
              <w:t>s</w:t>
            </w:r>
          </w:p>
        </w:tc>
        <w:tc>
          <w:tcPr>
            <w:tcW w:w="3192" w:type="dxa"/>
            <w:vMerge w:val="restart"/>
            <w:vAlign w:val="center"/>
          </w:tcPr>
          <w:p w:rsidR="00B45500" w:rsidRDefault="00B45500" w:rsidP="00B45500">
            <w:r>
              <w:t>CC_C_ACTIVITY_TYPE</w:t>
            </w:r>
          </w:p>
        </w:tc>
        <w:tc>
          <w:tcPr>
            <w:tcW w:w="3192" w:type="dxa"/>
          </w:tcPr>
          <w:p w:rsidR="00B45500" w:rsidRPr="00AB7322" w:rsidRDefault="00B45500" w:rsidP="001F5EAB">
            <w:pPr>
              <w:textAlignment w:val="center"/>
            </w:pPr>
            <w:r w:rsidRPr="00AB7322">
              <w:t>Description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Category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Is Paid Flag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Is Available Flag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Is Ready Flag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Is Absence Flag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Effective Date</w:t>
            </w:r>
          </w:p>
        </w:tc>
      </w:tr>
      <w:tr w:rsidR="00B45500" w:rsidTr="006F1159"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  <w:vMerge/>
          </w:tcPr>
          <w:p w:rsidR="00B45500" w:rsidRDefault="00B45500" w:rsidP="006F1159"/>
        </w:tc>
        <w:tc>
          <w:tcPr>
            <w:tcW w:w="3192" w:type="dxa"/>
          </w:tcPr>
          <w:p w:rsidR="00B45500" w:rsidRPr="006F1159" w:rsidRDefault="00B45500" w:rsidP="001F5EAB">
            <w:pPr>
              <w:textAlignment w:val="center"/>
            </w:pPr>
            <w:r w:rsidRPr="006F1159">
              <w:t>End Date</w:t>
            </w:r>
          </w:p>
        </w:tc>
      </w:tr>
      <w:tr w:rsidR="008E0987" w:rsidTr="008E0987">
        <w:tc>
          <w:tcPr>
            <w:tcW w:w="3192" w:type="dxa"/>
            <w:vMerge w:val="restart"/>
            <w:vAlign w:val="center"/>
          </w:tcPr>
          <w:p w:rsidR="008E0987" w:rsidRDefault="008E0987" w:rsidP="008E0987">
            <w:r>
              <w:t>ACD Contact Queues</w:t>
            </w:r>
          </w:p>
        </w:tc>
        <w:tc>
          <w:tcPr>
            <w:tcW w:w="3192" w:type="dxa"/>
            <w:vMerge w:val="restart"/>
            <w:vAlign w:val="center"/>
          </w:tcPr>
          <w:p w:rsidR="008E0987" w:rsidRDefault="008E0987" w:rsidP="008E0987">
            <w:r>
              <w:t>CC_C_CONTACT_QUEUE</w:t>
            </w:r>
          </w:p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Queue Type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Service Percent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Service Seconds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Unit of Work</w:t>
            </w:r>
            <w:r>
              <w:t xml:space="preserve">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8E0987">
            <w:pPr>
              <w:textAlignment w:val="center"/>
            </w:pPr>
            <w:r>
              <w:t>Project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8E0987">
            <w:pPr>
              <w:textAlignment w:val="center"/>
            </w:pPr>
            <w:r>
              <w:t xml:space="preserve">Program </w:t>
            </w:r>
            <w:r>
              <w:t>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Region</w:t>
            </w:r>
            <w:r>
              <w:t xml:space="preserve">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State</w:t>
            </w:r>
            <w:r>
              <w:t xml:space="preserve">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Province</w:t>
            </w:r>
            <w:r>
              <w:t xml:space="preserve">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District</w:t>
            </w:r>
            <w:r>
              <w:t xml:space="preserve">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Pr="006F1159" w:rsidRDefault="008E0987" w:rsidP="001F5EAB">
            <w:pPr>
              <w:textAlignment w:val="center"/>
            </w:pPr>
            <w:r>
              <w:t>Country</w:t>
            </w:r>
            <w:r>
              <w:t xml:space="preserve"> Name</w:t>
            </w:r>
          </w:p>
        </w:tc>
      </w:tr>
      <w:tr w:rsidR="008E0987" w:rsidTr="006F1159"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Effective Date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End Date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 w:val="restart"/>
            <w:vAlign w:val="center"/>
          </w:tcPr>
          <w:p w:rsidR="008E0987" w:rsidRDefault="008E0987" w:rsidP="008E0987">
            <w:r>
              <w:t>MAXIMUS Projects</w:t>
            </w:r>
          </w:p>
        </w:tc>
        <w:tc>
          <w:tcPr>
            <w:tcW w:w="3192" w:type="dxa"/>
            <w:vMerge w:val="restart"/>
            <w:vAlign w:val="center"/>
          </w:tcPr>
          <w:p w:rsidR="008E0987" w:rsidRDefault="008E0987" w:rsidP="008E0987">
            <w:r>
              <w:t>CC_C_PROJECT_CONFIG</w:t>
            </w:r>
          </w:p>
        </w:tc>
        <w:tc>
          <w:tcPr>
            <w:tcW w:w="3192" w:type="dxa"/>
          </w:tcPr>
          <w:p w:rsidR="008E0987" w:rsidRDefault="008E0987" w:rsidP="008E0987">
            <w:pPr>
              <w:textAlignment w:val="center"/>
            </w:pPr>
            <w:r>
              <w:t xml:space="preserve">Project </w:t>
            </w:r>
            <w:r>
              <w:t>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8E0987">
            <w:pPr>
              <w:textAlignment w:val="center"/>
            </w:pPr>
            <w:r>
              <w:t xml:space="preserve">Program </w:t>
            </w:r>
            <w:r>
              <w:t>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Region</w:t>
            </w:r>
            <w:r>
              <w:t xml:space="preserve"> 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State</w:t>
            </w:r>
            <w:r>
              <w:t xml:space="preserve"> 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Province</w:t>
            </w:r>
            <w:r>
              <w:t xml:space="preserve"> 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District</w:t>
            </w:r>
            <w:r>
              <w:t xml:space="preserve"> 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>Country</w:t>
            </w:r>
            <w:r>
              <w:t xml:space="preserve"> 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9F0725">
            <w:pPr>
              <w:textAlignment w:val="center"/>
            </w:pPr>
            <w:r>
              <w:t>Effective Date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  <w:vMerge/>
            <w:vAlign w:val="center"/>
          </w:tcPr>
          <w:p w:rsidR="008E0987" w:rsidRDefault="008E0987" w:rsidP="008E0987"/>
        </w:tc>
        <w:tc>
          <w:tcPr>
            <w:tcW w:w="3192" w:type="dxa"/>
          </w:tcPr>
          <w:p w:rsidR="008E0987" w:rsidRDefault="008E0987" w:rsidP="009F0725">
            <w:pPr>
              <w:textAlignment w:val="center"/>
            </w:pPr>
            <w:r>
              <w:t>End Date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 w:val="restart"/>
            <w:vAlign w:val="center"/>
          </w:tcPr>
          <w:p w:rsidR="008E0987" w:rsidRDefault="008E0987" w:rsidP="008E0987">
            <w:r>
              <w:t>MAXIMUS Units of Work</w:t>
            </w:r>
          </w:p>
        </w:tc>
        <w:tc>
          <w:tcPr>
            <w:tcW w:w="3192" w:type="dxa"/>
            <w:vMerge w:val="restart"/>
            <w:vAlign w:val="center"/>
          </w:tcPr>
          <w:p w:rsidR="008E0987" w:rsidRDefault="008E0987" w:rsidP="008E0987">
            <w:r>
              <w:t>CC_C_UNIT_OF_WORK</w:t>
            </w:r>
          </w:p>
        </w:tc>
        <w:tc>
          <w:tcPr>
            <w:tcW w:w="3192" w:type="dxa"/>
          </w:tcPr>
          <w:p w:rsidR="008E0987" w:rsidRDefault="008E0987" w:rsidP="001F5EAB">
            <w:pPr>
              <w:textAlignment w:val="center"/>
            </w:pPr>
            <w:r>
              <w:t xml:space="preserve">Unit of Work </w:t>
            </w:r>
            <w:r>
              <w:t>Name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Default="008E0987" w:rsidP="009F0725">
            <w:pPr>
              <w:textAlignment w:val="center"/>
            </w:pPr>
            <w:r>
              <w:t>Effective Date</w:t>
            </w:r>
          </w:p>
        </w:tc>
      </w:tr>
      <w:tr w:rsidR="008E0987" w:rsidTr="008E0987">
        <w:trPr>
          <w:trHeight w:val="70"/>
        </w:trPr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  <w:vMerge/>
          </w:tcPr>
          <w:p w:rsidR="008E0987" w:rsidRDefault="008E0987" w:rsidP="006F1159"/>
        </w:tc>
        <w:tc>
          <w:tcPr>
            <w:tcW w:w="3192" w:type="dxa"/>
          </w:tcPr>
          <w:p w:rsidR="008E0987" w:rsidRDefault="008E0987" w:rsidP="009F0725">
            <w:pPr>
              <w:textAlignment w:val="center"/>
            </w:pPr>
            <w:r>
              <w:t>End Date</w:t>
            </w:r>
          </w:p>
        </w:tc>
      </w:tr>
    </w:tbl>
    <w:p w:rsidR="006F1159" w:rsidRDefault="006F1159" w:rsidP="006F1159"/>
    <w:p w:rsidR="006F1159" w:rsidRDefault="008E0987" w:rsidP="008E0987">
      <w:pPr>
        <w:pStyle w:val="Heading3"/>
      </w:pPr>
      <w:r>
        <w:lastRenderedPageBreak/>
        <w:t>Data Filters</w:t>
      </w:r>
    </w:p>
    <w:p w:rsidR="008E0987" w:rsidRDefault="008E0987" w:rsidP="008E0987">
      <w:r>
        <w:t xml:space="preserve">Data filters are used to restrict the data loaded into MAXDAT to that which is relevant for the implementation.  As data is pulled into the data mart, </w:t>
      </w:r>
      <w:r w:rsidR="001A2C6D">
        <w:t>the ETL process applies the filters at run time by doing a lookup on the CC_C_FILTER table based on the appropriate filter type.  If the ETL process determines that there is no match between a source data record and the relevant filter value, then that data is not loaded.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70"/>
      </w:tblGrid>
      <w:tr w:rsidR="001A2C6D" w:rsidTr="005006FB">
        <w:tc>
          <w:tcPr>
            <w:tcW w:w="4788" w:type="dxa"/>
          </w:tcPr>
          <w:p w:rsidR="001A2C6D" w:rsidRPr="001A2C6D" w:rsidRDefault="001A2C6D" w:rsidP="008E0987">
            <w:pPr>
              <w:rPr>
                <w:b/>
              </w:rPr>
            </w:pPr>
            <w:r w:rsidRPr="001A2C6D">
              <w:rPr>
                <w:b/>
              </w:rPr>
              <w:t>Entity</w:t>
            </w:r>
          </w:p>
        </w:tc>
        <w:tc>
          <w:tcPr>
            <w:tcW w:w="4770" w:type="dxa"/>
          </w:tcPr>
          <w:p w:rsidR="001A2C6D" w:rsidRPr="001A2C6D" w:rsidRDefault="001A2C6D" w:rsidP="008E0987">
            <w:pPr>
              <w:rPr>
                <w:b/>
              </w:rPr>
            </w:pPr>
            <w:r w:rsidRPr="001A2C6D">
              <w:rPr>
                <w:b/>
              </w:rPr>
              <w:t xml:space="preserve">Filter Type </w:t>
            </w:r>
          </w:p>
        </w:tc>
      </w:tr>
      <w:tr w:rsidR="001A2C6D" w:rsidTr="005006FB">
        <w:tc>
          <w:tcPr>
            <w:tcW w:w="4788" w:type="dxa"/>
          </w:tcPr>
          <w:p w:rsidR="001A2C6D" w:rsidRDefault="001A2C6D" w:rsidP="008E0987">
            <w:r>
              <w:t>ACD Contact Queue</w:t>
            </w:r>
          </w:p>
        </w:tc>
        <w:tc>
          <w:tcPr>
            <w:tcW w:w="4770" w:type="dxa"/>
          </w:tcPr>
          <w:p w:rsidR="001A2C6D" w:rsidRDefault="001A2C6D" w:rsidP="008E0987">
            <w:r>
              <w:t>Queue Number</w:t>
            </w:r>
          </w:p>
        </w:tc>
      </w:tr>
      <w:tr w:rsidR="001A2C6D" w:rsidTr="005006FB">
        <w:tc>
          <w:tcPr>
            <w:tcW w:w="4788" w:type="dxa"/>
          </w:tcPr>
          <w:p w:rsidR="001A2C6D" w:rsidRDefault="001A2C6D" w:rsidP="008E0987">
            <w:r>
              <w:t>ACD Agent Skill Group</w:t>
            </w:r>
          </w:p>
        </w:tc>
        <w:tc>
          <w:tcPr>
            <w:tcW w:w="4770" w:type="dxa"/>
          </w:tcPr>
          <w:p w:rsidR="001A2C6D" w:rsidRDefault="001A2C6D" w:rsidP="008E0987">
            <w:r>
              <w:t>Skill Group Number</w:t>
            </w:r>
          </w:p>
        </w:tc>
      </w:tr>
      <w:tr w:rsidR="001A2C6D" w:rsidTr="005006FB">
        <w:tc>
          <w:tcPr>
            <w:tcW w:w="4788" w:type="dxa"/>
          </w:tcPr>
          <w:p w:rsidR="001A2C6D" w:rsidRDefault="001A2C6D" w:rsidP="008E0987">
            <w:r>
              <w:t>WFM Agent Group/Organization</w:t>
            </w:r>
          </w:p>
        </w:tc>
        <w:tc>
          <w:tcPr>
            <w:tcW w:w="4770" w:type="dxa"/>
          </w:tcPr>
          <w:p w:rsidR="001A2C6D" w:rsidRDefault="001A2C6D" w:rsidP="008E0987">
            <w:r>
              <w:t>Agent Group/Organization Name</w:t>
            </w:r>
          </w:p>
        </w:tc>
      </w:tr>
    </w:tbl>
    <w:p w:rsidR="001A2C6D" w:rsidRDefault="001A2C6D" w:rsidP="008E0987"/>
    <w:p w:rsidR="001A2C6D" w:rsidRDefault="001A2C6D" w:rsidP="001A2C6D">
      <w:pPr>
        <w:pStyle w:val="Heading3"/>
      </w:pPr>
      <w:r>
        <w:t>Generic Data Lookups</w:t>
      </w:r>
    </w:p>
    <w:p w:rsidR="001A2C6D" w:rsidRDefault="0097282E" w:rsidP="001A2C6D">
      <w:r>
        <w:t xml:space="preserve">The </w:t>
      </w:r>
      <w:r w:rsidR="00CA1409">
        <w:t xml:space="preserve">generic data </w:t>
      </w:r>
      <w:r>
        <w:t xml:space="preserve">lookup </w:t>
      </w:r>
      <w:r w:rsidR="005006FB">
        <w:t>construct</w:t>
      </w:r>
      <w:r>
        <w:t xml:space="preserve"> provides </w:t>
      </w:r>
      <w:r w:rsidR="00CA1409">
        <w:t>the ability to</w:t>
      </w:r>
      <w:r>
        <w:t xml:space="preserve"> enrich source data outside of the context of the pre-defined configuration tables.  </w:t>
      </w:r>
      <w:r w:rsidR="00CA1409">
        <w:t xml:space="preserve">This </w:t>
      </w:r>
      <w:r w:rsidR="005006FB">
        <w:t xml:space="preserve">generic </w:t>
      </w:r>
      <w:r w:rsidR="00CA1409">
        <w:t>structure</w:t>
      </w:r>
      <w:r w:rsidR="005006FB">
        <w:t>, table CC_C_LOOKUP,</w:t>
      </w:r>
      <w:r w:rsidR="00CA1409">
        <w:t xml:space="preserve"> allows for flexibility to deal with </w:t>
      </w:r>
      <w:r w:rsidR="005006FB">
        <w:t>implementation</w:t>
      </w:r>
      <w:r w:rsidR="00CA1409">
        <w:t xml:space="preserve"> specific </w:t>
      </w:r>
      <w:r w:rsidR="005006FB">
        <w:t>needs to</w:t>
      </w:r>
      <w:r w:rsidR="00CA1409">
        <w:t xml:space="preserve"> associate source data with MAXDAT business data.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1409" w:rsidTr="00CA1409">
        <w:tc>
          <w:tcPr>
            <w:tcW w:w="4788" w:type="dxa"/>
          </w:tcPr>
          <w:p w:rsidR="00CA1409" w:rsidRPr="00CA1409" w:rsidRDefault="00CA1409" w:rsidP="001A2C6D">
            <w:pPr>
              <w:rPr>
                <w:b/>
              </w:rPr>
            </w:pPr>
            <w:r w:rsidRPr="00CA1409">
              <w:rPr>
                <w:b/>
              </w:rPr>
              <w:t>Entity</w:t>
            </w:r>
          </w:p>
        </w:tc>
        <w:tc>
          <w:tcPr>
            <w:tcW w:w="4788" w:type="dxa"/>
          </w:tcPr>
          <w:p w:rsidR="00CA1409" w:rsidRPr="00CA1409" w:rsidRDefault="00CA1409" w:rsidP="001A2C6D">
            <w:pPr>
              <w:rPr>
                <w:b/>
              </w:rPr>
            </w:pPr>
            <w:r w:rsidRPr="00CA1409">
              <w:rPr>
                <w:b/>
              </w:rPr>
              <w:t>Lookup Type</w:t>
            </w:r>
          </w:p>
        </w:tc>
      </w:tr>
      <w:tr w:rsidR="00CA1409" w:rsidTr="00CA1409">
        <w:tc>
          <w:tcPr>
            <w:tcW w:w="4788" w:type="dxa"/>
          </w:tcPr>
          <w:p w:rsidR="00CA1409" w:rsidRDefault="00CA1409" w:rsidP="001A2C6D">
            <w:r>
              <w:t>Blue Pumpkin Agent Organization</w:t>
            </w:r>
          </w:p>
        </w:tc>
        <w:tc>
          <w:tcPr>
            <w:tcW w:w="4788" w:type="dxa"/>
          </w:tcPr>
          <w:p w:rsidR="00CA1409" w:rsidRDefault="00CA1409" w:rsidP="001A2C6D">
            <w:r>
              <w:t>Program Name</w:t>
            </w:r>
          </w:p>
        </w:tc>
      </w:tr>
      <w:tr w:rsidR="00CA1409" w:rsidTr="00CA1409">
        <w:tc>
          <w:tcPr>
            <w:tcW w:w="4788" w:type="dxa"/>
          </w:tcPr>
          <w:p w:rsidR="00CA1409" w:rsidRDefault="00CA1409" w:rsidP="001A2C6D">
            <w:r>
              <w:t>Pipkins Staff Group</w:t>
            </w:r>
          </w:p>
        </w:tc>
        <w:tc>
          <w:tcPr>
            <w:tcW w:w="4788" w:type="dxa"/>
          </w:tcPr>
          <w:p w:rsidR="00CA1409" w:rsidRDefault="00CA1409" w:rsidP="001A2C6D">
            <w:r>
              <w:t>Program Name</w:t>
            </w:r>
          </w:p>
        </w:tc>
      </w:tr>
    </w:tbl>
    <w:p w:rsidR="00CA1409" w:rsidRDefault="00CA1409" w:rsidP="001A2C6D"/>
    <w:p w:rsidR="005006FB" w:rsidRDefault="005006FB" w:rsidP="005006FB">
      <w:pPr>
        <w:pStyle w:val="Heading3"/>
      </w:pPr>
      <w:r>
        <w:t>Project Targets</w:t>
      </w:r>
    </w:p>
    <w:p w:rsidR="005006FB" w:rsidRDefault="005006FB" w:rsidP="005006FB">
      <w:r>
        <w:t xml:space="preserve">There are two constructs for configuring project targets.  The first is a </w:t>
      </w:r>
      <w:proofErr w:type="spellStart"/>
      <w:r>
        <w:t>denormalized</w:t>
      </w:r>
      <w:proofErr w:type="spellEnd"/>
      <w:r>
        <w:t xml:space="preserve"> table, CC_D_PROJECT_</w:t>
      </w:r>
      <w:proofErr w:type="gramStart"/>
      <w:r>
        <w:t>TARGETS, that</w:t>
      </w:r>
      <w:proofErr w:type="gramEnd"/>
      <w:r>
        <w:t xml:space="preserve"> contains corporate standard targets for Agent Efficiency.  The second is a normalized table, CC_D_PROD_PLANNING_</w:t>
      </w:r>
      <w:proofErr w:type="gramStart"/>
      <w:r>
        <w:t>TARGET, that</w:t>
      </w:r>
      <w:proofErr w:type="gramEnd"/>
      <w:r>
        <w:t xml:space="preserve"> allows for a variable set of targets to be defined for a given project.</w:t>
      </w:r>
    </w:p>
    <w:p w:rsidR="00E02DCE" w:rsidRDefault="00E02DCE" w:rsidP="00E02DCE">
      <w:pPr>
        <w:pStyle w:val="Heading3"/>
      </w:pPr>
      <w:r>
        <w:t>ETL Job Schedules</w:t>
      </w:r>
    </w:p>
    <w:p w:rsidR="002F7BA1" w:rsidRDefault="00E02DCE" w:rsidP="00E02DCE">
      <w:r>
        <w:t xml:space="preserve">The </w:t>
      </w:r>
      <w:r w:rsidR="002F7BA1">
        <w:t>schedule of the MAXDAT Contact Center jobs is</w:t>
      </w:r>
      <w:r>
        <w:t xml:space="preserve"> contained in a table, CC_A_SCHEDULE.  This table contains two configurable attributes, a job type and an execution time.  </w:t>
      </w:r>
      <w:r w:rsidR="002F7BA1">
        <w:t>Every hour a master job runs that checks the schedule table and determines whether or not it is time to run one of the job types.</w:t>
      </w:r>
    </w:p>
    <w:p w:rsidR="00E02DCE" w:rsidRDefault="002F7BA1" w:rsidP="00E02DCE">
      <w:r>
        <w:t>T</w:t>
      </w:r>
      <w:r w:rsidR="00E02DCE">
        <w:t>here are two types of schedulable jobs, “</w:t>
      </w:r>
      <w:proofErr w:type="spellStart"/>
      <w:r w:rsidR="00E02DCE">
        <w:t>load_production_planning</w:t>
      </w:r>
      <w:proofErr w:type="spellEnd"/>
      <w:r w:rsidR="00E02DCE">
        <w:t>” and “</w:t>
      </w:r>
      <w:proofErr w:type="spellStart"/>
      <w:r w:rsidR="00E02DCE">
        <w:t>load_contact_center</w:t>
      </w:r>
      <w:proofErr w:type="spellEnd"/>
      <w:r w:rsidR="00E02DCE">
        <w:t>”.  The “</w:t>
      </w:r>
      <w:proofErr w:type="spellStart"/>
      <w:r w:rsidR="00E02DCE">
        <w:t>load_production_planning</w:t>
      </w:r>
      <w:proofErr w:type="spellEnd"/>
      <w:r w:rsidR="00E02DCE">
        <w:t>” job type extracts data from the ACD only and loads the production planning actual</w:t>
      </w:r>
      <w:r>
        <w:t>s</w:t>
      </w:r>
      <w:r w:rsidR="00E02DCE">
        <w:t xml:space="preserve"> fact tables.  The “</w:t>
      </w:r>
      <w:proofErr w:type="spellStart"/>
      <w:r w:rsidR="00E02DCE">
        <w:t>load_contact_center</w:t>
      </w:r>
      <w:proofErr w:type="spellEnd"/>
      <w:r w:rsidR="00E02DCE">
        <w:t>”</w:t>
      </w:r>
      <w:r>
        <w:t xml:space="preserve"> job is the comprehensive MAXDAT Contact Center module job and extracts data from both the ACD and WFM and loads all of the actuals fact tables.</w:t>
      </w:r>
    </w:p>
    <w:p w:rsidR="002F7BA1" w:rsidRDefault="002F7BA1" w:rsidP="00E02DCE">
      <w:r>
        <w:t>The “</w:t>
      </w:r>
      <w:proofErr w:type="spellStart"/>
      <w:r>
        <w:t>load_contact_center_forecast</w:t>
      </w:r>
      <w:proofErr w:type="spellEnd"/>
      <w:r>
        <w:t>” job type is not presently schedule, but runs on an hourly basis and processes any forecasts that have been uploaded to the application server.</w:t>
      </w:r>
    </w:p>
    <w:p w:rsidR="00B5743D" w:rsidRDefault="00B5743D">
      <w:r>
        <w:br w:type="page"/>
      </w:r>
    </w:p>
    <w:p w:rsidR="002613C9" w:rsidRDefault="002613C9" w:rsidP="002613C9">
      <w:pPr>
        <w:pStyle w:val="Heading3"/>
      </w:pPr>
      <w:bookmarkStart w:id="0" w:name="_GoBack"/>
      <w:bookmarkEnd w:id="0"/>
      <w:r>
        <w:lastRenderedPageBreak/>
        <w:t>Deployment Environment Variables</w:t>
      </w:r>
    </w:p>
    <w:p w:rsidR="002613C9" w:rsidRDefault="002613C9" w:rsidP="00B5743D">
      <w:pPr>
        <w:pStyle w:val="ListParagraph"/>
        <w:numPr>
          <w:ilvl w:val="0"/>
          <w:numId w:val="4"/>
        </w:numPr>
      </w:pPr>
      <w:r>
        <w:t>Database connection</w:t>
      </w:r>
    </w:p>
    <w:p w:rsidR="002613C9" w:rsidRDefault="002613C9" w:rsidP="00B5743D">
      <w:pPr>
        <w:pStyle w:val="ListParagraph"/>
        <w:numPr>
          <w:ilvl w:val="0"/>
          <w:numId w:val="4"/>
        </w:numPr>
      </w:pPr>
      <w:r>
        <w:t>Application server directory structure</w:t>
      </w:r>
    </w:p>
    <w:p w:rsidR="00B5743D" w:rsidRDefault="00B5743D" w:rsidP="00B5743D">
      <w:pPr>
        <w:pStyle w:val="ListParagraph"/>
        <w:numPr>
          <w:ilvl w:val="0"/>
          <w:numId w:val="4"/>
        </w:numPr>
      </w:pPr>
      <w:r>
        <w:t>AMP FTP configuration</w:t>
      </w:r>
    </w:p>
    <w:p w:rsidR="00B5743D" w:rsidRPr="002613C9" w:rsidRDefault="00B5743D" w:rsidP="002613C9"/>
    <w:sectPr w:rsidR="00B5743D" w:rsidRPr="0026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2B05"/>
    <w:multiLevelType w:val="hybridMultilevel"/>
    <w:tmpl w:val="561A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A5F9E"/>
    <w:multiLevelType w:val="multilevel"/>
    <w:tmpl w:val="F50ED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356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42022E"/>
    <w:multiLevelType w:val="hybridMultilevel"/>
    <w:tmpl w:val="9AE4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59"/>
    <w:rsid w:val="001A2C6D"/>
    <w:rsid w:val="002613C9"/>
    <w:rsid w:val="002F7BA1"/>
    <w:rsid w:val="005006FB"/>
    <w:rsid w:val="006F1159"/>
    <w:rsid w:val="008E0987"/>
    <w:rsid w:val="0097282E"/>
    <w:rsid w:val="00B45500"/>
    <w:rsid w:val="00B5743D"/>
    <w:rsid w:val="00C55394"/>
    <w:rsid w:val="00CA1409"/>
    <w:rsid w:val="00E0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1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11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F1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1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11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F1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2</cp:revision>
  <dcterms:created xsi:type="dcterms:W3CDTF">2014-03-20T12:45:00Z</dcterms:created>
  <dcterms:modified xsi:type="dcterms:W3CDTF">2014-03-20T14:33:00Z</dcterms:modified>
</cp:coreProperties>
</file>