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33" w:rsidRDefault="00414133" w:rsidP="00EB4ABE">
      <w:pPr>
        <w:pStyle w:val="Heading2"/>
      </w:pPr>
      <w:r w:rsidRPr="00414133">
        <w:t>Metric</w:t>
      </w:r>
      <w:r w:rsidR="00772CFF">
        <w:t>s of Central Tendency Aggregate Formulas</w:t>
      </w:r>
    </w:p>
    <w:p w:rsidR="00EB4ABE" w:rsidRPr="00EB4ABE" w:rsidRDefault="00EB4ABE" w:rsidP="00EB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30"/>
      </w:tblGrid>
      <w:tr w:rsidR="00EB4ABE" w:rsidTr="00EB4ABE">
        <w:tc>
          <w:tcPr>
            <w:tcW w:w="1728" w:type="dxa"/>
            <w:shd w:val="clear" w:color="auto" w:fill="C6D9F1" w:themeFill="text2" w:themeFillTint="33"/>
          </w:tcPr>
          <w:p w:rsidR="00EB4ABE" w:rsidRDefault="00EB4ABE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Handle Time</w:t>
            </w:r>
          </w:p>
        </w:tc>
        <w:tc>
          <w:tcPr>
            <w:tcW w:w="7830" w:type="dxa"/>
            <w:shd w:val="clear" w:color="auto" w:fill="C6D9F1" w:themeFill="text2" w:themeFillTint="33"/>
          </w:tcPr>
          <w:p w:rsidR="00EB4ABE" w:rsidRDefault="00EB4ABE" w:rsidP="00414133">
            <w:pPr>
              <w:rPr>
                <w:sz w:val="16"/>
                <w:szCs w:val="16"/>
              </w:rPr>
            </w:pPr>
          </w:p>
        </w:tc>
      </w:tr>
      <w:tr w:rsidR="00414133" w:rsidTr="00EB4ABE">
        <w:trPr>
          <w:trHeight w:val="56"/>
        </w:trPr>
        <w:tc>
          <w:tcPr>
            <w:tcW w:w="1728" w:type="dxa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830" w:type="dxa"/>
          </w:tcPr>
          <w:p w:rsidR="00414133" w:rsidRDefault="00414133" w:rsidP="00772CFF">
            <w:pPr>
              <w:rPr>
                <w:sz w:val="16"/>
                <w:szCs w:val="16"/>
              </w:rPr>
            </w:pPr>
            <w:r w:rsidRPr="00414133">
              <w:rPr>
                <w:sz w:val="16"/>
                <w:szCs w:val="16"/>
              </w:rPr>
              <w:t>MIN</w:t>
            </w:r>
            <w:r w:rsidR="00772CFF">
              <w:rPr>
                <w:sz w:val="16"/>
                <w:szCs w:val="16"/>
              </w:rPr>
              <w:t>(</w:t>
            </w:r>
            <w:r w:rsidRPr="00414133">
              <w:rPr>
                <w:sz w:val="16"/>
                <w:szCs w:val="16"/>
              </w:rPr>
              <w:t>MIN_HANDLE_TIME</w:t>
            </w:r>
            <w:r w:rsidR="00772CFF">
              <w:rPr>
                <w:sz w:val="16"/>
                <w:szCs w:val="16"/>
              </w:rPr>
              <w:t>)</w:t>
            </w:r>
          </w:p>
        </w:tc>
      </w:tr>
      <w:tr w:rsidR="00414133" w:rsidTr="00EB4ABE">
        <w:tc>
          <w:tcPr>
            <w:tcW w:w="1728" w:type="dxa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7830" w:type="dxa"/>
          </w:tcPr>
          <w:p w:rsidR="00414133" w:rsidRDefault="00414133" w:rsidP="00772CFF">
            <w:pPr>
              <w:rPr>
                <w:sz w:val="16"/>
                <w:szCs w:val="16"/>
              </w:rPr>
            </w:pPr>
            <w:r w:rsidRPr="00414133">
              <w:rPr>
                <w:sz w:val="16"/>
                <w:szCs w:val="16"/>
              </w:rPr>
              <w:t>MAX</w:t>
            </w:r>
            <w:r w:rsidR="00772CFF">
              <w:rPr>
                <w:sz w:val="16"/>
                <w:szCs w:val="16"/>
              </w:rPr>
              <w:t>(</w:t>
            </w:r>
            <w:r w:rsidRPr="00414133">
              <w:rPr>
                <w:sz w:val="16"/>
                <w:szCs w:val="16"/>
              </w:rPr>
              <w:t>MAX_HANDLE_TIME</w:t>
            </w:r>
            <w:r w:rsidR="00772CFF">
              <w:rPr>
                <w:sz w:val="16"/>
                <w:szCs w:val="16"/>
              </w:rPr>
              <w:t>)</w:t>
            </w:r>
          </w:p>
        </w:tc>
      </w:tr>
      <w:tr w:rsidR="00414133" w:rsidTr="00EB4ABE">
        <w:tc>
          <w:tcPr>
            <w:tcW w:w="1728" w:type="dxa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</w:t>
            </w:r>
          </w:p>
        </w:tc>
        <w:tc>
          <w:tcPr>
            <w:tcW w:w="7830" w:type="dxa"/>
          </w:tcPr>
          <w:p w:rsidR="00414133" w:rsidRPr="00414133" w:rsidRDefault="00414133" w:rsidP="00414133">
            <w:pPr>
              <w:rPr>
                <w:sz w:val="16"/>
                <w:szCs w:val="16"/>
              </w:rPr>
            </w:pPr>
            <w:r w:rsidRPr="00414133">
              <w:rPr>
                <w:sz w:val="16"/>
                <w:szCs w:val="16"/>
              </w:rPr>
              <w:t>SUM(TALK_TIME_TOTAL + HOLD_TIME_TOTAL + AFTER_CALL_WORK_TIME_TOTAL)</w:t>
            </w:r>
            <w:r>
              <w:rPr>
                <w:sz w:val="16"/>
                <w:szCs w:val="16"/>
              </w:rPr>
              <w:t xml:space="preserve"> </w:t>
            </w:r>
            <w:r w:rsidRPr="0041413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</w:t>
            </w:r>
            <w:r w:rsidRPr="00414133">
              <w:rPr>
                <w:sz w:val="16"/>
                <w:szCs w:val="16"/>
              </w:rPr>
              <w:t>SUM(CONTACTS_HANDLED)</w:t>
            </w:r>
          </w:p>
        </w:tc>
      </w:tr>
      <w:tr w:rsidR="00414133" w:rsidTr="00EB4ABE">
        <w:tc>
          <w:tcPr>
            <w:tcW w:w="1728" w:type="dxa"/>
            <w:shd w:val="clear" w:color="auto" w:fill="FFFF00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7830" w:type="dxa"/>
            <w:shd w:val="clear" w:color="auto" w:fill="FFFF00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  <w:r w:rsidR="00772CFF">
              <w:rPr>
                <w:sz w:val="16"/>
                <w:szCs w:val="16"/>
              </w:rPr>
              <w:t xml:space="preserve"> without call detail</w:t>
            </w:r>
          </w:p>
        </w:tc>
      </w:tr>
      <w:tr w:rsidR="00414133" w:rsidTr="00EB4ABE">
        <w:tc>
          <w:tcPr>
            <w:tcW w:w="1728" w:type="dxa"/>
            <w:shd w:val="clear" w:color="auto" w:fill="FFFF00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DEV</w:t>
            </w:r>
          </w:p>
        </w:tc>
        <w:tc>
          <w:tcPr>
            <w:tcW w:w="7830" w:type="dxa"/>
            <w:shd w:val="clear" w:color="auto" w:fill="FFFF00"/>
          </w:tcPr>
          <w:p w:rsidR="00414133" w:rsidRDefault="00414133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  <w:r w:rsidR="00772CFF">
              <w:rPr>
                <w:sz w:val="16"/>
                <w:szCs w:val="16"/>
              </w:rPr>
              <w:t xml:space="preserve"> </w:t>
            </w:r>
            <w:r w:rsidR="00772CFF">
              <w:rPr>
                <w:sz w:val="16"/>
                <w:szCs w:val="16"/>
              </w:rPr>
              <w:t>without call detail</w:t>
            </w:r>
          </w:p>
        </w:tc>
      </w:tr>
      <w:tr w:rsidR="00772CFF" w:rsidTr="00EB4ABE">
        <w:tc>
          <w:tcPr>
            <w:tcW w:w="1728" w:type="dxa"/>
            <w:shd w:val="clear" w:color="auto" w:fill="C6D9F1" w:themeFill="text2" w:themeFillTint="33"/>
          </w:tcPr>
          <w:p w:rsidR="00772CFF" w:rsidRDefault="00772CFF" w:rsidP="00B45CE2">
            <w:p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Speed to  Handle</w:t>
            </w:r>
          </w:p>
        </w:tc>
        <w:tc>
          <w:tcPr>
            <w:tcW w:w="7830" w:type="dxa"/>
            <w:shd w:val="clear" w:color="auto" w:fill="C6D9F1" w:themeFill="text2" w:themeFillTint="33"/>
          </w:tcPr>
          <w:p w:rsidR="00772CFF" w:rsidRDefault="00772CFF" w:rsidP="00B45CE2">
            <w:pPr>
              <w:rPr>
                <w:sz w:val="16"/>
                <w:szCs w:val="16"/>
              </w:rPr>
            </w:pP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830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MIN(MIN_SPEED_TO_HANDLE)</w:t>
            </w: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7830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MAX(</w:t>
            </w:r>
            <w:r>
              <w:rPr>
                <w:sz w:val="16"/>
                <w:szCs w:val="16"/>
              </w:rPr>
              <w:t>MAX</w:t>
            </w:r>
            <w:r>
              <w:rPr>
                <w:sz w:val="16"/>
                <w:szCs w:val="16"/>
              </w:rPr>
              <w:t>_SPEED_TO_HANDLE)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 since we don’t have IVR_TIME_TOTAL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DEV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  <w:tr w:rsidR="00772CFF" w:rsidTr="00EB4ABE">
        <w:tc>
          <w:tcPr>
            <w:tcW w:w="1728" w:type="dxa"/>
            <w:shd w:val="clear" w:color="auto" w:fill="C6D9F1" w:themeFill="text2" w:themeFillTint="33"/>
          </w:tcPr>
          <w:p w:rsidR="00772CFF" w:rsidRDefault="00772CFF" w:rsidP="004141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Speed of Answer</w:t>
            </w:r>
          </w:p>
        </w:tc>
        <w:tc>
          <w:tcPr>
            <w:tcW w:w="7830" w:type="dxa"/>
            <w:shd w:val="clear" w:color="auto" w:fill="C6D9F1" w:themeFill="text2" w:themeFillTint="33"/>
          </w:tcPr>
          <w:p w:rsidR="00772CFF" w:rsidRDefault="00772CFF" w:rsidP="00772CFF">
            <w:pPr>
              <w:rPr>
                <w:sz w:val="16"/>
                <w:szCs w:val="16"/>
              </w:rPr>
            </w:pP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830" w:type="dxa"/>
          </w:tcPr>
          <w:p w:rsidR="00772CFF" w:rsidRDefault="00772CFF" w:rsidP="00772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MIN(MIN_SPEED_</w:t>
            </w:r>
            <w:r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ANSWER</w:t>
            </w:r>
            <w:r>
              <w:rPr>
                <w:sz w:val="16"/>
                <w:szCs w:val="16"/>
              </w:rPr>
              <w:t>)</w:t>
            </w: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7830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MAX(</w:t>
            </w:r>
            <w:r>
              <w:rPr>
                <w:sz w:val="16"/>
                <w:szCs w:val="16"/>
              </w:rPr>
              <w:t>MAX</w:t>
            </w:r>
            <w:r>
              <w:rPr>
                <w:sz w:val="16"/>
                <w:szCs w:val="16"/>
              </w:rPr>
              <w:t>_SPEED_OF_ANSWER)</w:t>
            </w: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</w:t>
            </w:r>
          </w:p>
        </w:tc>
        <w:tc>
          <w:tcPr>
            <w:tcW w:w="7830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SUM(ANSWER_WAIT_TIME_TOTAL)/SUM(CONTACTS_HANDLED)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DEV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  <w:tr w:rsidR="00772CFF" w:rsidTr="00EB4ABE">
        <w:tc>
          <w:tcPr>
            <w:tcW w:w="1728" w:type="dxa"/>
            <w:shd w:val="clear" w:color="auto" w:fill="C6D9F1" w:themeFill="text2" w:themeFillTint="33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Contact Inventory Age</w:t>
            </w:r>
          </w:p>
        </w:tc>
        <w:tc>
          <w:tcPr>
            <w:tcW w:w="7830" w:type="dxa"/>
            <w:shd w:val="clear" w:color="auto" w:fill="C6D9F1" w:themeFill="text2" w:themeFillTint="33"/>
          </w:tcPr>
          <w:p w:rsidR="00772CFF" w:rsidRDefault="00772CFF" w:rsidP="00B45CE2">
            <w:pPr>
              <w:rPr>
                <w:sz w:val="16"/>
                <w:szCs w:val="16"/>
              </w:rPr>
            </w:pP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  <w:tc>
          <w:tcPr>
            <w:tcW w:w="7830" w:type="dxa"/>
          </w:tcPr>
          <w:p w:rsidR="00772CFF" w:rsidRDefault="00772CFF" w:rsidP="00EB4A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MIN(</w:t>
            </w:r>
            <w:r w:rsidR="00EB4ABE">
              <w:rPr>
                <w:sz w:val="16"/>
                <w:szCs w:val="16"/>
              </w:rPr>
              <w:t>CONTACT_INVENTORY_AGE</w:t>
            </w:r>
            <w:r>
              <w:rPr>
                <w:sz w:val="16"/>
                <w:szCs w:val="16"/>
              </w:rPr>
              <w:t>)</w:t>
            </w:r>
          </w:p>
        </w:tc>
      </w:tr>
      <w:tr w:rsidR="00772CFF" w:rsidTr="00EB4ABE">
        <w:tc>
          <w:tcPr>
            <w:tcW w:w="1728" w:type="dxa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</w:t>
            </w:r>
          </w:p>
        </w:tc>
        <w:tc>
          <w:tcPr>
            <w:tcW w:w="7830" w:type="dxa"/>
          </w:tcPr>
          <w:p w:rsidR="00772CFF" w:rsidRDefault="00772CFF" w:rsidP="00EB4A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MAX(</w:t>
            </w:r>
            <w:r w:rsidR="00EB4ABE">
              <w:rPr>
                <w:sz w:val="16"/>
                <w:szCs w:val="16"/>
              </w:rPr>
              <w:t>CONTACT_INVENTORY_AGE</w:t>
            </w:r>
            <w:r>
              <w:rPr>
                <w:sz w:val="16"/>
                <w:szCs w:val="16"/>
              </w:rPr>
              <w:t>)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</w:t>
            </w:r>
          </w:p>
        </w:tc>
        <w:tc>
          <w:tcPr>
            <w:tcW w:w="7830" w:type="dxa"/>
            <w:shd w:val="clear" w:color="auto" w:fill="FFFF00"/>
          </w:tcPr>
          <w:p w:rsidR="00772CFF" w:rsidRDefault="00EB4ABE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 since we don’t have TOTAL_AGE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  <w:tr w:rsidR="00772CFF" w:rsidTr="00EB4ABE">
        <w:tc>
          <w:tcPr>
            <w:tcW w:w="1728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 DEV</w:t>
            </w:r>
          </w:p>
        </w:tc>
        <w:tc>
          <w:tcPr>
            <w:tcW w:w="7830" w:type="dxa"/>
            <w:shd w:val="clear" w:color="auto" w:fill="FFFF00"/>
          </w:tcPr>
          <w:p w:rsidR="00772CFF" w:rsidRDefault="00772CFF" w:rsidP="00B45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 without call detail</w:t>
            </w:r>
          </w:p>
        </w:tc>
      </w:tr>
    </w:tbl>
    <w:p w:rsidR="00772CFF" w:rsidRPr="00414133" w:rsidRDefault="00772CFF" w:rsidP="00414133">
      <w:pPr>
        <w:spacing w:line="240" w:lineRule="auto"/>
        <w:rPr>
          <w:sz w:val="16"/>
          <w:szCs w:val="16"/>
        </w:rPr>
      </w:pPr>
    </w:p>
    <w:sectPr w:rsidR="00772CFF" w:rsidRPr="0041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76F8A"/>
    <w:multiLevelType w:val="hybridMultilevel"/>
    <w:tmpl w:val="B464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33"/>
    <w:rsid w:val="00414133"/>
    <w:rsid w:val="00772CFF"/>
    <w:rsid w:val="00D31275"/>
    <w:rsid w:val="00E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33"/>
    <w:pPr>
      <w:ind w:left="720"/>
      <w:contextualSpacing/>
    </w:pPr>
  </w:style>
  <w:style w:type="table" w:styleId="TableGrid">
    <w:name w:val="Table Grid"/>
    <w:basedOn w:val="TableNormal"/>
    <w:uiPriority w:val="59"/>
    <w:rsid w:val="00414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33"/>
    <w:pPr>
      <w:ind w:left="720"/>
      <w:contextualSpacing/>
    </w:pPr>
  </w:style>
  <w:style w:type="table" w:styleId="TableGrid">
    <w:name w:val="Table Grid"/>
    <w:basedOn w:val="TableNormal"/>
    <w:uiPriority w:val="59"/>
    <w:rsid w:val="00414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1</cp:revision>
  <dcterms:created xsi:type="dcterms:W3CDTF">2013-07-10T20:34:00Z</dcterms:created>
  <dcterms:modified xsi:type="dcterms:W3CDTF">2013-07-10T21:02:00Z</dcterms:modified>
</cp:coreProperties>
</file>