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5F"/>
          <w:sz w:val="64"/>
          <w:szCs w:val="64"/>
        </w:rPr>
        <w:t xml:space="preserve">WIMUS ERP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Projekt-Übergabedokument – Version 4.0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Vollständige Prozesssammlung · Datenmodell · Architektur · Entwicklungsplan</w:t>
      </w:r>
    </w:p>
    <w:p>
      <w:pPr>
        <w:spacing w:after="0"/>
      </w:pP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Württembergische Immobilien Management und Service GmbH (WIMUS)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WIMUS Hausverwaltung  ·  ALFA CAMPUS  ·  ALFA APARTMENTS  ·  ALFA DEVELOPMENT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Stand: 22. Juni 2026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Leitprinzip &amp; Architektur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Credo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Effizienz vor Bürokratie. WIMUS ERP ist eine Schaltzentrale – keine Eigenentwicklung von Funktionalität die es als fertiges Open-Source-Modul gibt.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WIMUS ERP = Cockpit/Schaltzentrale (Next.js +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Fertige Open-Source-Module werden über API angebunden – nie nachgebaut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Pflichtfelder auf Minimum · Standardwerte vorausfüllen · max. 2 Klicks zu häufigen Aktionen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 übernimmt Erfassungsarbeit (OCR, Vorschläge) → Mensch bestätigt, korrigiert, entscheidet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Mobile-first von Anfang an – jede Komponente responsive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Lieber 80% automatisch korrekt als 100% manuell perfekt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Technischer Stack (IST-Stand)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16 (App Router), TypeScript, Tailwind CSS, Shadcn/UI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erp.m81s.de – läuft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Datenbank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self-hosted (PostgreSQL + RLS)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supa.m81s.de – läuft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Dev-Container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claude-dev (Node 22, SSH, Claude Code v2.1.5)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– läuft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github.com/maximusdigital/wimus-erp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Privat – aktiv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Automatisierung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 self-hosted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 – produktiv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Projektmanagement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Plane self-hosted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plane.m80s.de – 95 Issues, 13 Cycles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CRM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amoCRM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Produktiv, API aktiv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PMS/Channel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 + Pricelabs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Produktiv, Webhook aktiv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Entwicklungsstand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0 (Auth, Mandanten, Layout) – abgeschlossen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 (Core Immobilien: Objekte, Einheiten, Kontakte, Verträge, Dashboard) – abgeschlossen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2+ – in Entwicklung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Portfolio IST-Stand (Juni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Eigentümer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Dipl.-Kfm. Maxim Moser, §34c GewO, aktiv seit 2007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Standorte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Stuttgart, Ludwigsburg, Esslingen, Kornwestheim, Leonberg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Gesamteinheiten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 (26 WE + 4 GE), davon 2 R2R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Wohnfläche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2.363 m² WF, 385 m² NF, 2.291 m² Grundstück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Brutto-Jahresmiete IST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957.160 EUR (2025)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Marktwert Portfolio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6.943.000 EUR (Sprengnetter/Pricehubble)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Gesamtvaluta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2.760.167 EUR | EK implizit: ~4,18 Mio 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Kapitaldienstrate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13.160 EUR/Monat | Auslastung 46,5%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z.v.E. geschätzt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325.033 EUR | Ø-Steuersatz 37,73%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CAMPUS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 Einheiten, 130.513 EUR p.a., WG/Studenten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 Einheiten, 614.022 EUR p.a., KZV 30–600 EUR/Nacht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200"/>
        <w:gridCol w:w="900"/>
        <w:gridCol w:w="1200"/>
        <w:gridCol w:w="1326"/>
      </w:tblGrid>
      <w:tr>
        <w:trPr>
          <w:tblHeader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Markt EUR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 p.a. EUR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IS17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Ihmlingstr. 17, S-Bad Cannstatt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318.000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83.011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LS17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Ihmlingstr. 17, Stuttgart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408.000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161.805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THS97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Taubenheimstr. 97, S-Bad Cannstatt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177.000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16.950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HS4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Hauffstr. 4, Esslingen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162.000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37.451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AS125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Austraße 125, S-Münster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4WE+2GE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810.000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171.242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BHS16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Bauhofstr. 16, Ludwigsburg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4WE 14Zi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855.000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95.528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SS25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Sirnauer Str. 25, Esslingen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3WE+GE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540.000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49.495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MS13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Murrstr. 13, Kornwestheim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3WE+GA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1.500.000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28.284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SG10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Spreuergasse 10, S-Bad Cannstatt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3WE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873.000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40.056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BS21A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Bietigheimer Str. 21A, S-Zuffenhausen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EFH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1.300.000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136.704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BS18A1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Beilsteiner Str. 18A, Stuttgart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R2R KZV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102.195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BS5A2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Beilsteiner Str. 5A2, Kornwestheim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R2R KZV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34.439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Gesellschaftsstruktur &amp; Steueroptimierung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Zielstruktur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Maxim Moser privat: Bestandsobjekte, 10-Jahres-Frist §23 EStG, 3-Objekt-Grenze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WIMUS GmbH (operativ): Hausverwaltung §34c, ALFA DEVELOPMENT, Kleinprojekte, Dienstleistungen an vvGmbH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vvGmbH (vermögensverwaltend): Bestandsobjekte langfristig, KZV-Betrieb, 15% KSt + Soli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Kritische Fristen – Pflicht-Tracking im ERP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Frist/Grenze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ERP-Aktion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3-Objekt-Grenze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Max. 3 Verkäufe in 5 Jahren privat → sonst gewerblicher Grundstückshandel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Zähler + Warnung bei Annäherung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10-Jahres-Frist §23 EStG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 &lt; 10J = steuerpflichtiger Spekulationsgewinn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§6b EStG-Rücklage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Reinvestitionsfrist 4 Jahre (6J bei Neubau), nur Betriebsvermögen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Frist-Tracker je Rücklage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15%-Grenze §6 Abs.1 Nr.1a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Renovierungskosten Jahre 1–3 max. 15% der AfA-Bemessungsgrundlage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Objekt, kumuliert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Nutzen-Lasten-Übergang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der 3-Jahres-Frist – NICHT Notartermin!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Separates Pflichtfeld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Intercompany §42 AO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Rechnungsstellungs-Timing → Ertragsperiode (Fremdvergleich)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Leistungsdatum vs. Rechnungsdatum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AfA-Optimierung KPA/RND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Kaufpreisaufteilung- und RND-Gutachten für höhere AfA-Basis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Potenzial-Anzeige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§558 Miete BW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Kappungsgrenze 15% in 3 Jahren (nicht 20%!)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Einheit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AG-Streitwert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 01.01.2026: bis 10.000 EUR kein Anwaltszwang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Automatische Prüfung bei Rechtsfall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Vollständige Prozessliste P01–P61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Objekterwerb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 Objektankauf + P01a DCF-Kalkulation (Kaufpreis, NK, AfA-Basis, 15%-Grenze-Warnfeld, Bewirtschaftungskosten, Kennzahlen)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P01b Finanzierung (EK, 2 Darlehen, Zins/Tilgung/Annuität, Zinsbindung, Ersatztilgung ETF/Bausparen, BelA Ist/Soll)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P01c Grundbuch/Sicherungsrechte (Abt. I/II/III, Grundschuld, Zweckerklärung, Bürgschaft, Abtretung Mieteinnahmen)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P01d Phasenmodell bei Entwicklung (je Phase: Einheiten-Mix, Ertragsrechnung, GuV, Rendite – konsolidiert über Gesamtlaufzeit)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P02 Objektanmietung R2R + P02b Pachtmodelle (Anlaufzeit, Fest/Umsatzpacht, Optionsrechte, Zuschüsse, Zweckentfremdungsgenehmigung)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P21b KPA/RND-Optimierung (Kaufpreisaufteilungs-Gutachten, Restnutzungsdauer-Gutachten, Finanzamt-Einreichung)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P42 Steuerliche Strukturierung (Holding, vvGmbH, 3-Objekt-Grenze, 10J-Frist, §6b-Rücklage)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P42b Intercompany-Fristenoptimierung (Ist-Versteuerung, Timing, Fremdvergleich §42 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P42c 15%-Grenze Optimierung (Nutzen-Lasten-Timing, Leistungszeitraum-Dokumentation)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P49 Gesellschaftsstruktur &amp; ALFA DEVELOPMENT (Haltestrategie je Objekt, Durchreichen, §6b)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P48b Bank-Reporting/Bonitätsnachweis (Selbstauskunft IST, DSCR, BelA, Cashflow-Historie)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P48c Bank-Präsentation Ein-Klick-PDF (Portfolio, Marken, Finanzierung, Referenzfotos aus DMS)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Objektentwicklung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P03 Objektentwicklung: HOAI-Phasen LPH 1–9, Gewerke-Gantt, DIN 276 Kostengliederung (KG 100–700), Nachkalkulation Soll/Ist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P13 Zählermanagement + P13b Turnusablesung (Funkzähler vs. manuell, Zeitreihen, Interpolation, Anomalie-Erkennung)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P33 Objekt-Onboarding (Checkliste neues Objekt, Bestandsaufnahme, Altverträge digitalisieren)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P38 Regelmäßige Objektbegehung (quartalsweise, Checkliste, Fotos → Vorgang)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P39 Außenanlagenpflege (Winterdienst mit Nachweispflicht, Gartenpflege, Spielplatz)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P41 Asset-Register (Möbel, Werkzeug, Lager, Fahrzeuge – ein einheitliches Schema, QR-Code)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P41b Werkzeugverwaltung (Entnahme/Rückgabe, Personenzuordnung, Verlust-Meldung)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P46 Projektabwicklung (Plantafel, Aufmaß mobil, Nachkalkulation, Regiebericht, Zeiterfassung)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P53 Grundrissoptimierung / KI (3→4 Zimmer +25–33%, Durchgangszimmer, ROI je Variante, Claude Vision)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P54 HOAI/Ausschreibung/BKI-Kostendaten (LV-Erstellung, Angebots-Preisspiegel, BKI-Plausibilitätscheck)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Marketing &amp; Akquise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P16 Marketing &amp; Inserate (IS24, Kleinanzeigen, WG-Gesucht, HousingAnywhere, OTAs, eigene Websites)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P36 Revenue Management (KZV Dynamic Pricing Pricelabs, LZV Mietspiegel/VPI, Event-Radar via Ticketmaster API, Marktvergleich)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P12 Akquise Neueigentümer (Pipeline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P45 Tippgeber &amp; Provisionen (Ankauf, Neueigentümer, Nachmieterfindung-Bonus, Verkauf, Strukturvertrieb)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P55 Digitale Aushänge je Objekt (Info an alle Mieter eines Hauses, Portal + WhatsApp + E-Mail)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P58 Vertriebsmanagement (Kanalverwaltung, Maklerverträge §34c, Exposé-Varianten je Kanal, Interessenten-Tracking DSGVO, Cost-per-Lead)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Bewerberauswahl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P17 Bewerberauswahl &amp; Risikoprüfung (Bonität, Schufa, Einkommens-OCR, KdU-Check SGB II/XII, Scoring Grün/Gelb/Rot, DSGVO-Löschfrist)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Vertragsschluss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V01 Standard (unbefristet, Index-/Staffelmiete) · V02 Befristet mit Prolongation · V03 KZV (7% USt, Beds24) · V04 Gewerbemietvertrag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Widerrufsbelehrung &amp; 14-Tage-Frist bei Online-Abschluss · DocuSeal (digitale Signatur)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KdU-Kostenstruktur getrennt (Grundmiete/BK/Heizung/Strom separat) für Sozialleistungsempfänger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Einzug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Digitale Übergabe LZV (PWA, offline-fähig, Kamera, OCR Zählerstände, Checkliste je Raum, Signatur-Pad → Paperless)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B05 Vermieterbescheinigung §19 BMG · B01–B04 weitere Bescheinigungen auf Anfrage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P26 Schlüssel- &amp; Zugangsverwaltung (physisch + Nuki/TTLock, Schlüsselbuch digital)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P27 Kautionsverwaltung (Anlage, Verzinsung, SEPA-Lastschrift-Mandat)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Laufendes Mietverhältnis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P04/P05a/P05b LZV, WG (möbliert/unmöbliert)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P06/P07 KZV Bestand/R2R – Zero-Touch: Beds24→n8n→Nuki/TTLock→Tuya→WhatsApp→Rechnung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P08 WEG-Verwaltung (Hausgeld, Wirtschaftsplan, Eigentümerversammlung, Beschluss-Sammlung, Online-Umlaufbeschluss)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P09 Betriebskosten &amp; Abrechnung (Umlageschlüssel, Heizkostenabrechnung, Nachzahlung/Guthaben)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P10 Mahnwesen 5-stufig (Erinnerung → Mahnung 1+2 → Mahnbescheid → Vollstreckung/Räumung)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P10b Mieteingangspr. &amp; OP-Management (finAPI/CAMT.053, Verwendungszweck-Parsing BHS16W3Z1, Sollstellung, Abgleich)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P11 Kommunikation – Unified Inbox (E-Mail, SMS, WhatsApp, Telefon, alle Kanäle zentralisiert via Zammad)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P14 Vorgangsmanagement (Schäden, Reparaturen, Priorität Notfall/Hoch/Normal/Niedrig, Kostenträger, Status-Flow, Aktenzeichen)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P15 Aufgaben &amp; Einsatzplanung (Plantafel Drag&amp;Drop, Tagesplan mobil, Nextcloud CalDAV-Sync)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P22 Versicherungsmanagement + P22b Schadensmeldung (Fristen, Gutachter, Regulierung)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P24 Dienstleister-Management (Stammdaten, Bewertungen, Rahmenverträge, Preislisten)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P25 Compliance · P25b Prüfpflichten-Matrix · P25c Verkehrssicherungspflicht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P31 Wartungsmanagement (Heizung 1J, Feuerlöscher 2J, Legionellen 3J, TÜV 1J, E-Check 4J, Gas 12J, Fahrzeuge)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P34 Notfall-Management (Wasserschaden, Brand, Einbruch, Heizungsausfall, Eskalationskette)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P37 Rechts-Management (WIMUS Recht Mike Skill, Fristenüberwachung, BGH-Monitor)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P40 Verwaltungsvertrag &amp; Vergütungsmodelle (Fest, Prozentual, Gemischt, Erfolgsbasiert, SEV/WEG/Miethaus)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P47 Digitales Unternehmen (Caya Briefpost, Paperless-ngx, KI-Rechnungsscan, DocuSeal, Fahrtenbuch)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P50 Mietentwicklung (§558 BGB, §559 Modernisierungsumlage, Kappungsgrenze BW 15%, Index, Staffel)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P50b Sofagespräch/Einvernehmliche Mietanpassung (§557 BGB, KI-Vorbereitung, über Kappungsgrenze möglich)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P51 Entmietung (sanft: MAV+Ablöse+KI-Vorbereitung; hart: Eigenbedarfskündigung §573, Räumungsklage)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P52 KI-gestützte Rechtsabwicklung intern (AG-Grenze 10.000 EUR ab 01.01.2026, kein Anwaltszwang, Klageschrift, Abmahnung)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Vertragsbeendigung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Kündigung (Fristen je Vertragstyp, Kündigungsausschluss) · MAV01–MAV03 (einvernehmlich, Ablöse 3–6 Monatsmieten)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Digitale Übergabe Auszug (Vergleich Einzug↔Auszug → Schadensermittlung → Kautionsabrechnung)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P27 Kautionsabrechnung (PZ-Verteilung WG, Vorgang-Referenzierung, §259 BGB, Nachforderung → P10)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KZV – Vollautomatischer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Beds24-Webhook → n8n: Buchung, Gästeprofil, Nuki/TTLock-Code (dynamisch je Buchung), Tuya-Szene, WhatsApp-Bestätigung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Reinigung: Fotos Vorher/Nachher, Inventarcheck, Schaden → Vorgang → Schadensabwicklung gestaffelt (&lt;50 EUR Kaution, 50–500 EUR Plattform, &gt;500 EUR Versicherung)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CityTax: Stuttgart 3 EUR/Person/Nacht, Ludwigsburg 2 EUR/Person/Nacht, manuelle Quartalsexport-Datei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Digitaler Meldeschein (Beherbergungspflicht, Reisepassnummer erfassen → DSGVO-Löschkonzept)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Querschnittsprozesse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P18 DATEV-Export · P19 USt-Voranmeldung (KZV 7% monatlich) · P20 Jahresabschluss-Vorbereitung · P21 AfA-Verwaltung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P23 Eigentümerreporting &amp; Ausschüttung · P28 HR &amp; Personalmanagement (ABS-RZ, Zeiterfassung, Scheinselbstständigkeit)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P29 DMS ★ (Paperless-ngx + Nextcloud, alle Medientypen überall anhängbar)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P30 Eigentümerverwaltung · P32 Portfolio-Reporting · P35 Qualitätsmanagement &amp; Bewertungen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P48 Reporting (laufend, Bank, GoBD/Finanzamt) · P56 Steuerberater-Zugang (Lesezugriff DATEV/Belege)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P57 CSV Import/Export (Migration NocoDB→Supabase, DATEV, Anlage V, EÜR, CityTax, finAPI)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Neue Prozesse (P58–P61)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P58 Vertriebsmanagement: Kanalverwaltung, Maklerverträge (§34c Nachweis, Auftragstyp, Laufzeit), Exposé-Varianten je Kanal, Interessenten-Tracking (DSGVO!), Angebotsmanagement Verkauf, Marketingbudget je Kanal, Cost-per-Lead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P59 Mobiles Workforce-Management: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Checklisten-Builder (Schritttypen: foto_ki/foto/checkbox/text/zahl/sprache, Turnus-Logik, Vorgabe-Foto + KI-Prüfkriterien, Schwellenwert, max_versuche)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MA-App (PWA, offline): Antippen + Fotografieren + Sprechen (Whisper DE/EN/RU)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Rekursiver KI-Prüf-Loop (max. 3 Versuche, Sofort-Feedback, Eskalation bei Unterschreitung)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Manager-Cockpit Echtzeit: alle Einsätze, Fortschritt, Direktkontakt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KI-Zeitvorgabe: Basis + Aufenthaltsdauer + Personen + Turnus + MA-Faktor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P60 Workforce-Analytics &amp; Make-or-Buy: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KPI-System: MA / Bereich / Objekt (normalisiert je Beschaffenheit)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Vollkostenvergleich intern vs. extern (Brutto + SV + Urlaub + Krank vs. Stundensatz)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Break-Even automatisch, Produktivitäts-Score, TZ-Verwaltung Über/Minderstunden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P61 Qualitätskontrolle &amp; Schadensabwicklung: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Bewertungsmanagement: Airbnb/Booking zentral, KI-Antwort, schlechte Bewertung → Vorgang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Incident Report automatisch generieren (Foto → KI erkennt Defekt → Vorgang → PDF)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Prozess-Bibliothek (Gerät defekt, Rauchen/Ozon, Wasserschaden, Schimmel, beliebig erweiterbar)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Datenmodell – 82 Tabellen (Schema: wimus)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Konventionen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Schema: wimus, search_path = wimus,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 UUID PRIMARY KEY DEFAULT gen_random_uuid() auf allen Tabellen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mandant_id FK auf allen Kerntabellen, RLS mandant_isolation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Adresse IMMER getrennt: strasse, hausnummer, plz, stadt, stadtteil, land – NIE als ein Feld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Anrede: Herr / Frau / Firma / Keine (kein Gendern)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Aktenzeichen: YYYY + mandant.kuerzel + objekt.kuerzel + einheit.kuerzel + LfdNr(2-stellig), Trigger bei INSERT in vorgaenge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GPS: latitude + longitude auf objekte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Alle FKs geprüft, 0 Fehler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Übersicht nach Gruppen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26"/>
        <w:gridCol w:w="5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Gruppe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Tabellen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Anzahl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– Kern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mandanten, gesellschaften, objekte, einheiten, kontakte, benutzer, rollen, berechtigungen, benutzer_rollen, rollen_berechtigungen, benutzer_objekte, kommunikationskanaele, retell_agenten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– Bankkonten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bankkonten, kontakt_bankverbindungen, sepa_mandate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– Miet &amp; Vertrag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mietvertraege, buchungen, kautionen, mahnungen, mietanpassungen, entmietungen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– Finanzen &amp; Steuer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finanzierungen, grundbuch, afa_stamm, afa_buchungen, renovierungskosten, reinvestitionsruecklagen, veraeusserungen, szenarien, szenario_parameter, intercompany, objekt_phasen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– Objekt-Details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objekt_beschreibungen, ausstattungs_kategorien, ausstattungen, einheit_ausstattungen, einheit_bettenstruktur, einheit_fotos, einheit_pois, einheit_hausregeln, einheit_sicherheit, stornierungsbedingungen, zertifikate_lizenzen, gaestemappe_inhalte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– Versorger &amp; Zähler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versorgervertraege, objekt_emails, zaehler, zaehlerstaende, zaehler_umrechnungen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– Custom Fields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custom_field_definitionen, custom_field_werte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– Vorgänge &amp; Prozesse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vorgaenge, prozess_bibliothek, prozess_ausfuehrungen, checklisten_vorlagen, checklisten_positionen, checklisten_ausfuehrungen, checklisten_ergebnisse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– Workforce &amp; MA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ma_profile, ma_verfuegbarkeit, objekt_zuweisungen, einsaetze, auftrag_zuweisungen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– Vertrieb &amp; Pipeline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pipelines, pipeline_phasen, deals, vertriebspartner, maklervertraege, expose_varianten, interessenten, besichtigungen, provisionen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 – Kommunikation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nachrichten, vorlagen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– Weitere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geraete, wartungsintervalle, versicherungen, filter_profile, bewertungen, incident_reports, citytax_buchungen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</w:t>
            </w:r>
          </w:p>
        </w:tc>
        <w:tc>
          <w:tcPr>
            <w:tcW w:type="dxa" w:w="5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82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Kern-Entitäten – wichtigste Felder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Wichtigste Felder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/ Besonderheit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kuerzel (UNIQUE), name, rechtsform, strasse, hausnummer, plz, stadt, land, iban, datev_mandant_nr, ci_farbe_primary, logo_url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Basis für alles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gesellschaften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name, kuerzel, typ (privat/operativ/vvGmbH/GbR), versteuerungsart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mandanten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gesellschaft_id, kuerzel, strasse, hausnummer, plz, stadt, stadtteil, land, latitude, longitude, typ, baujahr, status, haltestrategie, nutzen_lasten_datum, notartermin_datum, marktwert_sprengnetter, marktwert_pricehubble, zweckentfremdung_nr, zweckentfremdung_bis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gesellschaften. GPS pflicht. nutzen_lasten_datum ≠ notartermin_datum!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objekt_id, kuerzel, bezeichnung, typ, lage, flaeche, zimmer, schlafzimmer, baeder, max_personen, verwendungszweck_code, etage_beschreibung, keybox_vorhanden, keybox_standort, keybox_pin_statisch, anleitung_url, gaestemappe_url_slug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objekte. keybox_pin_statisch = Hauszugang (statisch, aus Einheit)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firma_id (self-ref), kontakt_typ (person/firma), anrede (Herr/Frau/Firma/Keine), vorname, nachname, firmenname, strasse, hausnummer, plz, stadt, land, email, telefon_mobil, iban, debitor_nr, kreditor_nr, zahlungsziel_tage, ist_mieter, ist_eigentuemer, ist_dienstleister, dsgvo_datenweitergabe, sprache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mandanten. Alle Rollen in einer Tabelle.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benutzer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 (= Supabase Auth UUID), mandant_id, email, vorname, nachname, aktiv, mfa_aktiv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 kommt von Supabase Auth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einheit_id, mieter_id, vertragstyp (V01–V04), mietbeginn, mietende, grundmiete, bk_pauschale, heizkosten_pauschale, strompauschale, faelligkeitsregel, kdu_relevant, kuendigungsausschluss_bis, widerrufs_frist, aktenzeichen, paperless_id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einheiten, kontakte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einheit_id, gast_id, checkin, checkout, personen, betrag_brutto, ust_prozent (7%), kanal, beds24_id, apartment_pin (TTLock, dynamisch), keybox_pin (statisch aus Einheit), tuya_szene, gaestemappe_token (UUID für URL), meldeschein_reisepass, citytax_betrag, status, aktenzeichen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einheiten, kontakte. Zwei PIN-Codes: keybox (Haus, statisch) + apartment (TTLock, dynamisch)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vorgaenge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objekt_id, einheit_id, gemeldet_von, handwerker_id, typ, prioritaet (notfall/hoch/normal/niedrig), status, kostentraeger, kosten_geschaetzt, kosten_ist, leistungsdatum, aktenzeichen (auto via Trigger), lfd_nr, paperless_id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objekte, einheiten, kontakte. Aktenzeichen-Trigger pflicht.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bezug_typ (objekt/einheit), bezug_id (polymorphisch), versorgervertrag_id, typ (strom/gas/wasser/waerme/solar), zaehlernummer, einbauort, eichpflicht_bis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Zeitreihe: INDEX(zaehler_id, ablesedatum)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zaehlerstaende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zaehler_id, stand, einheit (kWh/m³/MWh/GJ), ablesedatum, ableseart, ist_schaetzwert, validiert, foto_url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Interpolation bei ist_schaetzwert=true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gaestemappe_inhalte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einheit_id, sprache (de/en/ru), checkin_system_text, checkin_anleitung, parken_text, parken_maps_url, notruf_polizei, notruf_feuerwehr, wifi_ssid, wifi_passwort, hausregeln_text, gueltig_ab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Template-Variablen: {{PIN}}, {{GAST_NAME}}, {{CHECKOUT_DATUM}}, {{KEYBOX_PIN}}, {{WIFI_SSID}} etc.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custom_field_definitionen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bezug_typ (objekt/einheit/kontakt/buchung/mietvertrag/vorgang), feldname, feldschluessel, feldtyp (text/zahl/datum/bool/url/email/auswahl/textarea), pflichtfeld, auswahl_optionen JSON, gruppe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definiert Felder ohne Entwickler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custom_field_werte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definition_id, bezug_typ, bezug_id (UUID), wert TEXT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Alles als Text, Typ-Konvertierung via Definition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afa_stamm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objekt_id (UNIQUE), kaufpreis_gesamt, grundstuecksanteil_pct/eur, gebaeudeanteil_eur, afa_bemessungsgrundlage, afa_satz_standard (2%), afa_satz_optimiert, afa_satz_aktiv, rnd_gutachten, kpa_gutachten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1:1 zu objekte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deals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pipeline_id, phase_id, kontakt_id, einheit_id, objekt_id, buchung_id (für KZV Auto-Pipeline), kanal, wert, zustaendig_id, verlauf JSON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buchung_id neu: KZV-Deal = Buchung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provisionen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partner_id, referenz_typ (deal/mietvertrag/buchung/verkauf), referenz_id (polymorphisch), betrag, faelligkeit, status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Polymorphischer Referenz-Typ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intercompany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mandant_id, leistende_gesellschaft_id, empfangende_gesellschaft_id, leistungsdatum, rechnungsdatum, betrag, leistungsart, fremdvergleich_ok, verzoegerungsgrund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§42 AO Compliance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Gästemappe – Template-Variablen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{{GAST_NAME}}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 → kontakte.nachname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SCHRAND KLAUS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{{PIN}}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buchungen.apartment_pin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921883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{{KEYBOX_PIN}}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buchungen.keybox_pin (aus einheiten.keybox_pin_statisch)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2606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{{CHECKIN_DATUM}}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buchungen.checkin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17.05.2026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{{CHECKOUT_DATUM}}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buchungen.checkout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30.06.2026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{{CHECKOUT_BIS}}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einheit_hausregeln.check_out_bis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10:00 Uhr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{{GEBAEUDENAME}}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einheiten.bezeichnung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AS125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{{ETAGE}}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einheiten.lage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2.OG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{{EINHEIT_LABEL}}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einheiten.kuerzel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AS125A2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{{ANLEITUNG_URL}}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einheiten.anleitung_url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alfa-apartments.com/AS125A1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{{WIFI_SSID}}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gaestemappe_inhalte.wifi_ssid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AlfaWLAN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{{WIFI_PASS}}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gaestemappe_inhalte.wifi_passwort (verschlüsselt)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{{MAPS_URL}}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gaestemappe_inhalte.parken_maps_url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maps.app.goo.gl/...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{{WHATSAPP}}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 → kommunikationskanaele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+49 7154 18936115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{{EMAIL}}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 → kommunikationskanaele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kontakt@alfa-apartments.com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Zielbild: gast.alfa-apartments.com/{TOKEN} – vollautomatisch aus ERP, ohne Smoobu, ohne manuelles Erstellen. Sprache automatisch aus Browser. Drei Sprachversionen: DE/EN/RU.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Technische Basis – 27 Module via API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WIMUS ERP bindet fertige Module an, baut sie nicht nach. Alles über REST-API oder Webhook.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3426"/>
      </w:tblGrid>
      <w:tr>
        <w:trPr>
          <w:tblHeader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TB#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Multi-Brand / Mandanten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RLS + mandant_id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 Schema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IMAP/SMTP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Mandant eigenes Postfach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seven.io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GreenAPI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Automatisierung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 (self-hosted)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Channel/PMS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 + Pricelabs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Zugänge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TTLock G5-Gateway (bestellt)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 Arbeit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Bankanbindung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finAPI / CAMT.053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sipgate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KI-Telefon (Phase 2)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KI-Support-Layer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Smart Home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Tuya Cloud API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Dateispeicher/Kalender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Nextcloud WebDAV/CalDAV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Vorhanden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DMS/OCR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Paperless-ngx (Coolify)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Unterschriften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DocuSeal (Coolify)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Rechnungen/DATEV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Invoice Ninja SKR03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Support/Ticketing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Zammad (iFrame/SSO)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Digitale Übergabe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Eigene PWA (offline)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bauen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digitalisieren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Caya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Lohnabrechnung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ABS-RZ absPortal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Im Einsatz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Zeiterfassung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Kimai (Coolify)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Urlaub/Abwesenheit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urlaubsverwaltung.cloud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Bauprojekte/Gantt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OpenProject Community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CRM/Pipeline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amoCRM (bestehend)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Marktwert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Sprengnetter/Pricehubble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Manuell für MVP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KI-OCR Dokumente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Mistral OCR 3 (Batch)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API, $1/1000 Seiten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KI-Vision Bilder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Gemini Flash + Claude Sonnet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Vorprüfung + Abgleich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KI-Tier-Modell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Kosten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– Lokal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Ollama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Klassifizierung, Routing, DSGVO-kritisch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~0 EUR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– EU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Mistral Small/Large API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Posteingang, einfache Antworten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Günstig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– Komplex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Recht, Verträge, komplexes Reasoning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Mittel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– OCR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Mistral OCR 3 (Batch)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eingehenden Dokumente, Handschrift/Tabellen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$1/1.000 Seiten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– Vision Vorprüfung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Scharf/verwertbar?, Klassifizierung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$0,0005/Bild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– Vision Abgleich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Sonnet Vision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KI-Bildabgleich Checklisten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$0,004/Bild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– Transkription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Whisper (self-hosted)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Anrufe, WhatsApp-Sprachnachrichten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~0 EUR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– Telefon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KI-Agent je Mandant DE/EN/RU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0,05–0,10 EUR/Min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7. KI-Agenten (13 Agenten, n8n + Claude API)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Eskalationsregel für alle Agenten: Betrag &gt;X EUR, rechtliche Sachverhalte, KI-Konfidenz &lt;70%, unbekannte Situation → immer Mensch zuerst.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4426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Kernaufgabe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Posteingang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Nachricht (alle Kanäle)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Klassifizieren, zuordnen, Antwortvorschlag, Eskalation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Buchungs-Agent KZV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Buchung, TTLock-Code, Tuya, WhatsApp, Reinigung, Rechnung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Mahnwesen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/ Fälligkeit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Mahnstufe, Dokument, versenden, Mahnbescheid vorbereiten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Dokument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Neues Dok (Paperless/Caya)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 erkennen, Metadaten extrahieren, ablegen, Handwerkerrechnungen scannen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Vorgänge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Schadensmeldung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Priorität, Handwerker, Auftrag, Preisspiegel, Abnahme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Bewerber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Mietbewerbung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Vollständigkeit, Einkommen-OCR, KdU-Check, Scoring, Empfehlung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Wartung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/ Kalender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 (Rauchmelder/TÜV/Fahrzeuge), Vorgang, Handwerker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Monatlich/Quartal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Eigentümer-Report, Bank-Präsentation, GoBD-Paket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06:00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Pricelabs, LZV Mietspiegel, §558-Potenzial, Event-Radar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 (Recht Mike)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Event-basiert + täglich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Fristenüberwachung, BGH-Monitor, AG-Klageschrift (&lt;10.000 EUR)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FIBU/Mieteingang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nach Bankimport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finAPI/CAMT, OP-Abgleich, Mahnwesen-Trigger, Kautionsvorbereitung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Grundriss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Neues Objekt / Exposé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Grundriss Vision-Analyse, Zimmer-Splitting, Durchgangszimmer, ROI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Rechtsabwicklung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Rechtsfall eröffnet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Mahnbescheid, Klageschrift AG (&lt;10.000 EUR), Abmahnung, Antworten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8. Entwicklungsplan mit Claude Code (12 Phasen)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Phase 0 und Phase 1 sind abgeschlossen. MVP nach Phase 3 (~2 Wochen). Vollständig nach ~7–8 Wochen.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Dauer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– Fundament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CLAUDE.md, vollständiges DB-Schema (1 Migration!), Auth + MFA, Mandanten-Switching, RLS, Seed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– Core Immobilien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Objekte, Einheiten, Kontakte, Verträge (V01–V04), Dashboard KPIs, echte Seed-Daten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– Finanzen &amp; Komm.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OP-Management, CAMT/finAPI, Mahnwesen 5-stufig, Invoice Ninja, Zammad Unified Inbox, Kanäle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– KZV Vollautomatisierung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Beds24-Webhook, TTLock, Tuya, WhatsApp-Flow, Reinigungsauftrag, Rechnung 7% USt – MVP LIVE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– Vorgänge &amp; Projekte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Vorgangsmanagement P14, Plantafel P15, OpenProject, Asset-Register QR-Code, Wartungsfristen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– DMS &amp; Dokumente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Paperless-ngx API, Caya, DocuSeal-Signatur, Digitale Übergabe PWA (offline), DMS überall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– KI-Agenten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Agenten 1–13 via n8n + Claude API, Posteingang, Mahnwesen, FIBU, Revenue, Rechts-Agent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– Reporting &amp; Bank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Portfolio-Dashboard, Selbstauskunft IST Ein-Klick-PDF, Bank-Präsentation, DATEV-Export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– Akquise &amp; Pipelines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Pipelines Kanban (A–D), DCF-Kalkulator interaktiv, Phasenmodell, Grundriss-KI, Tippgeber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– HR &amp; Zeiterfassung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Kimai API, urlaubsverwaltung, MA-Profile, ABS-RZ CSV-Export, Fahrtenbuch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– Portale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Mieter-Portal (Schadensmeldung/Dokumente), Eigentümer-Portal, KZV Gäste Self-Check-in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 – Steuer &amp; Compliance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AfA-Verwaltung, KPA/RND-Tracking, Steuerfristen-Ampeln, DSGVO-Löschkonzept, §6b-Rücklage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– Telefon KI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 Setup (je Marke, DE/EN/RU), Webhook→n8n→Vorgang/Lead, 24/7 Erreichbarkeit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Claude Code Prompt für neue Session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Folgenden Text direkt in Claude Code einfügen: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Lies CLAUDE.md und zeige mir den aktuellen Implementierungsstand. Geh dafür so vor: 1. Lies CLAUDE.md komplett. 2. Schau dir src/ / app/ an. 3. Liste was implementiert ist. 4. Liste was noch fehlt. 5. Mach dann direkt weiter mit dem nächsten offenen Feature – ohne zu fragen.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9. Sicherheitskonzept &amp; DSGVO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Sofort / MVP-Pflicht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RLS in Supabase von Tag 1 (mandant_id-Isolation auf Datenbankebene)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MFA Pflicht alle internen User (Supabase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Service-Role-Key nur serverseitig (nie im Frontend/Browser)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Keine Secrets im Code/Repo (Coolify Environment Variables)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TLS überall (Traefik automatisches SSL) · SSH Key-only, kein Passwort-Login, Fail2Ban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/ Laufend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Webhook-Signatur-Verifizierung (Beds24, GreenAPI, Forminator)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Sensible Felder verschlüsselt at-rest (Ausweisnummern, Bankdaten – Supabase Vault/pgcrypto)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3-2-1 Backup (3 Kopien, 2 Medien, 1 offsite) + regelmäßiger Restore-Test!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Audit-Log unveränderlich (wer hat wann was geändert)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DSGVO-Pflichten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AVV mit ALLEN Dienstleistern: Anthropic (Claude API!), Caya, GreenAPI, seven.io, Retell AI, Beds24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Löschkonzept automatisiert: Bewerber 6 Monate, Verträge 3J nach Ende, Buchungsbelege 10J (GoBD)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DSGVO-Feld 'Vereinbarung Datenweitergabe' je Kontakt – Pflicht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Meldeschein: Reisepassnummer → Löschkonzept nach Beherbergungsende (Landesrecht BW)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Incident Response Plan: 72h-Meldepflicht an Aufsichtsbehörde bei Datenpanne!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Steuerberater-Zugang: eigene Rolle, Lesezugriff nur auf Buchungen/Belege, NICHT Mieterdaten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GoBD §147 AO: Verfahrensdokumentation erstellen, Audit-Log GDPdU/IDEA-Export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10. Offene Punkte &amp; Nächste Schritte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Unmittelbar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Schema 002_vollstaendiges_schema.sql in Supabase einspielen (falls noch nicht geschehen)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Plane.m80s.de: 95 Issues + 13 Cycles bereits angelegt. Weiter ab nächstem offenem Feature.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Technisch offen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iLoca-Evaluation vs. Beds24 (Demo-Call ausstehend – Vorteile: Reinigungsplan Plus, Meldeschein, DATEV nativ)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TTLock G5-Gateway: Hardware bestellt, API-Integration in n8n noch offen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Forminator-Formular: Smoobu-IDs durch Beds24-IDs ersetzen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Gästemappe eigene Lösung (Next.js auf gast.alfa-apartments.com): Smoobu ablösen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Nuki ToS prüfen (selbst gebaute Integration für KZV-Skala nicht erlaubt → TTLock bevorzugt)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Mit Steuerberater/Notar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SKR03-Kontenzuordnung je Buchungstyp (absichtlich offen gelassen)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AfA-Sätze, Kaufpreisaufteilung-Methodik, USt-Details R2R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Holding-Struktur WIMUS GmbH / vvGmbH – Umsetzung und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Scheinselbstständigkeits-Check für freiberufliche Mitarbeiter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DSGVO /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AVVs mit allen Dienstleistern abschließen (besonders: Anthropic Claude API, Caya, Retell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DSGVO-Verfahrensdokumentation erstellen (GoBD §147 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Zweckentfremdungsverbot KZV Stuttgart/Ludwigsburg prüfen und ggf. Genehmigungen einholen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Backup-Strategie konkret dokumentieren + Restore-Test terminieren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Übergabedokument v4.0 |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2026-06-22T21:08:56.239Z</dcterms:created>
  <dcterms:modified xsi:type="dcterms:W3CDTF">2026-06-22T21:08:56.250Z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