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5F"/>
          <w:sz w:val="56"/>
          <w:szCs w:val="56"/>
        </w:rPr>
        <w:t xml:space="preserve">WIMUS ERP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20 – Architektur &amp; Stack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Module · Agenten · Channel-Routing · Entwicklungsplan</w:t>
      </w:r>
    </w:p>
    <w:p>
      <w:pPr>
        <w:spacing w:after="40" w:before="200"/>
        <w:jc w:val="center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Technisches Referenzdokument – Stand V501</w:t>
      </w:r>
    </w:p>
    <w:p>
      <w:pPr>
        <w:spacing w:before="2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Stand: 23. Juni 2026  ·  WIMUS GmbH</w:t>
      </w:r>
    </w:p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1. Technischer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  <w:gridCol w:w="2226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Schicht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Technologie</w:t>
            </w:r>
          </w:p>
        </w:tc>
        <w:tc>
          <w:tcPr>
            <w:tcW w:type="dxa" w:w="2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Frontend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Next.js 16, TypeScript, Tailwind v4 CSS-first, Shadcn/UI</w:t>
            </w:r>
          </w:p>
        </w:tc>
        <w:tc>
          <w:tcPr>
            <w:tcW w:type="dxa" w:w="2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erp.m81s.de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Datenbank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Supabase self-hosted (PostgreSQL + RLS)</w:t>
            </w:r>
          </w:p>
        </w:tc>
        <w:tc>
          <w:tcPr>
            <w:tcW w:type="dxa" w:w="2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supa.m81s.de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Dev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Claude Code v2.1.5, Node 22, GitHub maximusdigital/wimus-erp</w:t>
            </w:r>
          </w:p>
        </w:tc>
        <w:tc>
          <w:tcPr>
            <w:tcW w:type="dxa" w:w="2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Aktiv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Automatisierung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n8n self-hosted</w:t>
            </w:r>
          </w:p>
        </w:tc>
        <w:tc>
          <w:tcPr>
            <w:tcW w:type="dxa" w:w="2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Produktiv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Projektmanagement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Plane self-hosted</w:t>
            </w:r>
          </w:p>
        </w:tc>
        <w:tc>
          <w:tcPr>
            <w:tcW w:type="dxa" w:w="2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plane.m80s.de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CRM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amoCRM</w:t>
            </w:r>
          </w:p>
        </w:tc>
        <w:tc>
          <w:tcPr>
            <w:tcW w:type="dxa" w:w="2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Produktiv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PMS/Channel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Beds24 + Pricelabs</w:t>
            </w:r>
          </w:p>
        </w:tc>
        <w:tc>
          <w:tcPr>
            <w:tcW w:type="dxa" w:w="2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Webhook aktiv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Deployment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Coolify self-hosted</w:t>
            </w:r>
          </w:p>
        </w:tc>
        <w:tc>
          <w:tcPr>
            <w:tcW w:type="dxa" w:w="2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Produktiv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2. Entwicklungsplan – 12 Phasen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026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 – Fundament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CLAUDE.md, DB-Schema, Auth+MFA, Mandanten, RLS, Seed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– Core Immobilien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Objekte, Einheiten, Kontakte, Verträge, Dashboard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DONE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 – Finanzen &amp; Komm.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OP-Management, CAMT, Mahnwesen, Invoice Ninja, Zammad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▶ AKTIV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 – KZV Vollautom.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Beds24, TTLock, Tuya, WhatsApp, Rechnung → MVP LIVE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Offen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 – Vorgänge &amp; Projekte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Vorgangsmanagement, Plantafel, Asset-Register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Offen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 – DMS &amp; Dokumente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Paperless-ngx, Caya, DocuSeal, Digitale Übergabe PWA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Offen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 – KI-Agenten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13 Agenten + Akteur-Modell + Channel-Routing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Offen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 – Reporting &amp; Bank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Portfolio-Dashboard, Bank-PDF, DATEV, GoBD, Print A4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Offen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 – Akquise &amp; Pipelines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Pipelines, DCF, Grundriss-KI, Funnels, Landingpages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Offen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 – HR &amp; Zeiterfassung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Kimai, urlaubsverwaltung, ABS-RZ, Fahrtenbuch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Offen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 – Portale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Mieter, Eigentümer, Gäste Self-Check-in, Werkstudent UI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Offen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 – Steuer &amp; Compliance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AfA, KPA/RND, DSGVO-Löschkonzept, §6b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Offen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 – Telefon KI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Retell AI je Marke DE/EN/RU, 24/7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Offen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3. Channel-Routing Architektur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Eingehende Nachricht – Routing-Flow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Eingehende Nachricht auf Channel X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1. Lock prüfen (konversation_locks)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JA, KI-Lock  → KI antwortet weiter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JA, MA-Lock  → Zammad, MA bearbeitet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NEIN         → weiter zu Schritt 2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2. channel_routing laden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ORDER BY prioritaet, zeitfenster, wochentag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3. Kollisionsstrategie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erst_ki_dann_mensch → Lock setzen ki_agent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Mensch übernimmt  → Lock auf ma wechseln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KI stoppt sofort   → keine Doppelantorten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└── 4. Eskalation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KI-Konfidenz &lt; 0.70 → Lock freigeben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→ Zammad Prio 'hoch'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→ Telegram an Abteilung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→ nach X Min ohne Antwort → nächste Ebene</w:t>
      </w:r>
    </w:p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Ausgehende Nachricht – Pipeline Flow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Phasenwechsel (Deal wechselt Phase)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pipeline_phase_aktionen laden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(trigger_typ: bei_eintritt / nach_x_tagen / ...)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aktion_channels laden (0..n Channels)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n8n: Promise.all([channel1, channel2, channel3])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PARALLEL – nicht sequenziell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Je Channel: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├── Erfolg → nachrichten-Log (status: gesendet)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└── Fehler → Fallback-Channel triggern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           → nachrichten-Log (status: fallback_aktiviert)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└── View v_faellige_phase_aktionen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n8n täglich 06:00 abfragen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WHERE faellig_am &lt;= NOW()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AND bereits_ausgefuehrt = FALSE</w:t>
      </w:r>
    </w:p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4. 27 Module via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000"/>
        <w:gridCol w:w="3426"/>
      </w:tblGrid>
      <w:tr>
        <w:trPr>
          <w:tblHeader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TB#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TB01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Multi-Projekt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Supabase RLS + projekt_id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Im Schema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TB02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E-Mail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Je Projekt eigenes Postfach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Zu konfigurieren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TB03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SMS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seven.io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Zu integrieren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TB04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WhatsApp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GreenAPI (je Projekt eigene Instanz)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Zu integrieren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TB05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Automatisierung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n8n self-hosted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Produktiv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TB06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KZV PMS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Beds24 + Pricelabs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Aktiv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TB07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Zugänge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TTLock G5-Gateway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Hardware bestellt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TB08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Bankanbindung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finAPI / CAMT.053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Zu integrieren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TB09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Telefon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sipgate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Zu konfigurieren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TB10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KI-Telefon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Retell AI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12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TB11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KI-Layer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Claude API (Anthropic)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Zu integrieren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TB12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Smart Home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Tuya Cloud API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Zu integrieren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TB13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Dateispeicher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Nextcloud WebDAV/CalDAV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Vorhanden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TB14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DMS/OCR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Paperless-ngx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Coolify One-Click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TB15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Unterschriften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DocuSeal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Coolify One-Click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TB16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Rechnungen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Invoice Ninja SKR03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Coolify One-Click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TB17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Ticketing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Zammad (iFrame/SSO)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Coolify One-Click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TB18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Digitale Übergabe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Eigene PWA (offline)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Zu bauen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TB19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Caya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SaaS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TB20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Lohnabrechnung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ABS-RZ absPortal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Im Einsatz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TB21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Zeiterfassung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Kimai (Coolify)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Docker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TB22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Urlaub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urlaubsverwaltung.cloud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Docker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TB23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Bauprojekte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OpenProject Community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Docker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TB24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CRM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amoCRM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✅ Produktiv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TB25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Marktwert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Sprengnetter/Pricehubble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Manuell MVP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TB26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KI-OCR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Mistral OCR 3 Batch ($1/1000 Seiten)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API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TB27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KI-Vision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Gemini Flash + Claude Sonnet Vision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5. KI-Tier-Modell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000"/>
        <w:gridCol w:w="2426"/>
      </w:tblGrid>
      <w:tr>
        <w:trPr>
          <w:tblHeader/>
        </w:trP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Modell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Einsatz</w:t>
            </w:r>
          </w:p>
        </w:tc>
        <w:tc>
          <w:tcPr>
            <w:tcW w:type="dxa" w:w="2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Kosten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– Lokal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Ollama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Klassifizierung, Routing, DSGVO-kritisch</w:t>
            </w:r>
          </w:p>
        </w:tc>
        <w:tc>
          <w:tcPr>
            <w:tcW w:type="dxa" w:w="2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~0 EUR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 – EU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Mistral Small/Large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Posteingang, einfache Antworten</w:t>
            </w:r>
          </w:p>
        </w:tc>
        <w:tc>
          <w:tcPr>
            <w:tcW w:type="dxa" w:w="2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Günstig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 – Komplex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Claude API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Recht, Verträge, komplexes Reasoning</w:t>
            </w:r>
          </w:p>
        </w:tc>
        <w:tc>
          <w:tcPr>
            <w:tcW w:type="dxa" w:w="2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Mittel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 – OCR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Mistral OCR 3 Batch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Alle eingehenden Dokumente</w:t>
            </w:r>
          </w:p>
        </w:tc>
        <w:tc>
          <w:tcPr>
            <w:tcW w:type="dxa" w:w="2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$1/1.000 Seiten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 – Vision Vorprüfung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Gemini Flash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Bild-Qualitätsprüfung</w:t>
            </w:r>
          </w:p>
        </w:tc>
        <w:tc>
          <w:tcPr>
            <w:tcW w:type="dxa" w:w="2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$0,0005/Bild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 – Vision Abgleich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Claude Sonnet Vision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KI-Bildabgleich Checklisten</w:t>
            </w:r>
          </w:p>
        </w:tc>
        <w:tc>
          <w:tcPr>
            <w:tcW w:type="dxa" w:w="2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$0,004/Bild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 – Transkription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Whisper self-hosted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Anrufe, WhatsApp-Sprachnachrichten</w:t>
            </w:r>
          </w:p>
        </w:tc>
        <w:tc>
          <w:tcPr>
            <w:tcW w:type="dxa" w:w="2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~0 EUR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 – Telefon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Retell AI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KI-Agent DE/EN/RU</w:t>
            </w:r>
          </w:p>
        </w:tc>
        <w:tc>
          <w:tcPr>
            <w:tcW w:type="dxa" w:w="2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0,05–0,10 EUR/Min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 – SEO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Claude API + SuperSEO Skills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Page-Audit, Content-Brief, Gap-Analyse</w:t>
            </w:r>
          </w:p>
        </w:tc>
        <w:tc>
          <w:tcPr>
            <w:tcW w:type="dxa" w:w="2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API-Kosten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6. 13 KI-Agenten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2000"/>
        <w:gridCol w:w="4826"/>
      </w:tblGrid>
      <w:tr>
        <w:trPr>
          <w:tblHeader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4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Kernaufgabe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Posteingang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Neue Nachricht alle Kanäle</w:t>
            </w:r>
          </w:p>
        </w:tc>
        <w:tc>
          <w:tcPr>
            <w:tcW w:type="dxa" w:w="4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Klassifizieren, zuordnen, Antwortvorschlag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Buchungs-Agent KZV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Beds24-Webhook</w:t>
            </w:r>
          </w:p>
        </w:tc>
        <w:tc>
          <w:tcPr>
            <w:tcW w:type="dxa" w:w="4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Buchung, TTLock, Tuya, WhatsApp, Rechnung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Mahnwesen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Täglich / Fälligkeit</w:t>
            </w:r>
          </w:p>
        </w:tc>
        <w:tc>
          <w:tcPr>
            <w:tcW w:type="dxa" w:w="4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Mahnstufe, Dokument, Mahnbescheid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Dokument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Neues Dok Paperless/Caya</w:t>
            </w:r>
          </w:p>
        </w:tc>
        <w:tc>
          <w:tcPr>
            <w:tcW w:type="dxa" w:w="4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Typ, Metadaten, ablegen, Rechnungen scannen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Vorgänge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Neue Schadensmeldung</w:t>
            </w:r>
          </w:p>
        </w:tc>
        <w:tc>
          <w:tcPr>
            <w:tcW w:type="dxa" w:w="4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Priorität, Handwerker, Auftrag, Preisspiegel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Bewerber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Neue Mietbewerbung</w:t>
            </w:r>
          </w:p>
        </w:tc>
        <w:tc>
          <w:tcPr>
            <w:tcW w:type="dxa" w:w="4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Einkommen-OCR, KdU-Check, Scoring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Wartung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Täglich / Kalender</w:t>
            </w:r>
          </w:p>
        </w:tc>
        <w:tc>
          <w:tcPr>
            <w:tcW w:type="dxa" w:w="4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Fristen (Rauchmelder/TÜV), Vorgang anlegen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Reporting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Monatlich/Quartal</w:t>
            </w:r>
          </w:p>
        </w:tc>
        <w:tc>
          <w:tcPr>
            <w:tcW w:type="dxa" w:w="4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Eigentümer-Report, Bank-Präsentation, GoBD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Revenue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Täglich 06:00</w:t>
            </w:r>
          </w:p>
        </w:tc>
        <w:tc>
          <w:tcPr>
            <w:tcW w:type="dxa" w:w="4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Pricelabs, §558-Potenzial, Event-Radar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Rechts (Recht Mike)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Event-basiert + täglich</w:t>
            </w:r>
          </w:p>
        </w:tc>
        <w:tc>
          <w:tcPr>
            <w:tcW w:type="dxa" w:w="4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Fristenüberwachung, Klageschrift AG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FIBU/Mieteingang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Täglich nach Bankimport</w:t>
            </w:r>
          </w:p>
        </w:tc>
        <w:tc>
          <w:tcPr>
            <w:tcW w:type="dxa" w:w="4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finAPI/CAMT, OP-Abgleich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Grundriss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Neues Objekt / Exposé</w:t>
            </w:r>
          </w:p>
        </w:tc>
        <w:tc>
          <w:tcPr>
            <w:tcW w:type="dxa" w:w="4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Claude Vision, Zimmer-Splitting, ROI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SEO-Agent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Wöchentlich</w:t>
            </w:r>
          </w:p>
        </w:tc>
        <w:tc>
          <w:tcPr>
            <w:tcW w:type="dxa" w:w="4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SuperSEO Skills + GSC MCP, page-audit, gap-analyse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Seite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von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WIMUS ERP – 20 Architektur &amp; Stack | 23. Juni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  <w:lvl w:ilvl="2" w15:tentative="1">
      <w:start w:val="1"/>
      <w:numFmt w:val="bullet"/>
      <w:lvlText w:val="▪"/>
      <w:lvlJc w:val="left"/>
      <w:pPr>
        <w:ind w:left="138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2026-06-24T08:50:32.797Z</dcterms:created>
  <dcterms:modified xsi:type="dcterms:W3CDTF">2026-06-24T08:50:32.797Z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