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Eixo: orçamento — LOA e créditos adicionais</w:t>
      </w:r>
    </w:p>
    <w:p>
      <w:pPr>
        <w:spacing w:after="60"/>
      </w:pPr>
      <w:r>
        <w:rPr>
          <w:rFonts w:ascii="Helvetica" w:hAnsi="Helvetica" w:cs="Helvetica"/>
          <w:sz w:val="20"/>
          <w:szCs w:val="20"/>
        </w:rPr>
        <w:t xml:space="preserve">eixo acrescentado — o que a LOA votou contra o que os créditos adicionais movimentaram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a 9ª legislatura, 2023–2026. Todo número desta página é contado só sobre esses quatro anos. 2022 — o último ano da legislatura anterior — aparece ao lado como linha de base, rotulado, e nunca é somado a um total de 2023–2026.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Atenção — este documento é esta tela COMO ELA FOI CONSTRUÍDA, sobre a janela declarada acima e com nenhum filtro aplicado. A tela no site é interativa: clicar numa fatia refaz todos os quadros ao mesmo tempo, e os números que você vê depois de filtrar NÃO são os deste arquivo. Para levar uma seleção sua, use a tela no site e baixe o recorte em .csv; para levar o total, é este arquivo.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linhas desta tabela dentro da janela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7.429 de 51.764 linha(s) publicada(s) — 14,4%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ano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ano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valor votado na loa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valor movimentado pelos creditos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2023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3.728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90.989.265.278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405.599.917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2024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3.701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49.828.018.278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277.473.028,50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funcao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funcao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valor votado na loa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valor movimentado pelos creditos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155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3.328.092.930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294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12.255.609.653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52.688.000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99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768.453.404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2.569.900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12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547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17.690.337.757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60.740.837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221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794.539.852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80.183.300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14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291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727.114.789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58.868.375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15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629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6.775.269.140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64.514.052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16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64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270.284.444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2.200.000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17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42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7.240.385.998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1.600.000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18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284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585.791.567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13.039.000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19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113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511.068.368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62.853.510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245.185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214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749.211.649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11.919.238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22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37.735.296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23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168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28.514.661.435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68.266.650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24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8.320.000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142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2.015.945.807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12.171.590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26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451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8.007.332.318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33.082.300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27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187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456.236.904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57.654.500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28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682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12.733.414.235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115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1.476.533.002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1.976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11.113.533.396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11.117.506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441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4.027.285.526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21.462.400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190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2.482.081.074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15.673.768,50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100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13.811.786.210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99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4.436.013.617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52.468.019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tipo documento da loa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tipo documento da loa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valor votado na loa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valor movimentado pelos creditos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proposta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7.429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140.817.283.556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683.072.945,50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Os números desta tela vêm de cubos/a04-orcamento.json, que é esta tabela re-agregada na construção — contagens e somas, nunca um quociente. A divisão, quando existe, acontece na tela ao lado do seu próprio numerador e denominador.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conferencia-loa-x-creditos.csv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51.764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4ef0ae01f1a70143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https://maximusminus.github.io/cldf-dashboard/painel/paineis/a04-orcamento.html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