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Vetos do Governador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vetos do Governador (totais/parciais): projeto, ano, data de apreciação, mantido ou derrubado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118 de 325 linha(s) publicada(s) — 36,3%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sim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nao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abstencoes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85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1.161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1.407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283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137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tipo veto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tipo veto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sim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nao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abstencoes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indeterminado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59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1.125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parcial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869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129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total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590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resultado rotulo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resultado rotulo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sim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nao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abstencoes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APROVADA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1.178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REJEITADA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1.043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REJEITADAS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REPROVADO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46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761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sem_deliberacao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cubos/q05-vetos-do-governador.json,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vetos-do-governador.csv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4061071568d516f6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https://maximusminus.github.io/cldf-dashboard/painel/paineis/q05-vetos-do-governador.html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