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Tempo de tramitação e proposições sem deliberação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tempo médio de tramitação, proposições sem deliberação final há mais de 2 anos, arquivadas por decurso de prazo ou fim de legislatura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42 de 52 linha(s) publicada(s) — 80,8%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apresentadas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deliberadas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sem deliberacao estrito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sem deliberacao amplo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6.903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762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6.649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4.932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580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4.624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4.921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590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4.660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2.653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378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2.556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tipoProposicao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tipoProposicao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apresentadas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deliberadas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sem deliberacao estrito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sem deliberacao amplo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Indicação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11.001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11.001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Moção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2.121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2.116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Proc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Decreto Legislativo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496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229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2.448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565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1.883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1.883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 Complementar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69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Resolução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62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Proposta de Emenda à Lei Orgânica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Questão de Ordem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Recurso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Requerimento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3.054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3.049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Sugestão Legislativa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cubos/q12-tempo-de-tramitacao.json,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tempo-de-tramitacao-por-ano-e-especie.csv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52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44cfa148ba66be9e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https://maximusminus.github.io/cldf-dashboard/painel/paineis/q12-tempo-de-tramitacao.html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