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rFonts w:ascii="Helvetica" w:hAnsi="Helvetica" w:cs="Helvetica"/>
          <w:b/>
          <w:sz w:val="34"/>
          <w:szCs w:val="34"/>
        </w:rPr>
        <w:t xml:space="preserve">Deputado Daniel Donizet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Janela: esta página lê uma tabela sem eixo de tempo. producao-por-deputado.csv não tem coluna de ano: cada coluna já é uma re-soma da 9ª legislatura (2023–2026), feita na exportação e declarada em provenance.json. O painel não re-janela esta tabela — ele confere que ela já está na janela.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Nomes na fonte: DANIEL DONIZET (painel de votação), DANIEL DONIZET (painel de emendas)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sessões presentes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193 de 547 — 35,3%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proposições apresentadas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431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aprovadas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9 de 431 — 2,1%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emendas de gabinete à LOA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45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emendas aprovadas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23 de 45 — 51,1%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pareceres da CCJ sobre autoria própria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11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pareceres admissíveis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6 de 11 — 54,5%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Também informa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Também informa — a presença é frequencia-em-sessoes-ordinarias re-somada, e o acervo não tem calendário de mandato: nenhum teste pode dizer se uma sessão ausente é falta ou licença (caminho de cobertura 22). Os pareceres da CCJ são contagens sobre verdict_prosa , e o sinal 20d recusa publicar essa razão como COLUNA — aqui ela aparece na tela, com numerador e denominador ao lado, e nunca é escrita em data/derived/ (sinal 35c). As emendas são as do painel de emendas, cujo status_execucao é ATIVO ou CANCELADO, nunca acatada ou rejeitada.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Todos os números deste documento vêm de uma única linha de producao-por-deputado.csv, identificada pelo nome do deputado. Nenhuma outra tabela é combinada aqui.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Fonte, janela e data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tabela publicada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sha256 (16)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producao-por-deputado.csv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25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9e9d5723b6a5bcdd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Coleta das proposições realizada a partir de 21 de agosto de 2026; das votações, em 26–28 de agosto de 2026. Fontes: a API pública da Câmara Legislativa do Distrito Federal e o Painel de Votação do seu Portal da Transparência. Licença dos dados: CC BY-SA 4.0 ([../../LICENSE-data](../../LICENSE-data)) — re-escolhida na OS-083 para seguir a mesma licença que a maioria dos pacotes de dados.cl.df.gov.br já declara.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Dados: CC BY-SA 4.0. Código e interface: PolyForm Noncommercial 1.0.0. Você pode redistribuir e transformar estes números, citando a fonte e mantendo a mesma licença.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Esta página no site: https://maximusminus.github.io/cldf-dashboard/painel/perfil/deputado-daniel-donizet.html — o número desta página é reproduzível: a tabela acima está publicada inteira, com o seu sha256, e qualquer pessoa pode re-somá-la.</w:t>
      </w:r>
    </w:p>
    <w:sectPr>
      <w:pgSz w:w="11906" w:h="16838"/>
      <w:pgMar w:top="1120" w:right="1120" w:bottom="1120" w:left="1120" w:header="708" w:footer="708" w:gutter="0"/>
    </w:sectPr>
  </w:body>
</w:document>
</file>