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quem fez o quê, por autor(a)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o modelo dimensional do ledger de atos — quem fez o quê, quando, amarrado ao autor do ato tal como a própria API o nomeia, deputado ou não,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128.103  atos publicados no ledger (7 de 11 tipos carregados)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9.933  atos publicados no ledger (7 de 11 tipos carregados)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Atos por tipo de ato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assinou um documento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45.058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votou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41.939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apresentou uma proposição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24.486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esteve presente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8.746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emendou o orçamento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4.803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relatou (parecer)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2.742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integra comissão / CPI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329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Esta tela publica o ledger de atos do modelo dimensional, não o modelo inteiro: dos 11 tipos de ato que a classificação distingue, 7 estão carregados — apresentou uma proposição, assinou um documento, relatou (parecer), votou (em plenário e em comissão), esteve presente, emendou o orçamento e integra comissão — e é só sobre esses 7 que esta tela e esta tabela falam; os outros 4 (gastou verba indenizatória, recebeu diária, custeou gabinete e obteve resultado) aguardam a sua própria OS. Até a OS-130 eram 3 tipos e a coluna valor_centavos estava vazia em toda linha; desde a OS-131 ela é preenchida por um único tipo, emendou o orçamento — o valor da emenda em centavos inteiros, tal como o Painel de Emendas e a planilha de créditos adicionais o publicam — e continua vazia nos outros 6, que não movimentam dinheiro. O KPI "Valor" soma, portanto, só emendas. Votou em comissão conta a lista de membros de cada folha de votação, votantes ou não (a marca vazia é quem não votou, e é o que a fonte registra); esteve presente conta só presenças, porque o painel só publica presenças — a falta é derivada, nunca armazenada. A dimensão nome_na_api nomeia o AUTOR do ato exatamente como a própria API o publica, e nem todo autor é um deputado: entre os nomes distintos, os que têm partido_ultimo vazio nomeiam um autor que a Casa não filia a partido algum — o Poder Executivo e as comissões entre eles. partido_ultimo vazio numa linha é essa resposta, não um dado ausente.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https://maximusminus.github.io/cldf-dashboard/painel/perguntas/l01-atos-por-deputado.html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