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047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0" w:after="120"/>
              <w:jc w:val="center"/>
            </w:pPr>
            <w:r>
              <w:rPr>
                <w:b/>
                <w:color w:val="FFFFFF"/>
                <w:sz w:val="44"/>
              </w:rPr>
              <w:t>MODELPLANNEN DOORBRAAKMIDDELEN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B8D4EF"/>
                <w:sz w:val="28"/>
              </w:rPr>
              <w:t>IZA &amp; AZWA | Landelijke Opschaling Zorginnovaties</w:t>
            </w:r>
          </w:p>
          <w:p>
            <w:pPr>
              <w:spacing w:before="0" w:after="400"/>
              <w:jc w:val="center"/>
            </w:pPr>
            <w:r>
              <w:rPr>
                <w:color w:val="CFE2F3"/>
                <w:sz w:val="22"/>
              </w:rPr>
              <w:t>Samenvatting &amp; Actieoverzicht  |  Augustus 2026</w:t>
            </w:r>
          </w:p>
        </w:tc>
      </w:tr>
    </w:tbl>
    <w:p/>
    <w:p>
      <w:pPr>
        <w:spacing w:before="120" w:after="240"/>
      </w:pPr>
      <w:r>
        <w:rPr>
          <w:color w:val="3A3A3A"/>
          <w:sz w:val="22"/>
        </w:rPr>
        <w:t>Het Bestuurlijk Overleg (BO) IZA-AZWA heeft vijf modelplannen vastgesteld voor bewezen, arbeidsbesparende zorgtoepassingen die landelijk worden opgeschaald. Met €800 miljoen beschikbaar voor de periode 2027-2029 kunnen zorgorganisaties vanaf 1 december 2026 aanvragen indienen. Dit document biedt een overzicht van alle modelplannen, de spelregels en een praktische actiegids.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6E8F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00" w:after="40"/>
              <w:jc w:val="center"/>
            </w:pPr>
            <w:r>
              <w:rPr>
                <w:b/>
                <w:color w:val="004787"/>
                <w:sz w:val="40"/>
              </w:rPr>
              <w:t>€ 800 mln</w:t>
            </w:r>
          </w:p>
          <w:p>
            <w:pPr>
              <w:spacing w:before="0" w:after="200"/>
              <w:jc w:val="center"/>
            </w:pPr>
            <w:r>
              <w:rPr>
                <w:color w:val="3A3A3A"/>
                <w:sz w:val="18"/>
              </w:rPr>
              <w:t>Beschikbaar budget</w:t>
              <w:br/>
              <w:t>2027 – 2029</w:t>
            </w:r>
          </w:p>
        </w:tc>
        <w:tc>
          <w:tcPr>
            <w:tcW w:type="dxa" w:w="3213"/>
            <w:shd w:val="clear" w:color="auto" w:fill="E0F0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00" w:after="40"/>
              <w:jc w:val="center"/>
            </w:pPr>
            <w:r>
              <w:rPr>
                <w:b/>
                <w:color w:val="004787"/>
                <w:sz w:val="40"/>
              </w:rPr>
              <w:t>5</w:t>
            </w:r>
          </w:p>
          <w:p>
            <w:pPr>
              <w:spacing w:before="0" w:after="200"/>
              <w:jc w:val="center"/>
            </w:pPr>
            <w:r>
              <w:rPr>
                <w:color w:val="3A3A3A"/>
                <w:sz w:val="18"/>
              </w:rPr>
              <w:t>Vastgestelde</w:t>
              <w:br/>
              <w:t>modelplannen</w:t>
            </w:r>
          </w:p>
        </w:tc>
        <w:tc>
          <w:tcPr>
            <w:tcW w:type="dxa" w:w="3213"/>
            <w:shd w:val="clear" w:color="auto" w:fill="D6E8F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00" w:after="40"/>
              <w:jc w:val="center"/>
            </w:pPr>
            <w:r>
              <w:rPr>
                <w:b/>
                <w:color w:val="004787"/>
                <w:sz w:val="40"/>
              </w:rPr>
              <w:t>1 dec '26</w:t>
            </w:r>
          </w:p>
          <w:p>
            <w:pPr>
              <w:spacing w:before="0" w:after="200"/>
              <w:jc w:val="center"/>
            </w:pPr>
            <w:r>
              <w:rPr>
                <w:color w:val="3A3A3A"/>
                <w:sz w:val="18"/>
              </w:rPr>
              <w:t>Start aanvraag-</w:t>
              <w:br/>
              <w:t>periode</w:t>
            </w:r>
          </w:p>
        </w:tc>
      </w:tr>
    </w:tbl>
    <w:p/>
    <w:p>
      <w:pPr>
        <w:spacing w:before="80" w:after="80"/>
        <w:pBdr>
          <w:bottom w:val="single" w:sz="6" w:space="1" w:color="004787"/>
        </w:pBdr>
      </w:pPr>
    </w:p>
    <w:p>
      <w:pPr>
        <w:spacing w:before="200" w:after="120"/>
      </w:pPr>
      <w:r>
        <w:rPr>
          <w:b/>
          <w:color w:val="004787"/>
          <w:sz w:val="30"/>
        </w:rPr>
        <w:t>◆  De 5 Vastgestelde Modelplannen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04787"/>
            <w:tcBorders>
              <w:top w:val="nil" w:sz="4" w:space="0" w:color="000000"/>
              <w:bottom w:val="nil" w:sz="4" w:space="0" w:color="000000"/>
              <w:left w:val="nil" w:sz="4" w:space="0" w:color="000000"/>
              <w:right w:val="nil" w:sz="4" w:space="0" w:color="000000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color w:val="FFFFFF"/>
                <w:sz w:val="28"/>
              </w:rPr>
              <w:t xml:space="preserve">01  </w:t>
            </w:r>
            <w:r>
              <w:rPr>
                <w:b/>
                <w:color w:val="FFFFFF"/>
                <w:sz w:val="24"/>
              </w:rPr>
              <w:t>Modelplan 01 – Capaciteitsplanning met AI</w:t>
            </w:r>
          </w:p>
        </w:tc>
      </w:tr>
      <w:tr>
        <w:tc>
          <w:tcPr>
            <w:tcW w:type="dxa" w:w="9638"/>
            <w:shd w:val="clear" w:color="auto" w:fill="D6E8F5"/>
            <w:tcBorders>
              <w:top w:val="nil" w:sz="4" w:space="0" w:color="000000"/>
              <w:bottom w:val="nil" w:sz="4" w:space="0" w:color="000000"/>
              <w:left w:val="nil" w:sz="4" w:space="0" w:color="000000"/>
              <w:right w:val="nil" w:sz="4" w:space="0" w:color="000000"/>
            </w:tcBorders>
          </w:tcPr>
          <w:p/>
          <w:p>
            <w:pPr>
              <w:spacing w:before="20" w:after="40"/>
              <w:ind w:left="283"/>
            </w:pPr>
            <w:r>
              <w:rPr>
                <w:b/>
                <w:color w:val="004787"/>
                <w:sz w:val="20"/>
              </w:rPr>
              <w:t xml:space="preserve">▸  </w:t>
            </w:r>
            <w:r>
              <w:rPr>
                <w:color w:val="3A3A3A"/>
                <w:sz w:val="20"/>
              </w:rPr>
              <w:t>Sector(en): MSZ (Medisch Specialistische Zorg)  |  VVT (Verpleeg, Verzorging &amp; Thuiszorg)</w:t>
            </w:r>
          </w:p>
          <w:p>
            <w:pPr>
              <w:spacing w:before="20" w:after="40"/>
              <w:ind w:left="283"/>
            </w:pPr>
            <w:r>
              <w:rPr>
                <w:b/>
                <w:color w:val="004787"/>
                <w:sz w:val="20"/>
              </w:rPr>
              <w:t xml:space="preserve">▸  </w:t>
            </w:r>
            <w:r>
              <w:rPr>
                <w:color w:val="3A3A3A"/>
                <w:sz w:val="20"/>
              </w:rPr>
              <w:t>Doel: Landelijke opschaling van AI-gedreven capaciteitsplanning om wachtlijsten terug te dringen en personeelsinzet te optimaliseren.</w:t>
            </w:r>
          </w:p>
          <w:p>
            <w:pPr>
              <w:spacing w:before="20" w:after="40"/>
              <w:ind w:left="283"/>
            </w:pPr>
            <w:r>
              <w:rPr>
                <w:b/>
                <w:color w:val="004787"/>
                <w:sz w:val="20"/>
              </w:rPr>
              <w:t xml:space="preserve">▸  </w:t>
            </w:r>
            <w:r>
              <w:rPr>
                <w:color w:val="3A3A3A"/>
                <w:sz w:val="20"/>
              </w:rPr>
              <w:t>Implementatie van AI-tool voor rooster- en capaciteitsoptimalisatie</w:t>
            </w:r>
          </w:p>
          <w:p>
            <w:pPr>
              <w:spacing w:before="20" w:after="40"/>
              <w:ind w:left="283"/>
            </w:pPr>
            <w:r>
              <w:rPr>
                <w:b/>
                <w:color w:val="004787"/>
                <w:sz w:val="20"/>
              </w:rPr>
              <w:t xml:space="preserve">▸  </w:t>
            </w:r>
            <w:r>
              <w:rPr>
                <w:color w:val="3A3A3A"/>
                <w:sz w:val="20"/>
              </w:rPr>
              <w:t>Koppeling met EPD/ECD-systemen voor realtime data-inzicht</w:t>
            </w:r>
          </w:p>
          <w:p>
            <w:pPr>
              <w:spacing w:before="20" w:after="40"/>
              <w:ind w:left="283"/>
            </w:pPr>
            <w:r>
              <w:rPr>
                <w:b/>
                <w:color w:val="004787"/>
                <w:sz w:val="20"/>
              </w:rPr>
              <w:t xml:space="preserve">▸  </w:t>
            </w:r>
            <w:r>
              <w:rPr>
                <w:color w:val="3A3A3A"/>
                <w:sz w:val="20"/>
              </w:rPr>
              <w:t>Training medewerkers en managers in gebruik van AI-planningsinstrument</w:t>
            </w:r>
          </w:p>
          <w:p>
            <w:pPr>
              <w:spacing w:before="20" w:after="40"/>
              <w:ind w:left="283"/>
            </w:pPr>
            <w:r>
              <w:rPr>
                <w:b/>
                <w:color w:val="004787"/>
                <w:sz w:val="20"/>
              </w:rPr>
              <w:t xml:space="preserve">▸  </w:t>
            </w:r>
            <w:r>
              <w:rPr>
                <w:color w:val="3A3A3A"/>
                <w:sz w:val="20"/>
              </w:rPr>
              <w:t>Meting arbeidsbesparingeffect (uren/FTE) als mijlpaal voor uitbetaling</w:t>
            </w:r>
          </w:p>
          <w:p>
            <w:pPr>
              <w:spacing w:before="40" w:after="40"/>
            </w:pP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77FBA"/>
            <w:tcBorders>
              <w:top w:val="nil" w:sz="4" w:space="0" w:color="000000"/>
              <w:bottom w:val="nil" w:sz="4" w:space="0" w:color="000000"/>
              <w:left w:val="nil" w:sz="4" w:space="0" w:color="000000"/>
              <w:right w:val="nil" w:sz="4" w:space="0" w:color="000000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color w:val="FFFFFF"/>
                <w:sz w:val="28"/>
              </w:rPr>
              <w:t xml:space="preserve">02  </w:t>
            </w:r>
            <w:r>
              <w:rPr>
                <w:b/>
                <w:color w:val="FFFFFF"/>
                <w:sz w:val="24"/>
              </w:rPr>
              <w:t>Modelplan 02 – Stemgestuurde Rapportage (AI-scribe)</w:t>
            </w:r>
          </w:p>
        </w:tc>
      </w:tr>
      <w:tr>
        <w:tc>
          <w:tcPr>
            <w:tcW w:type="dxa" w:w="9638"/>
            <w:shd w:val="clear" w:color="auto" w:fill="CFE9F8"/>
            <w:tcBorders>
              <w:top w:val="nil" w:sz="4" w:space="0" w:color="000000"/>
              <w:bottom w:val="nil" w:sz="4" w:space="0" w:color="000000"/>
              <w:left w:val="nil" w:sz="4" w:space="0" w:color="000000"/>
              <w:right w:val="nil" w:sz="4" w:space="0" w:color="000000"/>
            </w:tcBorders>
          </w:tcPr>
          <w:p/>
          <w:p>
            <w:pPr>
              <w:spacing w:before="20" w:after="40"/>
              <w:ind w:left="283"/>
            </w:pPr>
            <w:r>
              <w:rPr>
                <w:b/>
                <w:color w:val="177FBA"/>
                <w:sz w:val="20"/>
              </w:rPr>
              <w:t xml:space="preserve">▸  </w:t>
            </w:r>
            <w:r>
              <w:rPr>
                <w:color w:val="3A3A3A"/>
                <w:sz w:val="20"/>
              </w:rPr>
              <w:t>Sector(en): MSZ  |  VVT  |  GGZ (Geestelijke Gezondheidszorg)  |  Huisartsenzorg</w:t>
            </w:r>
          </w:p>
          <w:p>
            <w:pPr>
              <w:spacing w:before="20" w:after="40"/>
              <w:ind w:left="283"/>
            </w:pPr>
            <w:r>
              <w:rPr>
                <w:b/>
                <w:color w:val="177FBA"/>
                <w:sz w:val="20"/>
              </w:rPr>
              <w:t xml:space="preserve">▸  </w:t>
            </w:r>
            <w:r>
              <w:rPr>
                <w:color w:val="3A3A3A"/>
                <w:sz w:val="20"/>
              </w:rPr>
              <w:t>Doel: Vermindering van administratieve lasten voor zorgprofessionals door inzet van stemgestuurde AI-rapportage in alle zorgsectoren.</w:t>
            </w:r>
          </w:p>
          <w:p>
            <w:pPr>
              <w:spacing w:before="20" w:after="40"/>
              <w:ind w:left="283"/>
            </w:pPr>
            <w:r>
              <w:rPr>
                <w:b/>
                <w:color w:val="177FBA"/>
                <w:sz w:val="20"/>
              </w:rPr>
              <w:t xml:space="preserve">▸  </w:t>
            </w:r>
            <w:r>
              <w:rPr>
                <w:color w:val="3A3A3A"/>
                <w:sz w:val="20"/>
              </w:rPr>
              <w:t>Aanschaf en implementatie van gecertificeerde AI-scribe-software</w:t>
            </w:r>
          </w:p>
          <w:p>
            <w:pPr>
              <w:spacing w:before="20" w:after="40"/>
              <w:ind w:left="283"/>
            </w:pPr>
            <w:r>
              <w:rPr>
                <w:b/>
                <w:color w:val="177FBA"/>
                <w:sz w:val="20"/>
              </w:rPr>
              <w:t xml:space="preserve">▸  </w:t>
            </w:r>
            <w:r>
              <w:rPr>
                <w:color w:val="3A3A3A"/>
                <w:sz w:val="20"/>
              </w:rPr>
              <w:t>Zorgvuldige privacytoets (AVG-compliant, verwerking op Europese servers)</w:t>
            </w:r>
          </w:p>
          <w:p>
            <w:pPr>
              <w:spacing w:before="20" w:after="40"/>
              <w:ind w:left="283"/>
            </w:pPr>
            <w:r>
              <w:rPr>
                <w:b/>
                <w:color w:val="177FBA"/>
                <w:sz w:val="20"/>
              </w:rPr>
              <w:t xml:space="preserve">▸  </w:t>
            </w:r>
            <w:r>
              <w:rPr>
                <w:color w:val="3A3A3A"/>
                <w:sz w:val="20"/>
              </w:rPr>
              <w:t>Onboarding en begeleiding van zorgverleners</w:t>
            </w:r>
          </w:p>
          <w:p>
            <w:pPr>
              <w:spacing w:before="20" w:after="40"/>
              <w:ind w:left="283"/>
            </w:pPr>
            <w:r>
              <w:rPr>
                <w:b/>
                <w:color w:val="177FBA"/>
                <w:sz w:val="20"/>
              </w:rPr>
              <w:t xml:space="preserve">▸  </w:t>
            </w:r>
            <w:r>
              <w:rPr>
                <w:color w:val="3A3A3A"/>
                <w:sz w:val="20"/>
              </w:rPr>
              <w:t>Aantoonbare vermindering registratietijd als mijlpaal voor uitbetaling</w:t>
            </w:r>
          </w:p>
          <w:p>
            <w:pPr>
              <w:spacing w:before="20" w:after="40"/>
              <w:ind w:left="283"/>
            </w:pPr>
            <w:r>
              <w:rPr>
                <w:b/>
                <w:color w:val="177FBA"/>
                <w:sz w:val="20"/>
              </w:rPr>
              <w:t xml:space="preserve">▸  </w:t>
            </w:r>
            <w:r>
              <w:rPr>
                <w:color w:val="3A3A3A"/>
                <w:sz w:val="20"/>
              </w:rPr>
              <w:t>Beschikbaar voor alle vier zorgsectoren: MSZ, VVT, GGZ en huisartsen</w:t>
            </w:r>
          </w:p>
          <w:p>
            <w:pPr>
              <w:spacing w:before="40" w:after="40"/>
            </w:pP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E7E34"/>
            <w:tcBorders>
              <w:top w:val="nil" w:sz="4" w:space="0" w:color="000000"/>
              <w:bottom w:val="nil" w:sz="4" w:space="0" w:color="000000"/>
              <w:left w:val="nil" w:sz="4" w:space="0" w:color="000000"/>
              <w:right w:val="nil" w:sz="4" w:space="0" w:color="000000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color w:val="FFFFFF"/>
                <w:sz w:val="28"/>
              </w:rPr>
              <w:t xml:space="preserve">03  </w:t>
            </w:r>
            <w:r>
              <w:rPr>
                <w:b/>
                <w:color w:val="FFFFFF"/>
                <w:sz w:val="24"/>
              </w:rPr>
              <w:t>Modelplan 03 – Digitale &amp; Hybride Zorgpaden – COPD &amp; Hartfalen</w:t>
            </w:r>
          </w:p>
        </w:tc>
      </w:tr>
      <w:tr>
        <w:tc>
          <w:tcPr>
            <w:tcW w:type="dxa" w:w="9638"/>
            <w:shd w:val="clear" w:color="auto" w:fill="D4EDDA"/>
            <w:tcBorders>
              <w:top w:val="nil" w:sz="4" w:space="0" w:color="000000"/>
              <w:bottom w:val="nil" w:sz="4" w:space="0" w:color="000000"/>
              <w:left w:val="nil" w:sz="4" w:space="0" w:color="000000"/>
              <w:right w:val="nil" w:sz="4" w:space="0" w:color="000000"/>
            </w:tcBorders>
          </w:tcPr>
          <w:p/>
          <w:p>
            <w:pPr>
              <w:spacing w:before="20" w:after="40"/>
              <w:ind w:left="283"/>
            </w:pPr>
            <w:r>
              <w:rPr>
                <w:b/>
                <w:color w:val="1E7E34"/>
                <w:sz w:val="20"/>
              </w:rPr>
              <w:t xml:space="preserve">▸  </w:t>
            </w:r>
            <w:r>
              <w:rPr>
                <w:color w:val="3A3A3A"/>
                <w:sz w:val="20"/>
              </w:rPr>
              <w:t>Sector(en): MSZ – Tele- en thuismonitoring in 6 zorgpaden</w:t>
            </w:r>
          </w:p>
          <w:p>
            <w:pPr>
              <w:spacing w:before="20" w:after="40"/>
              <w:ind w:left="283"/>
            </w:pPr>
            <w:r>
              <w:rPr>
                <w:b/>
                <w:color w:val="1E7E34"/>
                <w:sz w:val="20"/>
              </w:rPr>
              <w:t xml:space="preserve">▸  </w:t>
            </w:r>
            <w:r>
              <w:rPr>
                <w:color w:val="3A3A3A"/>
                <w:sz w:val="20"/>
              </w:rPr>
              <w:t>Doel: Opschaling van digitale en hybride zorgpaden voor chronische patiënten via tele- en thuismonitoring, minder ziekenhuisbezoek en betere kwaliteit van leven.</w:t>
            </w:r>
          </w:p>
          <w:p>
            <w:pPr>
              <w:spacing w:before="20" w:after="40"/>
              <w:ind w:left="283"/>
            </w:pPr>
            <w:r>
              <w:rPr>
                <w:b/>
                <w:color w:val="1E7E34"/>
                <w:sz w:val="20"/>
              </w:rPr>
              <w:t xml:space="preserve">▸  </w:t>
            </w:r>
            <w:r>
              <w:rPr>
                <w:color w:val="3A3A3A"/>
                <w:sz w:val="20"/>
              </w:rPr>
              <w:t>Zorgpaden: COPD, Hartfalen, Diabetes, Astma, Hypertensie (zwangerschap), IBD</w:t>
            </w:r>
          </w:p>
          <w:p>
            <w:pPr>
              <w:spacing w:before="20" w:after="40"/>
              <w:ind w:left="283"/>
            </w:pPr>
            <w:r>
              <w:rPr>
                <w:b/>
                <w:color w:val="1E7E34"/>
                <w:sz w:val="20"/>
              </w:rPr>
              <w:t xml:space="preserve">▸  </w:t>
            </w:r>
            <w:r>
              <w:rPr>
                <w:color w:val="3A3A3A"/>
                <w:sz w:val="20"/>
              </w:rPr>
              <w:t>Implementatie van thuismonitoringsplatform (sensoren, app, dashboard)</w:t>
            </w:r>
          </w:p>
          <w:p>
            <w:pPr>
              <w:spacing w:before="20" w:after="40"/>
              <w:ind w:left="283"/>
            </w:pPr>
            <w:r>
              <w:rPr>
                <w:b/>
                <w:color w:val="1E7E34"/>
                <w:sz w:val="20"/>
              </w:rPr>
              <w:t xml:space="preserve">▸  </w:t>
            </w:r>
            <w:r>
              <w:rPr>
                <w:color w:val="3A3A3A"/>
                <w:sz w:val="20"/>
              </w:rPr>
              <w:t>Digitale afsprakensystemen voor hybride (thuis+polikliniek) follow-up</w:t>
            </w:r>
          </w:p>
          <w:p>
            <w:pPr>
              <w:spacing w:before="20" w:after="40"/>
              <w:ind w:left="283"/>
            </w:pPr>
            <w:r>
              <w:rPr>
                <w:b/>
                <w:color w:val="1E7E34"/>
                <w:sz w:val="20"/>
              </w:rPr>
              <w:t xml:space="preserve">▸  </w:t>
            </w:r>
            <w:r>
              <w:rPr>
                <w:color w:val="3A3A3A"/>
                <w:sz w:val="20"/>
              </w:rPr>
              <w:t>Reductie van polikliniekbezoeken als meetbare uitkomst</w:t>
            </w:r>
          </w:p>
          <w:p>
            <w:pPr>
              <w:spacing w:before="20" w:after="40"/>
              <w:ind w:left="283"/>
            </w:pPr>
            <w:r>
              <w:rPr>
                <w:b/>
                <w:color w:val="1E7E34"/>
                <w:sz w:val="20"/>
              </w:rPr>
              <w:t xml:space="preserve">▸  </w:t>
            </w:r>
            <w:r>
              <w:rPr>
                <w:color w:val="3A3A3A"/>
                <w:sz w:val="20"/>
              </w:rPr>
              <w:t>Samenwerking huisarts-specialist als randvoorwaarde</w:t>
            </w:r>
          </w:p>
          <w:p>
            <w:pPr>
              <w:spacing w:before="40" w:after="40"/>
            </w:pP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6A10"/>
            <w:tcBorders>
              <w:top w:val="nil" w:sz="4" w:space="0" w:color="000000"/>
              <w:bottom w:val="nil" w:sz="4" w:space="0" w:color="000000"/>
              <w:left w:val="nil" w:sz="4" w:space="0" w:color="000000"/>
              <w:right w:val="nil" w:sz="4" w:space="0" w:color="000000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color w:val="FFFFFF"/>
                <w:sz w:val="28"/>
              </w:rPr>
              <w:t xml:space="preserve">04  </w:t>
            </w:r>
            <w:r>
              <w:rPr>
                <w:b/>
                <w:color w:val="FFFFFF"/>
                <w:sz w:val="24"/>
              </w:rPr>
              <w:t>Modelplan 04 – Digitale Triage – Huisartsenzorg</w:t>
            </w:r>
          </w:p>
        </w:tc>
      </w:tr>
      <w:tr>
        <w:tc>
          <w:tcPr>
            <w:tcW w:type="dxa" w:w="9638"/>
            <w:shd w:val="clear" w:color="auto" w:fill="FDE8D4"/>
            <w:tcBorders>
              <w:top w:val="nil" w:sz="4" w:space="0" w:color="000000"/>
              <w:bottom w:val="nil" w:sz="4" w:space="0" w:color="000000"/>
              <w:left w:val="nil" w:sz="4" w:space="0" w:color="000000"/>
              <w:right w:val="nil" w:sz="4" w:space="0" w:color="000000"/>
            </w:tcBorders>
          </w:tcPr>
          <w:p/>
          <w:p>
            <w:pPr>
              <w:spacing w:before="20" w:after="40"/>
              <w:ind w:left="283"/>
            </w:pPr>
            <w:r>
              <w:rPr>
                <w:b/>
                <w:color w:val="E86A10"/>
                <w:sz w:val="20"/>
              </w:rPr>
              <w:t xml:space="preserve">▸  </w:t>
            </w:r>
            <w:r>
              <w:rPr>
                <w:color w:val="3A3A3A"/>
                <w:sz w:val="20"/>
              </w:rPr>
              <w:t>Sector(en): Huisartsenzorg</w:t>
            </w:r>
          </w:p>
          <w:p>
            <w:pPr>
              <w:spacing w:before="20" w:after="40"/>
              <w:ind w:left="283"/>
            </w:pPr>
            <w:r>
              <w:rPr>
                <w:b/>
                <w:color w:val="E86A10"/>
                <w:sz w:val="20"/>
              </w:rPr>
              <w:t xml:space="preserve">▸  </w:t>
            </w:r>
            <w:r>
              <w:rPr>
                <w:color w:val="3A3A3A"/>
                <w:sz w:val="20"/>
              </w:rPr>
              <w:t>Doel: Opschaling van digitale triage in de huisartsenpraktijk: patiënten met een klacht doorlopen een online vragenlijst waarna automatisch een consult of digitale afhandeling volgt.</w:t>
            </w:r>
          </w:p>
          <w:p>
            <w:pPr>
              <w:spacing w:before="20" w:after="40"/>
              <w:ind w:left="283"/>
            </w:pPr>
            <w:r>
              <w:rPr>
                <w:b/>
                <w:color w:val="E86A10"/>
                <w:sz w:val="20"/>
              </w:rPr>
              <w:t xml:space="preserve">▸  </w:t>
            </w:r>
            <w:r>
              <w:rPr>
                <w:color w:val="3A3A3A"/>
                <w:sz w:val="20"/>
              </w:rPr>
              <w:t>Inzet van door Digizo.nu goedgekeurde triagetool</w:t>
            </w:r>
          </w:p>
          <w:p>
            <w:pPr>
              <w:spacing w:before="20" w:after="40"/>
              <w:ind w:left="283"/>
            </w:pPr>
            <w:r>
              <w:rPr>
                <w:b/>
                <w:color w:val="E86A10"/>
                <w:sz w:val="20"/>
              </w:rPr>
              <w:t xml:space="preserve">▸  </w:t>
            </w:r>
            <w:r>
              <w:rPr>
                <w:color w:val="3A3A3A"/>
                <w:sz w:val="20"/>
              </w:rPr>
              <w:t>Aansluiting op digitaliseringsbeleid van de regio</w:t>
            </w:r>
          </w:p>
          <w:p>
            <w:pPr>
              <w:spacing w:before="20" w:after="40"/>
              <w:ind w:left="283"/>
            </w:pPr>
            <w:r>
              <w:rPr>
                <w:b/>
                <w:color w:val="E86A10"/>
                <w:sz w:val="20"/>
              </w:rPr>
              <w:t xml:space="preserve">▸  </w:t>
            </w:r>
            <w:r>
              <w:rPr>
                <w:color w:val="3A3A3A"/>
                <w:sz w:val="20"/>
              </w:rPr>
              <w:t>Digitale vragenlijst voor zelfonderzoek door patiënt (24/7 beschikbaar)</w:t>
            </w:r>
          </w:p>
          <w:p>
            <w:pPr>
              <w:spacing w:before="20" w:after="40"/>
              <w:ind w:left="283"/>
            </w:pPr>
            <w:r>
              <w:rPr>
                <w:b/>
                <w:color w:val="E86A10"/>
                <w:sz w:val="20"/>
              </w:rPr>
              <w:t xml:space="preserve">▸  </w:t>
            </w:r>
            <w:r>
              <w:rPr>
                <w:color w:val="3A3A3A"/>
                <w:sz w:val="20"/>
              </w:rPr>
              <w:t>Automatische doorverwijzing: consult, telefonische afhandeling of zelfzorg</w:t>
            </w:r>
          </w:p>
          <w:p>
            <w:pPr>
              <w:spacing w:before="20" w:after="40"/>
              <w:ind w:left="283"/>
            </w:pPr>
            <w:r>
              <w:rPr>
                <w:b/>
                <w:color w:val="E86A10"/>
                <w:sz w:val="20"/>
              </w:rPr>
              <w:t xml:space="preserve">▸  </w:t>
            </w:r>
            <w:r>
              <w:rPr>
                <w:color w:val="3A3A3A"/>
                <w:sz w:val="20"/>
              </w:rPr>
              <w:t>Meting: percentage digitaal afgehandelde contacten als mijlpaal</w:t>
            </w:r>
          </w:p>
          <w:p>
            <w:pPr>
              <w:spacing w:before="40" w:after="40"/>
            </w:pP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6A3FA0"/>
            <w:tcBorders>
              <w:top w:val="nil" w:sz="4" w:space="0" w:color="000000"/>
              <w:bottom w:val="nil" w:sz="4" w:space="0" w:color="000000"/>
              <w:left w:val="nil" w:sz="4" w:space="0" w:color="000000"/>
              <w:right w:val="nil" w:sz="4" w:space="0" w:color="000000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color w:val="FFFFFF"/>
                <w:sz w:val="28"/>
              </w:rPr>
              <w:t xml:space="preserve">05  </w:t>
            </w:r>
            <w:r>
              <w:rPr>
                <w:b/>
                <w:color w:val="FFFFFF"/>
                <w:sz w:val="24"/>
              </w:rPr>
              <w:t>Modelplan 05 – Medische Hulpmiddelen (3 hulpmiddelen)</w:t>
            </w:r>
          </w:p>
        </w:tc>
      </w:tr>
      <w:tr>
        <w:tc>
          <w:tcPr>
            <w:tcW w:type="dxa" w:w="9638"/>
            <w:shd w:val="clear" w:color="auto" w:fill="E8D8F5"/>
            <w:tcBorders>
              <w:top w:val="nil" w:sz="4" w:space="0" w:color="000000"/>
              <w:bottom w:val="nil" w:sz="4" w:space="0" w:color="000000"/>
              <w:left w:val="nil" w:sz="4" w:space="0" w:color="000000"/>
              <w:right w:val="nil" w:sz="4" w:space="0" w:color="000000"/>
            </w:tcBorders>
          </w:tcPr>
          <w:p/>
          <w:p>
            <w:pPr>
              <w:spacing w:before="20" w:after="40"/>
              <w:ind w:left="283"/>
            </w:pPr>
            <w:r>
              <w:rPr>
                <w:b/>
                <w:color w:val="6A3FA0"/>
                <w:sz w:val="20"/>
              </w:rPr>
              <w:t xml:space="preserve">▸  </w:t>
            </w:r>
            <w:r>
              <w:rPr>
                <w:color w:val="3A3A3A"/>
                <w:sz w:val="20"/>
              </w:rPr>
              <w:t>Sector(en): VVT  |  Ouderenzorg</w:t>
            </w:r>
          </w:p>
          <w:p>
            <w:pPr>
              <w:spacing w:before="20" w:after="40"/>
              <w:ind w:left="283"/>
            </w:pPr>
            <w:r>
              <w:rPr>
                <w:b/>
                <w:color w:val="6A3FA0"/>
                <w:sz w:val="20"/>
              </w:rPr>
              <w:t xml:space="preserve">▸  </w:t>
            </w:r>
            <w:r>
              <w:rPr>
                <w:color w:val="3A3A3A"/>
                <w:sz w:val="20"/>
              </w:rPr>
              <w:t>Doel: Gerichte investering in drie bewezen medische hulpmiddelen voor grootschalig gebruik, waaronder slim incontinentiemateriaal.</w:t>
            </w:r>
          </w:p>
          <w:p>
            <w:pPr>
              <w:spacing w:before="20" w:after="40"/>
              <w:ind w:left="283"/>
            </w:pPr>
            <w:r>
              <w:rPr>
                <w:b/>
                <w:color w:val="6A3FA0"/>
                <w:sz w:val="20"/>
              </w:rPr>
              <w:t xml:space="preserve">▸  </w:t>
            </w:r>
            <w:r>
              <w:rPr>
                <w:color w:val="3A3A3A"/>
                <w:sz w:val="20"/>
              </w:rPr>
              <w:t>Slimme incontinentiematerialen: sensors die verzorgende waarschuwen bij vervuiling</w:t>
            </w:r>
          </w:p>
          <w:p>
            <w:pPr>
              <w:spacing w:before="20" w:after="40"/>
              <w:ind w:left="283"/>
            </w:pPr>
            <w:r>
              <w:rPr>
                <w:b/>
                <w:color w:val="6A3FA0"/>
                <w:sz w:val="20"/>
              </w:rPr>
              <w:t xml:space="preserve">▸  </w:t>
            </w:r>
            <w:r>
              <w:rPr>
                <w:color w:val="3A3A3A"/>
                <w:sz w:val="20"/>
              </w:rPr>
              <w:t>Twee aanvullende medische hulpmiddelen (nader gespecificeerd in volledig modelplan)</w:t>
            </w:r>
          </w:p>
          <w:p>
            <w:pPr>
              <w:spacing w:before="20" w:after="40"/>
              <w:ind w:left="283"/>
            </w:pPr>
            <w:r>
              <w:rPr>
                <w:b/>
                <w:color w:val="6A3FA0"/>
                <w:sz w:val="20"/>
              </w:rPr>
              <w:t xml:space="preserve">▸  </w:t>
            </w:r>
            <w:r>
              <w:rPr>
                <w:color w:val="3A3A3A"/>
                <w:sz w:val="20"/>
              </w:rPr>
              <w:t>Vermindering van nachtelijke controles en verhoogd comfort voor patiënt</w:t>
            </w:r>
          </w:p>
          <w:p>
            <w:pPr>
              <w:spacing w:before="20" w:after="40"/>
              <w:ind w:left="283"/>
            </w:pPr>
            <w:r>
              <w:rPr>
                <w:b/>
                <w:color w:val="6A3FA0"/>
                <w:sz w:val="20"/>
              </w:rPr>
              <w:t xml:space="preserve">▸  </w:t>
            </w:r>
            <w:r>
              <w:rPr>
                <w:color w:val="3A3A3A"/>
                <w:sz w:val="20"/>
              </w:rPr>
              <w:t>Aankoopsubsidie gecombineerd met implementatieondersteuning</w:t>
            </w:r>
          </w:p>
          <w:p>
            <w:pPr>
              <w:spacing w:before="20" w:after="40"/>
              <w:ind w:left="283"/>
            </w:pPr>
            <w:r>
              <w:rPr>
                <w:b/>
                <w:color w:val="6A3FA0"/>
                <w:sz w:val="20"/>
              </w:rPr>
              <w:t xml:space="preserve">▸  </w:t>
            </w:r>
            <w:r>
              <w:rPr>
                <w:color w:val="3A3A3A"/>
                <w:sz w:val="20"/>
              </w:rPr>
              <w:t>Arbeidsbesparingeffect: minder onnodige rondrondes verzorgend personeel</w:t>
            </w:r>
          </w:p>
          <w:p>
            <w:pPr>
              <w:spacing w:before="40" w:after="40"/>
            </w:pP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856404"/>
            <w:tcBorders>
              <w:top w:val="nil" w:sz="4" w:space="0" w:color="000000"/>
              <w:bottom w:val="nil" w:sz="4" w:space="0" w:color="000000"/>
              <w:left w:val="nil" w:sz="4" w:space="0" w:color="000000"/>
              <w:right w:val="nil" w:sz="4" w:space="0" w:color="000000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color w:val="FFFFFF"/>
                <w:sz w:val="28"/>
              </w:rPr>
              <w:t xml:space="preserve">⚠  </w:t>
            </w:r>
            <w:r>
              <w:rPr>
                <w:b/>
                <w:color w:val="FFFFFF"/>
                <w:sz w:val="24"/>
              </w:rPr>
              <w:t>⚠  Niet opengesteld: Medische Technologie &amp; Digitale Angst-/Traumabehandeling (GGZ)</w:t>
            </w:r>
          </w:p>
        </w:tc>
      </w:tr>
      <w:tr>
        <w:tc>
          <w:tcPr>
            <w:tcW w:type="dxa" w:w="9638"/>
            <w:shd w:val="clear" w:color="auto" w:fill="FFF3CD"/>
            <w:tcBorders>
              <w:top w:val="nil" w:sz="4" w:space="0" w:color="000000"/>
              <w:bottom w:val="nil" w:sz="4" w:space="0" w:color="000000"/>
              <w:left w:val="nil" w:sz="4" w:space="0" w:color="000000"/>
              <w:right w:val="nil" w:sz="4" w:space="0" w:color="000000"/>
            </w:tcBorders>
          </w:tcPr>
          <w:p/>
          <w:p>
            <w:pPr>
              <w:spacing w:before="20" w:after="40"/>
              <w:ind w:left="283"/>
            </w:pPr>
            <w:r>
              <w:rPr>
                <w:b/>
                <w:color w:val="856404"/>
                <w:sz w:val="20"/>
              </w:rPr>
              <w:t xml:space="preserve">▸  </w:t>
            </w:r>
            <w:r>
              <w:rPr>
                <w:color w:val="3A3A3A"/>
                <w:sz w:val="20"/>
              </w:rPr>
              <w:t>Het modelplan voor medische technologie en digitale zorg voor angst- en traumabehandeling is vooralsnog NIET opengesteld.</w:t>
            </w:r>
          </w:p>
          <w:p>
            <w:pPr>
              <w:spacing w:before="20" w:after="40"/>
              <w:ind w:left="283"/>
            </w:pPr>
            <w:r>
              <w:rPr>
                <w:b/>
                <w:color w:val="856404"/>
                <w:sz w:val="20"/>
              </w:rPr>
              <w:t xml:space="preserve">▸  </w:t>
            </w:r>
            <w:r>
              <w:rPr>
                <w:color w:val="3A3A3A"/>
                <w:sz w:val="20"/>
              </w:rPr>
              <w:t>Reden: het was niet mogelijk om tijdig een modelplan te ontwikkelen dat aan alle eisen voldoet.</w:t>
            </w:r>
          </w:p>
          <w:p>
            <w:pPr>
              <w:spacing w:before="20" w:after="40"/>
              <w:ind w:left="283"/>
            </w:pPr>
            <w:r>
              <w:rPr>
                <w:b/>
                <w:color w:val="856404"/>
                <w:sz w:val="20"/>
              </w:rPr>
              <w:t xml:space="preserve">▸  </w:t>
            </w:r>
            <w:r>
              <w:rPr>
                <w:color w:val="3A3A3A"/>
                <w:sz w:val="20"/>
              </w:rPr>
              <w:t>Verwachting: dit modelplan wordt later alsnog opengesteld.</w:t>
            </w:r>
          </w:p>
          <w:p>
            <w:pPr>
              <w:spacing w:before="40" w:after="40"/>
            </w:pPr>
          </w:p>
        </w:tc>
      </w:tr>
    </w:tbl>
    <w:p/>
    <w:p>
      <w:pPr>
        <w:spacing w:before="80" w:after="80"/>
        <w:pBdr>
          <w:bottom w:val="single" w:sz="6" w:space="1" w:color="004787"/>
        </w:pBdr>
      </w:pPr>
    </w:p>
    <w:p>
      <w:r>
        <w:br w:type="page"/>
      </w:r>
    </w:p>
    <w:p>
      <w:pPr>
        <w:spacing w:before="80" w:after="120"/>
      </w:pPr>
      <w:r>
        <w:rPr>
          <w:b/>
          <w:color w:val="004787"/>
          <w:sz w:val="30"/>
        </w:rPr>
        <w:t>◆  De 11 Belangrijkste Spelregels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80"/>
            <w:shd w:val="clear" w:color="auto" w:fill="0047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32"/>
              </w:rPr>
              <w:t>1</w:t>
            </w:r>
          </w:p>
        </w:tc>
        <w:tc>
          <w:tcPr>
            <w:tcW w:type="dxa" w:w="4819"/>
            <w:shd w:val="clear" w:color="auto" w:fill="D6E8F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20"/>
              <w:ind w:left="170"/>
            </w:pPr>
            <w:r>
              <w:rPr>
                <w:b/>
                <w:color w:val="004787"/>
                <w:sz w:val="20"/>
              </w:rPr>
              <w:t>Kant-en-klare modelplannen</w:t>
            </w:r>
          </w:p>
          <w:p>
            <w:pPr>
              <w:spacing w:before="0" w:after="80"/>
              <w:ind w:left="170"/>
            </w:pPr>
            <w:r>
              <w:rPr>
                <w:color w:val="3A3A3A"/>
                <w:sz w:val="19"/>
              </w:rPr>
              <w:t>Er zijn vooraf vastgestelde modelplannen voor specifieke toepassingen. Aanvragen moeten passen binnen één van de vijf modelplannen.</w:t>
            </w:r>
          </w:p>
        </w:tc>
      </w:tr>
      <w:tr>
        <w:tc>
          <w:tcPr>
            <w:tcW w:type="dxa" w:w="680"/>
            <w:shd w:val="clear" w:color="auto" w:fill="177FB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32"/>
              </w:rPr>
              <w:t>2</w:t>
            </w:r>
          </w:p>
        </w:tc>
        <w:tc>
          <w:tcPr>
            <w:tcW w:type="dxa" w:w="4819"/>
            <w:shd w:val="clear" w:color="auto" w:fill="FFFF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20"/>
              <w:ind w:left="170"/>
            </w:pPr>
            <w:r>
              <w:rPr>
                <w:b/>
                <w:color w:val="004787"/>
                <w:sz w:val="20"/>
              </w:rPr>
              <w:t>Één gezamenlijk indienmoment</w:t>
            </w:r>
          </w:p>
          <w:p>
            <w:pPr>
              <w:spacing w:before="0" w:after="80"/>
              <w:ind w:left="170"/>
            </w:pPr>
            <w:r>
              <w:rPr>
                <w:color w:val="3A3A3A"/>
                <w:sz w:val="19"/>
              </w:rPr>
              <w:t>Er is één indienmoment: van 1 december 2026 t/m 15 januari 2027. Aanvragen worden niet op basis van wie het eerst komt gehonoreerd.</w:t>
            </w:r>
          </w:p>
        </w:tc>
      </w:tr>
      <w:tr>
        <w:tc>
          <w:tcPr>
            <w:tcW w:type="dxa" w:w="680"/>
            <w:shd w:val="clear" w:color="auto" w:fill="0047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32"/>
              </w:rPr>
              <w:t>3</w:t>
            </w:r>
          </w:p>
        </w:tc>
        <w:tc>
          <w:tcPr>
            <w:tcW w:type="dxa" w:w="4819"/>
            <w:shd w:val="clear" w:color="auto" w:fill="D6E8F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20"/>
              <w:ind w:left="170"/>
            </w:pPr>
            <w:r>
              <w:rPr>
                <w:b/>
                <w:color w:val="004787"/>
                <w:sz w:val="20"/>
              </w:rPr>
              <w:t>Periode 2027–2029</w:t>
            </w:r>
          </w:p>
          <w:p>
            <w:pPr>
              <w:spacing w:before="0" w:after="80"/>
              <w:ind w:left="170"/>
            </w:pPr>
            <w:r>
              <w:rPr>
                <w:color w:val="3A3A3A"/>
                <w:sz w:val="19"/>
              </w:rPr>
              <w:t>De doorbraakmiddelen zijn beschikbaar voor de periode 2027 t/m 2029 en mogen uitsluitend worden ingezet voor diensten en producten die onder de Zorgverzekeringswet (Zvw) vallen.</w:t>
            </w:r>
          </w:p>
        </w:tc>
      </w:tr>
      <w:tr>
        <w:tc>
          <w:tcPr>
            <w:tcW w:type="dxa" w:w="680"/>
            <w:shd w:val="clear" w:color="auto" w:fill="177FB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32"/>
              </w:rPr>
              <w:t>4</w:t>
            </w:r>
          </w:p>
        </w:tc>
        <w:tc>
          <w:tcPr>
            <w:tcW w:type="dxa" w:w="4819"/>
            <w:shd w:val="clear" w:color="auto" w:fill="FFFF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20"/>
              <w:ind w:left="170"/>
            </w:pPr>
            <w:r>
              <w:rPr>
                <w:b/>
                <w:color w:val="004787"/>
                <w:sz w:val="20"/>
              </w:rPr>
              <w:t>Uitsluitend voor Zvw-zorg</w:t>
            </w:r>
          </w:p>
          <w:p>
            <w:pPr>
              <w:spacing w:before="0" w:after="80"/>
              <w:ind w:left="170"/>
            </w:pPr>
            <w:r>
              <w:rPr>
                <w:color w:val="3A3A3A"/>
                <w:sz w:val="19"/>
              </w:rPr>
              <w:t>De middelen zijn alleen bestemd voor zorg en producten die vallen onder de Zorgverzekeringswet. Wlz en WMO-zorg vallen hier buiten.</w:t>
            </w:r>
          </w:p>
        </w:tc>
      </w:tr>
      <w:tr>
        <w:tc>
          <w:tcPr>
            <w:tcW w:type="dxa" w:w="680"/>
            <w:shd w:val="clear" w:color="auto" w:fill="0047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32"/>
              </w:rPr>
              <w:t>5</w:t>
            </w:r>
          </w:p>
        </w:tc>
        <w:tc>
          <w:tcPr>
            <w:tcW w:type="dxa" w:w="4819"/>
            <w:shd w:val="clear" w:color="auto" w:fill="D6E8F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20"/>
              <w:ind w:left="170"/>
            </w:pPr>
            <w:r>
              <w:rPr>
                <w:b/>
                <w:color w:val="004787"/>
                <w:sz w:val="20"/>
              </w:rPr>
              <w:t>Aantoonbare arbeidsbesparing</w:t>
            </w:r>
          </w:p>
          <w:p>
            <w:pPr>
              <w:spacing w:before="0" w:after="80"/>
              <w:ind w:left="170"/>
            </w:pPr>
            <w:r>
              <w:rPr>
                <w:color w:val="3A3A3A"/>
                <w:sz w:val="19"/>
              </w:rPr>
              <w:t>Het modelplan moet leiden tot aantoonbare arbeidsbesparing. Organisaties moeten kunnen aantonen hoeveel FTE of uren worden bespaard.</w:t>
            </w:r>
          </w:p>
        </w:tc>
      </w:tr>
      <w:tr>
        <w:tc>
          <w:tcPr>
            <w:tcW w:type="dxa" w:w="680"/>
            <w:shd w:val="clear" w:color="auto" w:fill="177FB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32"/>
              </w:rPr>
              <w:t>6</w:t>
            </w:r>
          </w:p>
        </w:tc>
        <w:tc>
          <w:tcPr>
            <w:tcW w:type="dxa" w:w="4819"/>
            <w:shd w:val="clear" w:color="auto" w:fill="FFFF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20"/>
              <w:ind w:left="170"/>
            </w:pPr>
            <w:r>
              <w:rPr>
                <w:b/>
                <w:color w:val="004787"/>
                <w:sz w:val="20"/>
              </w:rPr>
              <w:t>Betaling per behaalde mijlpaal</w:t>
            </w:r>
          </w:p>
          <w:p>
            <w:pPr>
              <w:spacing w:before="0" w:after="80"/>
              <w:ind w:left="170"/>
            </w:pPr>
            <w:r>
              <w:rPr>
                <w:color w:val="3A3A3A"/>
                <w:sz w:val="19"/>
              </w:rPr>
              <w:t>Betaling door de zorgverzekeraar vindt plaats per behaalde mijlpaal (niet vooraf). De mijlpalen zijn vastgelegd in het modelplan.</w:t>
            </w:r>
          </w:p>
        </w:tc>
      </w:tr>
      <w:tr>
        <w:tc>
          <w:tcPr>
            <w:tcW w:type="dxa" w:w="680"/>
            <w:shd w:val="clear" w:color="auto" w:fill="0047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32"/>
              </w:rPr>
              <w:t>7</w:t>
            </w:r>
          </w:p>
        </w:tc>
        <w:tc>
          <w:tcPr>
            <w:tcW w:type="dxa" w:w="4819"/>
            <w:shd w:val="clear" w:color="auto" w:fill="D6E8F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20"/>
              <w:ind w:left="170"/>
            </w:pPr>
            <w:r>
              <w:rPr>
                <w:b/>
                <w:color w:val="004787"/>
                <w:sz w:val="20"/>
              </w:rPr>
              <w:t>Standaardbedragen</w:t>
            </w:r>
          </w:p>
          <w:p>
            <w:pPr>
              <w:spacing w:before="0" w:after="80"/>
              <w:ind w:left="170"/>
            </w:pPr>
            <w:r>
              <w:rPr>
                <w:color w:val="3A3A3A"/>
                <w:sz w:val="19"/>
              </w:rPr>
              <w:t>Per modelplan gelden standaardbedragen die de administratieve lasten beperken. Er hoeft geen aparte begroting te worden opgesteld.</w:t>
            </w:r>
          </w:p>
        </w:tc>
      </w:tr>
      <w:tr>
        <w:tc>
          <w:tcPr>
            <w:tcW w:type="dxa" w:w="680"/>
            <w:shd w:val="clear" w:color="auto" w:fill="177FB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32"/>
              </w:rPr>
              <w:t>8</w:t>
            </w:r>
          </w:p>
        </w:tc>
        <w:tc>
          <w:tcPr>
            <w:tcW w:type="dxa" w:w="4819"/>
            <w:shd w:val="clear" w:color="auto" w:fill="FFFF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20"/>
              <w:ind w:left="170"/>
            </w:pPr>
            <w:r>
              <w:rPr>
                <w:b/>
                <w:color w:val="004787"/>
                <w:sz w:val="20"/>
              </w:rPr>
              <w:t>Aanvraag via zorgverzekeraar</w:t>
            </w:r>
          </w:p>
          <w:p>
            <w:pPr>
              <w:spacing w:before="0" w:after="80"/>
              <w:ind w:left="170"/>
            </w:pPr>
            <w:r>
              <w:rPr>
                <w:color w:val="3A3A3A"/>
                <w:sz w:val="19"/>
              </w:rPr>
              <w:t>Zorgorganisaties dienen de aanvraag in via hun eigen zorgverzekeraar. De verzekeraar toetst of de aanvraag past binnen het modelplan.</w:t>
            </w:r>
          </w:p>
        </w:tc>
      </w:tr>
      <w:tr>
        <w:tc>
          <w:tcPr>
            <w:tcW w:type="dxa" w:w="680"/>
            <w:shd w:val="clear" w:color="auto" w:fill="0047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32"/>
              </w:rPr>
              <w:t>9</w:t>
            </w:r>
          </w:p>
        </w:tc>
        <w:tc>
          <w:tcPr>
            <w:tcW w:type="dxa" w:w="4819"/>
            <w:shd w:val="clear" w:color="auto" w:fill="D6E8F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20"/>
              <w:ind w:left="170"/>
            </w:pPr>
            <w:r>
              <w:rPr>
                <w:b/>
                <w:color w:val="004787"/>
                <w:sz w:val="20"/>
              </w:rPr>
              <w:t>Regionale samenwerking</w:t>
            </w:r>
          </w:p>
          <w:p>
            <w:pPr>
              <w:spacing w:before="0" w:after="80"/>
              <w:ind w:left="170"/>
            </w:pPr>
            <w:r>
              <w:rPr>
                <w:color w:val="3A3A3A"/>
                <w:sz w:val="19"/>
              </w:rPr>
              <w:t>Waar van toepassing dient de toepassing te passen binnen het regionaliseringsbeleid en de digitale infrastructuur van de regio.</w:t>
            </w:r>
          </w:p>
        </w:tc>
      </w:tr>
      <w:tr>
        <w:tc>
          <w:tcPr>
            <w:tcW w:type="dxa" w:w="680"/>
            <w:shd w:val="clear" w:color="auto" w:fill="177FB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32"/>
              </w:rPr>
              <w:t>10</w:t>
            </w:r>
          </w:p>
        </w:tc>
        <w:tc>
          <w:tcPr>
            <w:tcW w:type="dxa" w:w="4819"/>
            <w:shd w:val="clear" w:color="auto" w:fill="FFFF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20"/>
              <w:ind w:left="170"/>
            </w:pPr>
            <w:r>
              <w:rPr>
                <w:b/>
                <w:color w:val="004787"/>
                <w:sz w:val="20"/>
              </w:rPr>
              <w:t>Privacy en certificering</w:t>
            </w:r>
          </w:p>
          <w:p>
            <w:pPr>
              <w:spacing w:before="0" w:after="80"/>
              <w:ind w:left="170"/>
            </w:pPr>
            <w:r>
              <w:rPr>
                <w:color w:val="3A3A3A"/>
                <w:sz w:val="19"/>
              </w:rPr>
              <w:t>Technologische toepassingen moeten voldoen aan AVG-wetgeving en, waar van toepassing, zijn gecertificeerd (bijv. Digizo.nu voor triage-tools).</w:t>
            </w:r>
          </w:p>
        </w:tc>
      </w:tr>
      <w:tr>
        <w:tc>
          <w:tcPr>
            <w:tcW w:type="dxa" w:w="680"/>
            <w:shd w:val="clear" w:color="auto" w:fill="0047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32"/>
              </w:rPr>
              <w:t>11</w:t>
            </w:r>
          </w:p>
        </w:tc>
        <w:tc>
          <w:tcPr>
            <w:tcW w:type="dxa" w:w="4819"/>
            <w:shd w:val="clear" w:color="auto" w:fill="D6E8F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20"/>
              <w:ind w:left="170"/>
            </w:pPr>
            <w:r>
              <w:rPr>
                <w:b/>
                <w:color w:val="004787"/>
                <w:sz w:val="20"/>
              </w:rPr>
              <w:t>Rapportage en evaluatie</w:t>
            </w:r>
          </w:p>
          <w:p>
            <w:pPr>
              <w:spacing w:before="0" w:after="80"/>
              <w:ind w:left="170"/>
            </w:pPr>
            <w:r>
              <w:rPr>
                <w:color w:val="3A3A3A"/>
                <w:sz w:val="19"/>
              </w:rPr>
              <w:t>Zorgorganisaties zijn verplicht resultaten te rapporteren. Niet-gehaalde mijlpalen leiden tot terugvordering van de doorbraakmiddelen.</w:t>
            </w:r>
          </w:p>
        </w:tc>
      </w:tr>
    </w:tbl>
    <w:p/>
    <w:p>
      <w:pPr>
        <w:spacing w:before="80" w:after="80"/>
        <w:pBdr>
          <w:bottom w:val="single" w:sz="6" w:space="1" w:color="004787"/>
        </w:pBdr>
      </w:pPr>
    </w:p>
    <w:p>
      <w:pPr>
        <w:spacing w:before="240" w:after="120"/>
      </w:pPr>
      <w:r>
        <w:rPr>
          <w:b/>
          <w:color w:val="004787"/>
          <w:sz w:val="30"/>
        </w:rPr>
        <w:t>◆  Aanvraagproces – Stap voor Stap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417"/>
            <w:shd w:val="clear" w:color="auto" w:fill="0047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120" w:after="0"/>
              <w:jc w:val="center"/>
            </w:pPr>
            <w:r>
              <w:rPr>
                <w:b/>
                <w:color w:val="FFFFFF"/>
                <w:sz w:val="16"/>
              </w:rPr>
              <w:t>STAP 1</w:t>
            </w:r>
          </w:p>
        </w:tc>
        <w:tc>
          <w:tcPr>
            <w:tcW w:type="dxa" w:w="4819"/>
            <w:shd w:val="clear" w:color="auto" w:fill="F2F2F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20"/>
              <w:ind w:left="170"/>
            </w:pPr>
            <w:r>
              <w:rPr>
                <w:b/>
                <w:color w:val="004787"/>
                <w:sz w:val="21"/>
              </w:rPr>
              <w:t>Bepaal welk modelplan past bij uw organisatie</w:t>
            </w:r>
          </w:p>
          <w:p>
            <w:pPr>
              <w:spacing w:before="0" w:after="80"/>
              <w:ind w:left="170"/>
            </w:pPr>
            <w:r>
              <w:rPr>
                <w:color w:val="3A3A3A"/>
                <w:sz w:val="19"/>
              </w:rPr>
              <w:t>Beoordeel welke van de vijf modelplannen aansluit bij uw sector (MSZ, VVT, GGZ, huisartsenzorg) en welke technologie u wilt implementeren. Raadpleeg zorgakkoorden.nl voor de volledige modelplanteksten.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417"/>
            <w:shd w:val="clear" w:color="auto" w:fill="177FB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120" w:after="0"/>
              <w:jc w:val="center"/>
            </w:pPr>
            <w:r>
              <w:rPr>
                <w:b/>
                <w:color w:val="FFFFFF"/>
                <w:sz w:val="16"/>
              </w:rPr>
              <w:t>STAP 2</w:t>
            </w:r>
          </w:p>
        </w:tc>
        <w:tc>
          <w:tcPr>
            <w:tcW w:type="dxa" w:w="4819"/>
            <w:shd w:val="clear" w:color="auto" w:fill="FFFF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20"/>
              <w:ind w:left="170"/>
            </w:pPr>
            <w:r>
              <w:rPr>
                <w:b/>
                <w:color w:val="004787"/>
                <w:sz w:val="21"/>
              </w:rPr>
              <w:t>Check of u aan de basisvoorwaarden voldoet</w:t>
            </w:r>
          </w:p>
          <w:p>
            <w:pPr>
              <w:spacing w:before="0" w:after="80"/>
              <w:ind w:left="170"/>
            </w:pPr>
            <w:r>
              <w:rPr>
                <w:color w:val="3A3A3A"/>
                <w:sz w:val="19"/>
              </w:rPr>
              <w:t>Zorg dat uw toepassing valt onder de Zvw, dat u kunt aantonen welke arbeidsbesparing wordt gerealiseerd en dat de technologie voldoet aan privacyvereisten (AVG) en eventuele certificering.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417"/>
            <w:shd w:val="clear" w:color="auto" w:fill="1E7E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120" w:after="0"/>
              <w:jc w:val="center"/>
            </w:pPr>
            <w:r>
              <w:rPr>
                <w:b/>
                <w:color w:val="FFFFFF"/>
                <w:sz w:val="16"/>
              </w:rPr>
              <w:t>STAP 3</w:t>
            </w:r>
          </w:p>
        </w:tc>
        <w:tc>
          <w:tcPr>
            <w:tcW w:type="dxa" w:w="4819"/>
            <w:shd w:val="clear" w:color="auto" w:fill="F2F2F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20"/>
              <w:ind w:left="170"/>
            </w:pPr>
            <w:r>
              <w:rPr>
                <w:b/>
                <w:color w:val="004787"/>
                <w:sz w:val="21"/>
              </w:rPr>
              <w:t>Neem contact op met uw zorgverzekeraar</w:t>
            </w:r>
          </w:p>
          <w:p>
            <w:pPr>
              <w:spacing w:before="0" w:after="80"/>
              <w:ind w:left="170"/>
            </w:pPr>
            <w:r>
              <w:rPr>
                <w:color w:val="3A3A3A"/>
                <w:sz w:val="19"/>
              </w:rPr>
              <w:t>Maak alvast kennis met uw contactpersoon bij de zorgverzekeraar. De aanvraag verloopt via de zorgverzekeraar. Vraag naar de specifieke vereisten en formats die uw verzekeraar hanteert.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417"/>
            <w:shd w:val="clear" w:color="auto" w:fill="E86A1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120" w:after="0"/>
              <w:jc w:val="center"/>
            </w:pPr>
            <w:r>
              <w:rPr>
                <w:b/>
                <w:color w:val="FFFFFF"/>
                <w:sz w:val="16"/>
              </w:rPr>
              <w:t>STAP 4</w:t>
            </w:r>
          </w:p>
        </w:tc>
        <w:tc>
          <w:tcPr>
            <w:tcW w:type="dxa" w:w="4819"/>
            <w:shd w:val="clear" w:color="auto" w:fill="FFFF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20"/>
              <w:ind w:left="170"/>
            </w:pPr>
            <w:r>
              <w:rPr>
                <w:b/>
                <w:color w:val="004787"/>
                <w:sz w:val="21"/>
              </w:rPr>
              <w:t>Bereid de aanvraag voor (vóór 1 december 2026)</w:t>
            </w:r>
          </w:p>
          <w:p>
            <w:pPr>
              <w:spacing w:before="0" w:after="80"/>
              <w:ind w:left="170"/>
            </w:pPr>
            <w:r>
              <w:rPr>
                <w:color w:val="3A3A3A"/>
                <w:sz w:val="19"/>
              </w:rPr>
              <w:t>Zorg voor: (a) beschrijving van de toepassing, (b) onderbouwing arbeidsbesparingspotentieel, (c) implementatieplan inclusief mijlpalen, (d) privacydocumentatie of certificering, (e) bewijs van regionale aansluiting waar vereist.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417"/>
            <w:shd w:val="clear" w:color="auto" w:fill="6A3FA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120" w:after="0"/>
              <w:jc w:val="center"/>
            </w:pPr>
            <w:r>
              <w:rPr>
                <w:b/>
                <w:color w:val="FFFFFF"/>
                <w:sz w:val="16"/>
              </w:rPr>
              <w:t>STAP 5</w:t>
            </w:r>
          </w:p>
        </w:tc>
        <w:tc>
          <w:tcPr>
            <w:tcW w:type="dxa" w:w="4819"/>
            <w:shd w:val="clear" w:color="auto" w:fill="F2F2F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20"/>
              <w:ind w:left="170"/>
            </w:pPr>
            <w:r>
              <w:rPr>
                <w:b/>
                <w:color w:val="004787"/>
                <w:sz w:val="21"/>
              </w:rPr>
              <w:t>Dien de aanvraag in (1 dec 2026 – 15 jan 2027)</w:t>
            </w:r>
          </w:p>
          <w:p>
            <w:pPr>
              <w:spacing w:before="0" w:after="80"/>
              <w:ind w:left="170"/>
            </w:pPr>
            <w:r>
              <w:rPr>
                <w:color w:val="3A3A3A"/>
                <w:sz w:val="19"/>
              </w:rPr>
              <w:t>Dien de aanvraag in bij uw zorgverzekeraar. Let op: er is één indienmoment, aanvragen zijn niet first-come-first-served. Zorg dat de aanvraag volledig is.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417"/>
            <w:shd w:val="clear" w:color="auto" w:fill="0047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120" w:after="0"/>
              <w:jc w:val="center"/>
            </w:pPr>
            <w:r>
              <w:rPr>
                <w:b/>
                <w:color w:val="FFFFFF"/>
                <w:sz w:val="16"/>
              </w:rPr>
              <w:t>STAP 6</w:t>
            </w:r>
          </w:p>
        </w:tc>
        <w:tc>
          <w:tcPr>
            <w:tcW w:type="dxa" w:w="4819"/>
            <w:shd w:val="clear" w:color="auto" w:fill="FFFF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20"/>
              <w:ind w:left="170"/>
            </w:pPr>
            <w:r>
              <w:rPr>
                <w:b/>
                <w:color w:val="004787"/>
                <w:sz w:val="21"/>
              </w:rPr>
              <w:t>Implementatie en mijlpaalbehaling (2027–2029)</w:t>
            </w:r>
          </w:p>
          <w:p>
            <w:pPr>
              <w:spacing w:before="0" w:after="80"/>
              <w:ind w:left="170"/>
            </w:pPr>
            <w:r>
              <w:rPr>
                <w:color w:val="3A3A3A"/>
                <w:sz w:val="19"/>
              </w:rPr>
              <w:t>Na goedkeuring start de implementatie. Betaling vindt plaats per behaalde mijlpaal. Rapporteer tijdig over voortgang en resultaten om financiering veilig te stellen.</w:t>
            </w:r>
          </w:p>
        </w:tc>
      </w:tr>
    </w:tbl>
    <w:p>
      <w:pPr>
        <w:spacing w:after="40"/>
      </w:pPr>
    </w:p>
    <w:p>
      <w:pPr>
        <w:spacing w:before="80" w:after="80"/>
        <w:pBdr>
          <w:bottom w:val="single" w:sz="6" w:space="1" w:color="004787"/>
        </w:pBdr>
      </w:pPr>
    </w:p>
    <w:p>
      <w:r>
        <w:br w:type="page"/>
      </w:r>
    </w:p>
    <w:p>
      <w:pPr>
        <w:spacing w:before="80" w:after="120"/>
      </w:pPr>
      <w:r>
        <w:rPr>
          <w:b/>
          <w:color w:val="004787"/>
          <w:sz w:val="30"/>
        </w:rPr>
        <w:t>◆  Tijdlijn Doorbraakmiddelen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587"/>
            <w:shd w:val="clear" w:color="auto" w:fill="1E7E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18"/>
              </w:rPr>
              <w:t>Mrt 2026</w:t>
            </w:r>
          </w:p>
        </w:tc>
        <w:tc>
          <w:tcPr>
            <w:tcW w:type="dxa" w:w="283"/>
            <w:shd w:val="clear" w:color="auto" w:fill="FFFF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/>
              <w:jc w:val="center"/>
            </w:pPr>
            <w:r>
              <w:rPr>
                <w:b/>
                <w:color w:val="1E7E34"/>
              </w:rPr>
              <w:t>►</w:t>
            </w:r>
          </w:p>
        </w:tc>
        <w:tc>
          <w:tcPr>
            <w:tcW w:type="dxa" w:w="3213"/>
            <w:shd w:val="clear" w:color="auto" w:fill="F2F2F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20"/>
              <w:ind w:left="113"/>
            </w:pPr>
            <w:r>
              <w:rPr>
                <w:b/>
                <w:color w:val="004787"/>
                <w:sz w:val="20"/>
              </w:rPr>
              <w:t>Besluit BO IZA-AZWA</w:t>
            </w:r>
          </w:p>
          <w:p>
            <w:pPr>
              <w:spacing w:before="0" w:after="80"/>
              <w:ind w:left="113"/>
            </w:pPr>
            <w:r>
              <w:rPr>
                <w:color w:val="3A3A3A"/>
                <w:sz w:val="19"/>
              </w:rPr>
              <w:t>Bestuurlijk Overleg besluit tot investering €800 mln in AI, digitale zorg en medtech.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587"/>
            <w:shd w:val="clear" w:color="auto" w:fill="0047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18"/>
              </w:rPr>
              <w:t>Aug 2026</w:t>
            </w:r>
          </w:p>
        </w:tc>
        <w:tc>
          <w:tcPr>
            <w:tcW w:type="dxa" w:w="283"/>
            <w:shd w:val="clear" w:color="auto" w:fill="FFFF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/>
              <w:jc w:val="center"/>
            </w:pPr>
            <w:r>
              <w:rPr>
                <w:b/>
                <w:color w:val="004787"/>
              </w:rPr>
              <w:t>►</w:t>
            </w:r>
          </w:p>
        </w:tc>
        <w:tc>
          <w:tcPr>
            <w:tcW w:type="dxa" w:w="3213"/>
            <w:shd w:val="clear" w:color="auto" w:fill="F2F2F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20"/>
              <w:ind w:left="113"/>
            </w:pPr>
            <w:r>
              <w:rPr>
                <w:b/>
                <w:color w:val="004787"/>
                <w:sz w:val="20"/>
              </w:rPr>
              <w:t>Modelplannen vastgesteld</w:t>
            </w:r>
          </w:p>
          <w:p>
            <w:pPr>
              <w:spacing w:before="0" w:after="80"/>
              <w:ind w:left="113"/>
            </w:pPr>
            <w:r>
              <w:rPr>
                <w:color w:val="3A3A3A"/>
                <w:sz w:val="19"/>
              </w:rPr>
              <w:t>Vijf modelplannen officieel vastgesteld. Webinars en FAQ's gepubliceerd op zorgakkoorden.nl.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587"/>
            <w:shd w:val="clear" w:color="auto" w:fill="E86A1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18"/>
              </w:rPr>
              <w:t>Okt-Nov 2026</w:t>
            </w:r>
          </w:p>
        </w:tc>
        <w:tc>
          <w:tcPr>
            <w:tcW w:type="dxa" w:w="283"/>
            <w:shd w:val="clear" w:color="auto" w:fill="FFFF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/>
              <w:jc w:val="center"/>
            </w:pPr>
            <w:r>
              <w:rPr>
                <w:b/>
                <w:color w:val="E86A10"/>
              </w:rPr>
              <w:t>►</w:t>
            </w:r>
          </w:p>
        </w:tc>
        <w:tc>
          <w:tcPr>
            <w:tcW w:type="dxa" w:w="3213"/>
            <w:shd w:val="clear" w:color="auto" w:fill="F2F2F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20"/>
              <w:ind w:left="113"/>
            </w:pPr>
            <w:r>
              <w:rPr>
                <w:b/>
                <w:color w:val="004787"/>
                <w:sz w:val="20"/>
              </w:rPr>
              <w:t>Voorbereiding aanvraag</w:t>
            </w:r>
          </w:p>
          <w:p>
            <w:pPr>
              <w:spacing w:before="0" w:after="80"/>
              <w:ind w:left="113"/>
            </w:pPr>
            <w:r>
              <w:rPr>
                <w:color w:val="3A3A3A"/>
                <w:sz w:val="19"/>
              </w:rPr>
              <w:t>Zorgorganisaties bereiden aanvraag voor: contact verzekeraar, documentatie, implementatieplan.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587"/>
            <w:shd w:val="clear" w:color="auto" w:fill="177FB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18"/>
              </w:rPr>
              <w:t>1 dec 2026</w:t>
            </w:r>
          </w:p>
        </w:tc>
        <w:tc>
          <w:tcPr>
            <w:tcW w:type="dxa" w:w="283"/>
            <w:shd w:val="clear" w:color="auto" w:fill="FFFF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/>
              <w:jc w:val="center"/>
            </w:pPr>
            <w:r>
              <w:rPr>
                <w:b/>
                <w:color w:val="177FBA"/>
              </w:rPr>
              <w:t>►</w:t>
            </w:r>
          </w:p>
        </w:tc>
        <w:tc>
          <w:tcPr>
            <w:tcW w:type="dxa" w:w="3213"/>
            <w:shd w:val="clear" w:color="auto" w:fill="F2F2F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20"/>
              <w:ind w:left="113"/>
            </w:pPr>
            <w:r>
              <w:rPr>
                <w:b/>
                <w:color w:val="004787"/>
                <w:sz w:val="20"/>
              </w:rPr>
              <w:t>Aanvraagperiode OPEN</w:t>
            </w:r>
          </w:p>
          <w:p>
            <w:pPr>
              <w:spacing w:before="0" w:after="80"/>
              <w:ind w:left="113"/>
            </w:pPr>
            <w:r>
              <w:rPr>
                <w:color w:val="3A3A3A"/>
                <w:sz w:val="19"/>
              </w:rPr>
              <w:t>Start van het aanvraagloket bij de zorgverzekeraar. Volledige aanvragen kunnen worden ingediend.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587"/>
            <w:shd w:val="clear" w:color="auto" w:fill="3A3A3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18"/>
              </w:rPr>
              <w:t>15 jan 2027</w:t>
            </w:r>
          </w:p>
        </w:tc>
        <w:tc>
          <w:tcPr>
            <w:tcW w:type="dxa" w:w="283"/>
            <w:shd w:val="clear" w:color="auto" w:fill="FFFF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/>
              <w:jc w:val="center"/>
            </w:pPr>
            <w:r>
              <w:rPr>
                <w:b/>
                <w:color w:val="3A3A3A"/>
              </w:rPr>
              <w:t>►</w:t>
            </w:r>
          </w:p>
        </w:tc>
        <w:tc>
          <w:tcPr>
            <w:tcW w:type="dxa" w:w="3213"/>
            <w:shd w:val="clear" w:color="auto" w:fill="F2F2F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20"/>
              <w:ind w:left="113"/>
            </w:pPr>
            <w:r>
              <w:rPr>
                <w:b/>
                <w:color w:val="004787"/>
                <w:sz w:val="20"/>
              </w:rPr>
              <w:t>Sluitingsdatum aanvraag</w:t>
            </w:r>
          </w:p>
          <w:p>
            <w:pPr>
              <w:spacing w:before="0" w:after="80"/>
              <w:ind w:left="113"/>
            </w:pPr>
            <w:r>
              <w:rPr>
                <w:color w:val="3A3A3A"/>
                <w:sz w:val="19"/>
              </w:rPr>
              <w:t>Uiterste datum voor het indienen van aanvragen. Na deze datum worden geen aanvragen meer geaccepteerd.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587"/>
            <w:shd w:val="clear" w:color="auto" w:fill="1E7E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18"/>
              </w:rPr>
              <w:t>Q1-Q2 2027</w:t>
            </w:r>
          </w:p>
        </w:tc>
        <w:tc>
          <w:tcPr>
            <w:tcW w:type="dxa" w:w="283"/>
            <w:shd w:val="clear" w:color="auto" w:fill="FFFF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/>
              <w:jc w:val="center"/>
            </w:pPr>
            <w:r>
              <w:rPr>
                <w:b/>
                <w:color w:val="1E7E34"/>
              </w:rPr>
              <w:t>►</w:t>
            </w:r>
          </w:p>
        </w:tc>
        <w:tc>
          <w:tcPr>
            <w:tcW w:type="dxa" w:w="3213"/>
            <w:shd w:val="clear" w:color="auto" w:fill="F2F2F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20"/>
              <w:ind w:left="113"/>
            </w:pPr>
            <w:r>
              <w:rPr>
                <w:b/>
                <w:color w:val="004787"/>
                <w:sz w:val="20"/>
              </w:rPr>
              <w:t>Beoordeling &amp; toekenning</w:t>
            </w:r>
          </w:p>
          <w:p>
            <w:pPr>
              <w:spacing w:before="0" w:after="80"/>
              <w:ind w:left="113"/>
            </w:pPr>
            <w:r>
              <w:rPr>
                <w:color w:val="3A3A3A"/>
                <w:sz w:val="19"/>
              </w:rPr>
              <w:t>Zorgverzekeraars beoordelen aanvragen en kennen doorbraakmiddelen toe.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587"/>
            <w:shd w:val="clear" w:color="auto" w:fill="0047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18"/>
              </w:rPr>
              <w:t>2027–2029</w:t>
            </w:r>
          </w:p>
        </w:tc>
        <w:tc>
          <w:tcPr>
            <w:tcW w:type="dxa" w:w="283"/>
            <w:shd w:val="clear" w:color="auto" w:fill="FFFFFF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/>
              <w:jc w:val="center"/>
            </w:pPr>
            <w:r>
              <w:rPr>
                <w:b/>
                <w:color w:val="004787"/>
              </w:rPr>
              <w:t>►</w:t>
            </w:r>
          </w:p>
        </w:tc>
        <w:tc>
          <w:tcPr>
            <w:tcW w:type="dxa" w:w="3213"/>
            <w:shd w:val="clear" w:color="auto" w:fill="F2F2F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20"/>
              <w:ind w:left="113"/>
            </w:pPr>
            <w:r>
              <w:rPr>
                <w:b/>
                <w:color w:val="004787"/>
                <w:sz w:val="20"/>
              </w:rPr>
              <w:t>Implementatieperiode</w:t>
            </w:r>
          </w:p>
          <w:p>
            <w:pPr>
              <w:spacing w:before="0" w:after="80"/>
              <w:ind w:left="113"/>
            </w:pPr>
            <w:r>
              <w:rPr>
                <w:color w:val="3A3A3A"/>
                <w:sz w:val="19"/>
              </w:rPr>
              <w:t>Uitvoering van de plannen. Betaling per behaalde mijlpaal door de zorgverzekeraar.</w:t>
            </w:r>
          </w:p>
        </w:tc>
      </w:tr>
    </w:tbl>
    <w:p>
      <w:pPr>
        <w:spacing w:after="20"/>
      </w:pPr>
    </w:p>
    <w:p>
      <w:pPr>
        <w:spacing w:before="80" w:after="80"/>
        <w:pBdr>
          <w:bottom w:val="single" w:sz="6" w:space="1" w:color="004787"/>
        </w:pBdr>
      </w:pPr>
    </w:p>
    <w:p>
      <w:pPr>
        <w:spacing w:before="240" w:after="120"/>
      </w:pPr>
      <w:r>
        <w:rPr>
          <w:b/>
          <w:color w:val="004787"/>
          <w:sz w:val="30"/>
        </w:rPr>
        <w:t>◆  Actielijst – Wat Moet Uw Organisatie Nu Doen?</w:t>
      </w:r>
    </w:p>
    <w:p>
      <w:pPr>
        <w:spacing w:before="160" w:after="60"/>
      </w:pPr>
      <w:r>
        <w:rPr>
          <w:b/>
          <w:color w:val="004787"/>
          <w:sz w:val="22"/>
        </w:rPr>
        <w:t xml:space="preserve">  Oriëntatiefase (nú – september 2026)</w:t>
      </w:r>
    </w:p>
    <w:p>
      <w:pPr>
        <w:spacing w:before="20" w:after="40"/>
        <w:ind w:left="340"/>
      </w:pPr>
      <w:r>
        <w:rPr>
          <w:b/>
          <w:color w:val="E86A10"/>
          <w:sz w:val="20"/>
        </w:rPr>
        <w:t xml:space="preserve">☐  </w:t>
      </w:r>
      <w:r>
        <w:rPr>
          <w:color w:val="3A3A3A"/>
          <w:sz w:val="20"/>
        </w:rPr>
        <w:t>Lees de volledige modelplanteksten op zorgakkoorden.nl</w:t>
      </w:r>
    </w:p>
    <w:p>
      <w:pPr>
        <w:spacing w:before="20" w:after="40"/>
        <w:ind w:left="340"/>
      </w:pPr>
      <w:r>
        <w:rPr>
          <w:b/>
          <w:color w:val="E86A10"/>
          <w:sz w:val="20"/>
        </w:rPr>
        <w:t xml:space="preserve">☐  </w:t>
      </w:r>
      <w:r>
        <w:rPr>
          <w:color w:val="3A3A3A"/>
          <w:sz w:val="20"/>
        </w:rPr>
        <w:t>Volg een webinar of podcast over de doorbraakmiddelen</w:t>
      </w:r>
    </w:p>
    <w:p>
      <w:pPr>
        <w:spacing w:before="20" w:after="40"/>
        <w:ind w:left="340"/>
      </w:pPr>
      <w:r>
        <w:rPr>
          <w:b/>
          <w:color w:val="E86A10"/>
          <w:sz w:val="20"/>
        </w:rPr>
        <w:t xml:space="preserve">☐  </w:t>
      </w:r>
      <w:r>
        <w:rPr>
          <w:color w:val="3A3A3A"/>
          <w:sz w:val="20"/>
        </w:rPr>
        <w:t>Bepaal welk modelplan past bij uw sector en ambities</w:t>
      </w:r>
    </w:p>
    <w:p>
      <w:pPr>
        <w:spacing w:before="20" w:after="40"/>
        <w:ind w:left="340"/>
      </w:pPr>
      <w:r>
        <w:rPr>
          <w:b/>
          <w:color w:val="E86A10"/>
          <w:sz w:val="20"/>
        </w:rPr>
        <w:t xml:space="preserve">☐  </w:t>
      </w:r>
      <w:r>
        <w:rPr>
          <w:color w:val="3A3A3A"/>
          <w:sz w:val="20"/>
        </w:rPr>
        <w:t>Bespreek intern welke toepassing al lopend of in pilot is</w:t>
      </w:r>
    </w:p>
    <w:p>
      <w:pPr>
        <w:spacing w:before="20" w:after="40"/>
        <w:ind w:left="340"/>
      </w:pPr>
      <w:r>
        <w:rPr>
          <w:b/>
          <w:color w:val="E86A10"/>
          <w:sz w:val="20"/>
        </w:rPr>
        <w:t xml:space="preserve">☐  </w:t>
      </w:r>
      <w:r>
        <w:rPr>
          <w:color w:val="3A3A3A"/>
          <w:sz w:val="20"/>
        </w:rPr>
        <w:t>Neem contact op met uw zorgverzekeraar voor eerste oriëntatie</w:t>
      </w:r>
    </w:p>
    <w:p>
      <w:pPr>
        <w:spacing w:before="160" w:after="60"/>
      </w:pPr>
      <w:r>
        <w:rPr>
          <w:b/>
          <w:color w:val="004787"/>
          <w:sz w:val="22"/>
        </w:rPr>
        <w:t xml:space="preserve">  Voorbereidingsfase (oktober – november 2026)</w:t>
      </w:r>
    </w:p>
    <w:p>
      <w:pPr>
        <w:spacing w:before="20" w:after="40"/>
        <w:ind w:left="340"/>
      </w:pPr>
      <w:r>
        <w:rPr>
          <w:b/>
          <w:color w:val="E86A10"/>
          <w:sz w:val="20"/>
        </w:rPr>
        <w:t xml:space="preserve">☐  </w:t>
      </w:r>
      <w:r>
        <w:rPr>
          <w:color w:val="3A3A3A"/>
          <w:sz w:val="20"/>
        </w:rPr>
        <w:t>Stel een projectteam samen (zorg, ICT, financiën, management)</w:t>
      </w:r>
    </w:p>
    <w:p>
      <w:pPr>
        <w:spacing w:before="20" w:after="40"/>
        <w:ind w:left="340"/>
      </w:pPr>
      <w:r>
        <w:rPr>
          <w:b/>
          <w:color w:val="E86A10"/>
          <w:sz w:val="20"/>
        </w:rPr>
        <w:t xml:space="preserve">☐  </w:t>
      </w:r>
      <w:r>
        <w:rPr>
          <w:color w:val="3A3A3A"/>
          <w:sz w:val="20"/>
        </w:rPr>
        <w:t>Leg privacydocumentatie en verwerkersovereenkomsten klaar (AVG)</w:t>
      </w:r>
    </w:p>
    <w:p>
      <w:pPr>
        <w:spacing w:before="20" w:after="40"/>
        <w:ind w:left="340"/>
      </w:pPr>
      <w:r>
        <w:rPr>
          <w:b/>
          <w:color w:val="E86A10"/>
          <w:sz w:val="20"/>
        </w:rPr>
        <w:t xml:space="preserve">☐  </w:t>
      </w:r>
      <w:r>
        <w:rPr>
          <w:color w:val="3A3A3A"/>
          <w:sz w:val="20"/>
        </w:rPr>
        <w:t>Check of uw technologie voldoet aan certificeringsvereisten (bijv. Digizo.nu)</w:t>
      </w:r>
    </w:p>
    <w:p>
      <w:pPr>
        <w:spacing w:before="20" w:after="40"/>
        <w:ind w:left="340"/>
      </w:pPr>
      <w:r>
        <w:rPr>
          <w:b/>
          <w:color w:val="E86A10"/>
          <w:sz w:val="20"/>
        </w:rPr>
        <w:t xml:space="preserve">☐  </w:t>
      </w:r>
      <w:r>
        <w:rPr>
          <w:color w:val="3A3A3A"/>
          <w:sz w:val="20"/>
        </w:rPr>
        <w:t>Maak een onderbouwde berekening van de verwachte arbeidsbesparing (FTE)</w:t>
      </w:r>
    </w:p>
    <w:p>
      <w:pPr>
        <w:spacing w:before="20" w:after="40"/>
        <w:ind w:left="340"/>
      </w:pPr>
      <w:r>
        <w:rPr>
          <w:b/>
          <w:color w:val="E86A10"/>
          <w:sz w:val="20"/>
        </w:rPr>
        <w:t xml:space="preserve">☐  </w:t>
      </w:r>
      <w:r>
        <w:rPr>
          <w:color w:val="3A3A3A"/>
          <w:sz w:val="20"/>
        </w:rPr>
        <w:t>Stem af met uw regio over aansluiting bij regionale digitale strategie</w:t>
      </w:r>
    </w:p>
    <w:p>
      <w:pPr>
        <w:spacing w:before="20" w:after="40"/>
        <w:ind w:left="340"/>
      </w:pPr>
      <w:r>
        <w:rPr>
          <w:b/>
          <w:color w:val="E86A10"/>
          <w:sz w:val="20"/>
        </w:rPr>
        <w:t xml:space="preserve">☐  </w:t>
      </w:r>
      <w:r>
        <w:rPr>
          <w:color w:val="3A3A3A"/>
          <w:sz w:val="20"/>
        </w:rPr>
        <w:t>Bereid implementatieplan en mijlpalenplan voor</w:t>
      </w:r>
    </w:p>
    <w:p>
      <w:pPr>
        <w:spacing w:before="160" w:after="60"/>
      </w:pPr>
      <w:r>
        <w:rPr>
          <w:b/>
          <w:color w:val="004787"/>
          <w:sz w:val="22"/>
        </w:rPr>
        <w:t xml:space="preserve">  Aanvraagfase (1 december 2026 – 15 januari 2027)</w:t>
      </w:r>
    </w:p>
    <w:p>
      <w:pPr>
        <w:spacing w:before="20" w:after="40"/>
        <w:ind w:left="340"/>
      </w:pPr>
      <w:r>
        <w:rPr>
          <w:b/>
          <w:color w:val="E86A10"/>
          <w:sz w:val="20"/>
        </w:rPr>
        <w:t xml:space="preserve">☐  </w:t>
      </w:r>
      <w:r>
        <w:rPr>
          <w:color w:val="3A3A3A"/>
          <w:sz w:val="20"/>
        </w:rPr>
        <w:t>Dien de volledige aanvraag in via uw zorgverzekeraar</w:t>
      </w:r>
    </w:p>
    <w:p>
      <w:pPr>
        <w:spacing w:before="20" w:after="40"/>
        <w:ind w:left="340"/>
      </w:pPr>
      <w:r>
        <w:rPr>
          <w:b/>
          <w:color w:val="E86A10"/>
          <w:sz w:val="20"/>
        </w:rPr>
        <w:t xml:space="preserve">☐  </w:t>
      </w:r>
      <w:r>
        <w:rPr>
          <w:color w:val="3A3A3A"/>
          <w:sz w:val="20"/>
        </w:rPr>
        <w:t>Zorg dat aanvraag aansluit bij standaardformat van het modelplan</w:t>
      </w:r>
    </w:p>
    <w:p>
      <w:pPr>
        <w:spacing w:before="20" w:after="40"/>
        <w:ind w:left="340"/>
      </w:pPr>
      <w:r>
        <w:rPr>
          <w:b/>
          <w:color w:val="E86A10"/>
          <w:sz w:val="20"/>
        </w:rPr>
        <w:t xml:space="preserve">☐  </w:t>
      </w:r>
      <w:r>
        <w:rPr>
          <w:color w:val="3A3A3A"/>
          <w:sz w:val="20"/>
        </w:rPr>
        <w:t>Voeg alle gevraagde bijlagen toe (privacydoc, certificering, implementatieplan)</w:t>
      </w:r>
    </w:p>
    <w:p>
      <w:pPr>
        <w:spacing w:before="20" w:after="40"/>
        <w:ind w:left="340"/>
      </w:pPr>
      <w:r>
        <w:rPr>
          <w:b/>
          <w:color w:val="E86A10"/>
          <w:sz w:val="20"/>
        </w:rPr>
        <w:t xml:space="preserve">☐  </w:t>
      </w:r>
      <w:r>
        <w:rPr>
          <w:color w:val="3A3A3A"/>
          <w:sz w:val="20"/>
        </w:rPr>
        <w:t>Houd de bevestiging van ontvangst bij de verzekeraar bij</w:t>
      </w:r>
    </w:p>
    <w:p>
      <w:pPr>
        <w:spacing w:before="160" w:after="60"/>
      </w:pPr>
      <w:r>
        <w:rPr>
          <w:b/>
          <w:color w:val="004787"/>
          <w:sz w:val="22"/>
        </w:rPr>
        <w:t xml:space="preserve">  Implementatiefase (2027–2029)</w:t>
      </w:r>
    </w:p>
    <w:p>
      <w:pPr>
        <w:spacing w:before="20" w:after="40"/>
        <w:ind w:left="340"/>
      </w:pPr>
      <w:r>
        <w:rPr>
          <w:b/>
          <w:color w:val="E86A10"/>
          <w:sz w:val="20"/>
        </w:rPr>
        <w:t xml:space="preserve">☐  </w:t>
      </w:r>
      <w:r>
        <w:rPr>
          <w:color w:val="3A3A3A"/>
          <w:sz w:val="20"/>
        </w:rPr>
        <w:t>Voer de implementatie uit conform het goedgekeurde modelplan</w:t>
      </w:r>
    </w:p>
    <w:p>
      <w:pPr>
        <w:spacing w:before="20" w:after="40"/>
        <w:ind w:left="340"/>
      </w:pPr>
      <w:r>
        <w:rPr>
          <w:b/>
          <w:color w:val="E86A10"/>
          <w:sz w:val="20"/>
        </w:rPr>
        <w:t xml:space="preserve">☐  </w:t>
      </w:r>
      <w:r>
        <w:rPr>
          <w:color w:val="3A3A3A"/>
          <w:sz w:val="20"/>
        </w:rPr>
        <w:t>Monitor behaalde mijlpalen en rapporteer tijdig</w:t>
      </w:r>
    </w:p>
    <w:p>
      <w:pPr>
        <w:spacing w:before="20" w:after="40"/>
        <w:ind w:left="340"/>
      </w:pPr>
      <w:r>
        <w:rPr>
          <w:b/>
          <w:color w:val="E86A10"/>
          <w:sz w:val="20"/>
        </w:rPr>
        <w:t xml:space="preserve">☐  </w:t>
      </w:r>
      <w:r>
        <w:rPr>
          <w:color w:val="3A3A3A"/>
          <w:sz w:val="20"/>
        </w:rPr>
        <w:t>Declareer per behaalde mijlpaal bij de zorgverzekeraar</w:t>
      </w:r>
    </w:p>
    <w:p>
      <w:pPr>
        <w:spacing w:before="20" w:after="40"/>
        <w:ind w:left="340"/>
      </w:pPr>
      <w:r>
        <w:rPr>
          <w:b/>
          <w:color w:val="E86A10"/>
          <w:sz w:val="20"/>
        </w:rPr>
        <w:t xml:space="preserve">☐  </w:t>
      </w:r>
      <w:r>
        <w:rPr>
          <w:color w:val="3A3A3A"/>
          <w:sz w:val="20"/>
        </w:rPr>
        <w:t>Evalueer resultaten en draag bij aan landelijke kennisdeling</w:t>
      </w:r>
    </w:p>
    <w:p>
      <w:pPr>
        <w:spacing w:before="80" w:after="80"/>
        <w:pBdr>
          <w:bottom w:val="single" w:sz="6" w:space="1" w:color="004787"/>
        </w:pBdr>
      </w:pPr>
    </w:p>
    <w:p>
      <w:pPr>
        <w:spacing w:before="240"/>
      </w:pPr>
      <w:r>
        <w:rPr>
          <w:i/>
          <w:color w:val="888888"/>
          <w:sz w:val="15"/>
        </w:rPr>
        <w:t>Bronnen: zorgakkoorden.nl (Modelplannen doorbraakmiddelen vastgesteld, augustus 2026)  |  BO IZA-AZWA besluit 30 maart 2026  |  Voorhangbrief prestatie doorbraakmiddelen (mei 2026)  |  ICT&amp;Health nieuwsberichten  |  NZa bekostigingsrichtlijnen 2026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