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1C" w:rsidRPr="00E04298" w:rsidRDefault="00B0221C" w:rsidP="00B0221C">
      <w:pPr>
        <w:spacing w:after="120" w:line="264" w:lineRule="auto"/>
        <w:jc w:val="center"/>
        <w:rPr>
          <w:rFonts w:ascii="Cambria" w:hAnsi="Cambria"/>
          <w:caps/>
          <w:sz w:val="28"/>
          <w:lang w:val="uk-UA"/>
        </w:rPr>
      </w:pPr>
      <w:r w:rsidRPr="00E04298">
        <w:rPr>
          <w:rFonts w:ascii="Cambria" w:hAnsi="Cambria"/>
          <w:caps/>
          <w:sz w:val="28"/>
          <w:lang w:val="uk-UA"/>
        </w:rPr>
        <w:t>Міністерство освіти і науки України</w:t>
      </w: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caps/>
          <w:sz w:val="28"/>
          <w:lang w:val="uk-UA"/>
        </w:rPr>
      </w:pPr>
      <w:r w:rsidRPr="00E04298">
        <w:rPr>
          <w:rFonts w:ascii="Cambria" w:hAnsi="Cambria"/>
          <w:caps/>
          <w:sz w:val="28"/>
          <w:lang w:val="uk-UA"/>
        </w:rPr>
        <w:t>Національний технічний університет України</w:t>
      </w:r>
      <w:r w:rsidRPr="00E04298">
        <w:rPr>
          <w:rFonts w:ascii="Cambria" w:hAnsi="Cambria"/>
          <w:caps/>
          <w:sz w:val="28"/>
          <w:lang w:val="uk-UA"/>
        </w:rPr>
        <w:br/>
        <w:t>«Київський політехнічний інститут</w:t>
      </w: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caps/>
          <w:sz w:val="28"/>
          <w:lang w:val="uk-UA"/>
        </w:rPr>
      </w:pPr>
      <w:r w:rsidRPr="00E04298">
        <w:rPr>
          <w:rFonts w:ascii="Cambria" w:hAnsi="Cambria"/>
          <w:sz w:val="28"/>
          <w:lang w:val="uk-UA"/>
        </w:rPr>
        <w:t>імені ІГОРЯ СІКОРСЬКОГО</w:t>
      </w:r>
      <w:r w:rsidRPr="00E04298">
        <w:rPr>
          <w:rFonts w:ascii="Cambria" w:hAnsi="Cambria"/>
          <w:caps/>
          <w:sz w:val="28"/>
          <w:lang w:val="uk-UA"/>
        </w:rPr>
        <w:t>»</w:t>
      </w:r>
    </w:p>
    <w:p w:rsidR="00B0221C" w:rsidRPr="00E04298" w:rsidRDefault="00B0221C" w:rsidP="00B0221C">
      <w:pPr>
        <w:spacing w:line="264" w:lineRule="auto"/>
        <w:rPr>
          <w:rFonts w:ascii="Cambria" w:hAnsi="Cambria"/>
          <w:sz w:val="28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8B2F27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6"/>
          <w:szCs w:val="36"/>
          <w:lang w:val="uk-UA"/>
        </w:rPr>
      </w:pPr>
      <w:r w:rsidRPr="008B2F27">
        <w:rPr>
          <w:rFonts w:ascii="Cambria" w:hAnsi="Cambria"/>
          <w:b/>
          <w:caps/>
          <w:sz w:val="36"/>
          <w:szCs w:val="36"/>
          <w:lang w:val="uk-UA"/>
        </w:rPr>
        <w:t>«ОБЧИСЛЮВ</w:t>
      </w:r>
      <w:r>
        <w:rPr>
          <w:rFonts w:ascii="Cambria" w:hAnsi="Cambria"/>
          <w:b/>
          <w:caps/>
          <w:sz w:val="36"/>
          <w:szCs w:val="36"/>
          <w:lang w:val="uk-UA"/>
        </w:rPr>
        <w:t>АЛЬНІ ТА МІКРОПРОЦЕСОРНІ ЗАСОБИ</w:t>
      </w:r>
      <w:r>
        <w:rPr>
          <w:rFonts w:ascii="Cambria" w:hAnsi="Cambria"/>
          <w:b/>
          <w:caps/>
          <w:sz w:val="36"/>
          <w:szCs w:val="36"/>
          <w:lang w:val="uk-UA"/>
        </w:rPr>
        <w:br/>
      </w:r>
      <w:r w:rsidRPr="008B2F27">
        <w:rPr>
          <w:rFonts w:ascii="Cambria" w:hAnsi="Cambria"/>
          <w:b/>
          <w:caps/>
          <w:sz w:val="36"/>
          <w:szCs w:val="36"/>
          <w:lang w:val="uk-UA"/>
        </w:rPr>
        <w:t>В</w:t>
      </w:r>
      <w:r w:rsidRPr="00B0221C">
        <w:rPr>
          <w:rFonts w:ascii="Cambria" w:hAnsi="Cambria"/>
          <w:b/>
          <w:caps/>
          <w:sz w:val="36"/>
          <w:szCs w:val="36"/>
          <w:lang w:val="uk-UA"/>
        </w:rPr>
        <w:t xml:space="preserve"> </w:t>
      </w:r>
      <w:r w:rsidRPr="008B2F27">
        <w:rPr>
          <w:rFonts w:ascii="Cambria" w:hAnsi="Cambria"/>
          <w:b/>
          <w:caps/>
          <w:sz w:val="36"/>
          <w:szCs w:val="36"/>
          <w:lang w:val="uk-UA"/>
        </w:rPr>
        <w:t>ЕЛЕКТРОННІЙ АПАРАТУРІ - ІV»</w:t>
      </w:r>
    </w:p>
    <w:p w:rsidR="00B0221C" w:rsidRDefault="00B0221C" w:rsidP="00B0221C">
      <w:pPr>
        <w:spacing w:line="264" w:lineRule="auto"/>
        <w:jc w:val="center"/>
        <w:rPr>
          <w:rFonts w:ascii="Cambria" w:hAnsi="Cambria"/>
          <w:b/>
          <w:caps/>
          <w:sz w:val="44"/>
          <w:szCs w:val="44"/>
          <w:lang w:val="uk-UA"/>
        </w:rPr>
      </w:pPr>
    </w:p>
    <w:p w:rsidR="00B0221C" w:rsidRPr="008B2F27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2"/>
          <w:szCs w:val="32"/>
          <w:lang w:val="uk-UA"/>
        </w:rPr>
      </w:pPr>
      <w:r>
        <w:rPr>
          <w:rFonts w:ascii="Cambria" w:hAnsi="Cambria"/>
          <w:b/>
          <w:caps/>
          <w:sz w:val="32"/>
          <w:szCs w:val="32"/>
          <w:lang w:val="uk-UA"/>
        </w:rPr>
        <w:t>рекомендації до</w:t>
      </w:r>
      <w:r>
        <w:rPr>
          <w:rFonts w:ascii="Cambria" w:hAnsi="Cambria"/>
          <w:b/>
          <w:caps/>
          <w:sz w:val="32"/>
          <w:szCs w:val="32"/>
          <w:lang w:val="uk-UA"/>
        </w:rPr>
        <w:br/>
        <w:t>курсового проекту</w:t>
      </w:r>
    </w:p>
    <w:p w:rsidR="00B0221C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2"/>
          <w:szCs w:val="32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2"/>
          <w:szCs w:val="32"/>
          <w:lang w:val="uk-UA"/>
        </w:rPr>
      </w:pPr>
    </w:p>
    <w:p w:rsidR="00B0221C" w:rsidRPr="00A5348B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2"/>
          <w:szCs w:val="32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i/>
          <w:sz w:val="26"/>
          <w:szCs w:val="26"/>
          <w:lang w:val="uk-UA"/>
        </w:rPr>
      </w:pPr>
      <w:r w:rsidRPr="00E04298">
        <w:rPr>
          <w:rFonts w:ascii="Cambria" w:hAnsi="Cambria"/>
          <w:i/>
          <w:sz w:val="26"/>
          <w:szCs w:val="26"/>
          <w:lang w:val="uk-UA"/>
        </w:rPr>
        <w:t xml:space="preserve">Рекомендовано Методичною радою КПІ ім. Ігоря Сікорського </w:t>
      </w:r>
      <w:r w:rsidRPr="00E04298">
        <w:rPr>
          <w:rFonts w:ascii="Cambria" w:hAnsi="Cambria"/>
          <w:i/>
          <w:sz w:val="26"/>
          <w:szCs w:val="26"/>
          <w:lang w:val="uk-UA"/>
        </w:rPr>
        <w:br/>
        <w:t xml:space="preserve">як навчальний посібник для студентів, </w:t>
      </w:r>
      <w:r w:rsidRPr="00E04298">
        <w:rPr>
          <w:rFonts w:ascii="Cambria" w:hAnsi="Cambria"/>
          <w:i/>
          <w:sz w:val="26"/>
          <w:szCs w:val="26"/>
          <w:lang w:val="uk-UA"/>
        </w:rPr>
        <w:br/>
        <w:t xml:space="preserve">які навчаються за спеціальністю </w:t>
      </w:r>
      <w:r>
        <w:rPr>
          <w:rFonts w:ascii="Cambria" w:hAnsi="Cambria"/>
          <w:i/>
          <w:sz w:val="26"/>
          <w:szCs w:val="26"/>
          <w:lang w:val="uk-UA"/>
        </w:rPr>
        <w:t xml:space="preserve">172 </w:t>
      </w:r>
      <w:r w:rsidRPr="00E04298">
        <w:rPr>
          <w:rFonts w:ascii="Cambria" w:hAnsi="Cambria"/>
          <w:i/>
          <w:sz w:val="26"/>
          <w:szCs w:val="26"/>
          <w:lang w:val="uk-UA"/>
        </w:rPr>
        <w:t>«</w:t>
      </w:r>
      <w:r w:rsidRPr="00A64991">
        <w:rPr>
          <w:rFonts w:ascii="Cambria" w:hAnsi="Cambria"/>
          <w:i/>
          <w:sz w:val="26"/>
          <w:szCs w:val="26"/>
          <w:lang w:val="uk-UA"/>
        </w:rPr>
        <w:t>Телекомунікації та радіотехніка</w:t>
      </w:r>
      <w:r w:rsidRPr="00E04298">
        <w:rPr>
          <w:rFonts w:ascii="Cambria" w:hAnsi="Cambria"/>
          <w:i/>
          <w:sz w:val="26"/>
          <w:szCs w:val="26"/>
          <w:lang w:val="uk-UA"/>
        </w:rPr>
        <w:t xml:space="preserve">», </w:t>
      </w:r>
      <w:r w:rsidRPr="00E04298">
        <w:rPr>
          <w:rFonts w:ascii="Cambria" w:hAnsi="Cambria"/>
          <w:i/>
          <w:sz w:val="26"/>
          <w:szCs w:val="26"/>
          <w:lang w:val="uk-UA"/>
        </w:rPr>
        <w:br/>
        <w:t>спеціалізацією «</w:t>
      </w:r>
      <w:r>
        <w:rPr>
          <w:rFonts w:ascii="Cambria" w:hAnsi="Cambria"/>
          <w:i/>
          <w:sz w:val="26"/>
          <w:szCs w:val="26"/>
          <w:lang w:val="uk-UA"/>
        </w:rPr>
        <w:t>Інформаційно-</w:t>
      </w:r>
      <w:r w:rsidRPr="00A64991">
        <w:rPr>
          <w:rFonts w:ascii="Cambria" w:hAnsi="Cambria"/>
          <w:i/>
          <w:sz w:val="26"/>
          <w:szCs w:val="26"/>
          <w:lang w:val="uk-UA"/>
        </w:rPr>
        <w:t>обчислювальні засоби електронних систем</w:t>
      </w:r>
      <w:r w:rsidRPr="00E04298">
        <w:rPr>
          <w:rFonts w:ascii="Cambria" w:hAnsi="Cambria"/>
          <w:i/>
          <w:sz w:val="26"/>
          <w:szCs w:val="26"/>
          <w:lang w:val="uk-UA"/>
        </w:rPr>
        <w:t>»</w:t>
      </w:r>
    </w:p>
    <w:p w:rsidR="00B0221C" w:rsidRPr="00A64991" w:rsidRDefault="00B0221C" w:rsidP="00B0221C">
      <w:pPr>
        <w:spacing w:line="264" w:lineRule="auto"/>
        <w:jc w:val="center"/>
        <w:rPr>
          <w:rFonts w:ascii="Cambria" w:hAnsi="Cambria"/>
          <w:i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8"/>
          <w:lang w:val="uk-UA"/>
        </w:rPr>
      </w:pPr>
      <w:r w:rsidRPr="00E04298">
        <w:rPr>
          <w:rFonts w:ascii="Cambria" w:hAnsi="Cambria"/>
          <w:sz w:val="28"/>
          <w:lang w:val="uk-UA"/>
        </w:rPr>
        <w:t>Київ</w:t>
      </w: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8"/>
          <w:lang w:val="uk-UA"/>
        </w:rPr>
      </w:pPr>
      <w:r w:rsidRPr="00E04298">
        <w:rPr>
          <w:rFonts w:ascii="Cambria" w:hAnsi="Cambria"/>
          <w:sz w:val="28"/>
          <w:lang w:val="uk-UA"/>
        </w:rPr>
        <w:t>КПІ ім. Ігоря Сікорського</w:t>
      </w: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8"/>
          <w:lang w:val="uk-UA"/>
        </w:rPr>
      </w:pPr>
      <w:r w:rsidRPr="00E04298">
        <w:rPr>
          <w:rFonts w:ascii="Cambria" w:hAnsi="Cambria"/>
          <w:sz w:val="28"/>
          <w:lang w:val="uk-UA"/>
        </w:rPr>
        <w:t>20</w:t>
      </w:r>
      <w:r w:rsidRPr="003A64B1">
        <w:rPr>
          <w:rFonts w:ascii="Cambria" w:hAnsi="Cambria"/>
          <w:sz w:val="28"/>
          <w:lang w:val="uk-UA"/>
        </w:rPr>
        <w:t>18</w:t>
      </w: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8"/>
          <w:lang w:val="uk-UA"/>
        </w:rPr>
      </w:pPr>
      <w:r w:rsidRPr="00E04298">
        <w:rPr>
          <w:rFonts w:ascii="Cambria" w:hAnsi="Cambria"/>
          <w:sz w:val="28"/>
          <w:lang w:val="uk-UA"/>
        </w:rPr>
        <w:br w:type="page"/>
      </w:r>
    </w:p>
    <w:p w:rsidR="00B0221C" w:rsidRPr="00E04298" w:rsidRDefault="00B0221C" w:rsidP="00B0221C">
      <w:pPr>
        <w:spacing w:after="120" w:line="264" w:lineRule="auto"/>
        <w:rPr>
          <w:rFonts w:ascii="Cambria" w:hAnsi="Cambria"/>
          <w:sz w:val="26"/>
          <w:szCs w:val="26"/>
          <w:lang w:val="uk-UA"/>
        </w:rPr>
      </w:pPr>
      <w:r w:rsidRPr="00424795">
        <w:rPr>
          <w:rFonts w:asciiTheme="minorHAnsi" w:hAnsiTheme="minorHAnsi"/>
          <w:b/>
          <w:color w:val="0070C0"/>
          <w:sz w:val="28"/>
          <w:lang w:val="uk-UA"/>
        </w:rPr>
        <w:lastRenderedPageBreak/>
        <w:br/>
      </w:r>
      <w:bookmarkStart w:id="0" w:name="_Hlk514365855"/>
      <w:bookmarkStart w:id="1" w:name="_Hlk514365284"/>
      <w:r w:rsidRPr="008B2F27">
        <w:rPr>
          <w:rFonts w:ascii="Cambria" w:hAnsi="Cambria"/>
          <w:sz w:val="26"/>
          <w:szCs w:val="26"/>
          <w:lang w:val="uk-UA"/>
        </w:rPr>
        <w:t>ОБЧИСЛЮВАЛЬНІ ТА МІКРОПРОЦЕСОРНІ ЗАСОБИ</w:t>
      </w:r>
      <w:r>
        <w:rPr>
          <w:rFonts w:ascii="Cambria" w:hAnsi="Cambria"/>
          <w:sz w:val="26"/>
          <w:szCs w:val="26"/>
          <w:lang w:val="uk-UA"/>
        </w:rPr>
        <w:t xml:space="preserve"> </w:t>
      </w:r>
      <w:r w:rsidRPr="008B2F27">
        <w:rPr>
          <w:rFonts w:ascii="Cambria" w:hAnsi="Cambria"/>
          <w:sz w:val="26"/>
          <w:szCs w:val="26"/>
          <w:lang w:val="uk-UA"/>
        </w:rPr>
        <w:t>В ЕЛЕКТРОННІЙ АПАРАТУРІ - ІV</w:t>
      </w:r>
      <w:r w:rsidRPr="00157D90">
        <w:rPr>
          <w:rFonts w:ascii="Cambria" w:hAnsi="Cambria"/>
          <w:sz w:val="26"/>
          <w:szCs w:val="26"/>
          <w:lang w:val="uk-UA"/>
        </w:rPr>
        <w:t xml:space="preserve">. </w:t>
      </w:r>
      <w:r>
        <w:rPr>
          <w:rFonts w:ascii="Cambria" w:hAnsi="Cambria"/>
          <w:sz w:val="26"/>
          <w:szCs w:val="26"/>
          <w:lang w:val="uk-UA"/>
        </w:rPr>
        <w:t>Р</w:t>
      </w:r>
      <w:r w:rsidRPr="008B2F27">
        <w:rPr>
          <w:rFonts w:ascii="Cambria" w:hAnsi="Cambria"/>
          <w:sz w:val="26"/>
          <w:szCs w:val="26"/>
          <w:lang w:val="uk-UA"/>
        </w:rPr>
        <w:t>екомендації до</w:t>
      </w:r>
      <w:r>
        <w:rPr>
          <w:rFonts w:ascii="Cambria" w:hAnsi="Cambria"/>
          <w:sz w:val="26"/>
          <w:szCs w:val="26"/>
          <w:lang w:val="uk-UA"/>
        </w:rPr>
        <w:t xml:space="preserve"> </w:t>
      </w:r>
      <w:r w:rsidRPr="008B2F27">
        <w:rPr>
          <w:rFonts w:ascii="Cambria" w:hAnsi="Cambria"/>
          <w:sz w:val="26"/>
          <w:szCs w:val="26"/>
          <w:lang w:val="uk-UA"/>
        </w:rPr>
        <w:t>курсового проекту</w:t>
      </w:r>
      <w:r w:rsidRPr="000555B8">
        <w:rPr>
          <w:rFonts w:ascii="Cambria" w:hAnsi="Cambria"/>
          <w:sz w:val="26"/>
          <w:szCs w:val="26"/>
          <w:lang w:val="uk-UA"/>
        </w:rPr>
        <w:t xml:space="preserve"> </w:t>
      </w:r>
      <w:r w:rsidRPr="00E54CFE">
        <w:rPr>
          <w:rFonts w:ascii="Cambria" w:hAnsi="Cambria"/>
          <w:sz w:val="26"/>
          <w:szCs w:val="26"/>
          <w:lang w:val="uk-UA"/>
        </w:rPr>
        <w:t>[</w:t>
      </w:r>
      <w:r w:rsidRPr="00E04298">
        <w:rPr>
          <w:rFonts w:ascii="Cambria" w:hAnsi="Cambria"/>
          <w:sz w:val="26"/>
          <w:szCs w:val="26"/>
          <w:lang w:val="uk-UA"/>
        </w:rPr>
        <w:t>Електронний ресурс</w:t>
      </w:r>
      <w:r w:rsidRPr="00E54CFE">
        <w:rPr>
          <w:rFonts w:ascii="Cambria" w:hAnsi="Cambria"/>
          <w:sz w:val="26"/>
          <w:szCs w:val="26"/>
          <w:lang w:val="uk-UA"/>
        </w:rPr>
        <w:t>]</w:t>
      </w:r>
      <w:r w:rsidRPr="00E04298">
        <w:rPr>
          <w:rFonts w:ascii="Cambria" w:hAnsi="Cambria"/>
          <w:sz w:val="26"/>
          <w:szCs w:val="26"/>
          <w:lang w:val="uk-UA"/>
        </w:rPr>
        <w:t>: навч. посіб. для студ</w:t>
      </w:r>
      <w:r>
        <w:rPr>
          <w:rFonts w:ascii="Cambria" w:hAnsi="Cambria"/>
          <w:sz w:val="26"/>
          <w:szCs w:val="26"/>
          <w:lang w:val="uk-UA"/>
        </w:rPr>
        <w:t>ентів</w:t>
      </w:r>
      <w:r w:rsidRPr="00E04298">
        <w:rPr>
          <w:rFonts w:ascii="Cambria" w:hAnsi="Cambria"/>
          <w:sz w:val="26"/>
          <w:szCs w:val="26"/>
          <w:lang w:val="uk-UA"/>
        </w:rPr>
        <w:t xml:space="preserve"> спец</w:t>
      </w:r>
      <w:r>
        <w:rPr>
          <w:rFonts w:ascii="Cambria" w:hAnsi="Cambria"/>
          <w:sz w:val="26"/>
          <w:szCs w:val="26"/>
          <w:lang w:val="uk-UA"/>
        </w:rPr>
        <w:t>іальності</w:t>
      </w:r>
      <w:r w:rsidRPr="00E04298">
        <w:rPr>
          <w:rFonts w:ascii="Cambria" w:hAnsi="Cambria"/>
          <w:sz w:val="26"/>
          <w:szCs w:val="26"/>
          <w:lang w:val="uk-UA"/>
        </w:rPr>
        <w:t xml:space="preserve"> </w:t>
      </w:r>
      <w:r w:rsidRPr="000555B8">
        <w:rPr>
          <w:rFonts w:ascii="Cambria" w:hAnsi="Cambria"/>
          <w:sz w:val="26"/>
          <w:szCs w:val="26"/>
          <w:lang w:val="uk-UA"/>
        </w:rPr>
        <w:t>172</w:t>
      </w:r>
      <w:r>
        <w:rPr>
          <w:rFonts w:ascii="Cambria" w:hAnsi="Cambria"/>
          <w:sz w:val="26"/>
          <w:szCs w:val="26"/>
          <w:lang w:val="uk-UA"/>
        </w:rPr>
        <w:t xml:space="preserve"> </w:t>
      </w:r>
      <w:r w:rsidRPr="00E04298">
        <w:rPr>
          <w:rFonts w:ascii="Cambria" w:hAnsi="Cambria"/>
          <w:sz w:val="26"/>
          <w:szCs w:val="26"/>
          <w:lang w:val="uk-UA"/>
        </w:rPr>
        <w:t>«</w:t>
      </w:r>
      <w:r w:rsidRPr="000555B8">
        <w:rPr>
          <w:rFonts w:ascii="Cambria" w:hAnsi="Cambria"/>
          <w:sz w:val="26"/>
          <w:szCs w:val="26"/>
          <w:lang w:val="uk-UA"/>
        </w:rPr>
        <w:t xml:space="preserve"> Телекомунікації та радіотехніка</w:t>
      </w:r>
      <w:r w:rsidRPr="00E04298">
        <w:rPr>
          <w:rFonts w:ascii="Cambria" w:hAnsi="Cambria"/>
          <w:sz w:val="26"/>
          <w:szCs w:val="26"/>
          <w:lang w:val="uk-UA"/>
        </w:rPr>
        <w:t>»,</w:t>
      </w:r>
      <w:r w:rsidRPr="00E04298">
        <w:rPr>
          <w:rFonts w:ascii="Cambria" w:hAnsi="Cambria"/>
          <w:i/>
          <w:sz w:val="26"/>
          <w:szCs w:val="26"/>
          <w:lang w:val="uk-UA"/>
        </w:rPr>
        <w:t xml:space="preserve"> </w:t>
      </w:r>
      <w:r w:rsidRPr="00E04298">
        <w:rPr>
          <w:rFonts w:ascii="Cambria" w:hAnsi="Cambria"/>
          <w:sz w:val="26"/>
          <w:szCs w:val="26"/>
          <w:lang w:val="uk-UA"/>
        </w:rPr>
        <w:t>спеціалізації «</w:t>
      </w:r>
      <w:r w:rsidRPr="00E53435">
        <w:rPr>
          <w:rFonts w:ascii="Cambria" w:hAnsi="Cambria"/>
          <w:sz w:val="26"/>
          <w:szCs w:val="26"/>
          <w:lang w:val="uk-UA"/>
        </w:rPr>
        <w:t>Інформаційно-</w:t>
      </w:r>
      <w:r w:rsidRPr="000555B8">
        <w:rPr>
          <w:rFonts w:ascii="Cambria" w:hAnsi="Cambria"/>
          <w:sz w:val="26"/>
          <w:szCs w:val="26"/>
          <w:lang w:val="uk-UA"/>
        </w:rPr>
        <w:t xml:space="preserve">обчислювальні засоби </w:t>
      </w:r>
      <w:r w:rsidRPr="00B0221C">
        <w:rPr>
          <w:rFonts w:ascii="Cambria" w:hAnsi="Cambria"/>
          <w:sz w:val="26"/>
          <w:szCs w:val="26"/>
          <w:lang w:val="uk-UA"/>
        </w:rPr>
        <w:t>електронних</w:t>
      </w:r>
      <w:r w:rsidRPr="000555B8">
        <w:rPr>
          <w:rFonts w:ascii="Cambria" w:hAnsi="Cambria"/>
          <w:sz w:val="26"/>
          <w:szCs w:val="26"/>
          <w:lang w:val="uk-UA"/>
        </w:rPr>
        <w:t xml:space="preserve"> систем</w:t>
      </w:r>
      <w:r w:rsidRPr="00E04298">
        <w:rPr>
          <w:rFonts w:ascii="Cambria" w:hAnsi="Cambria"/>
          <w:sz w:val="26"/>
          <w:szCs w:val="26"/>
          <w:lang w:val="uk-UA"/>
        </w:rPr>
        <w:t xml:space="preserve">» </w:t>
      </w:r>
      <w:bookmarkEnd w:id="0"/>
      <w:r w:rsidRPr="00E04298">
        <w:rPr>
          <w:rFonts w:ascii="Cambria" w:hAnsi="Cambria"/>
          <w:sz w:val="26"/>
          <w:szCs w:val="26"/>
          <w:lang w:val="uk-UA"/>
        </w:rPr>
        <w:t xml:space="preserve">/ КПІ ім. Ігоря Сікорського </w:t>
      </w:r>
      <w:bookmarkEnd w:id="1"/>
      <w:r w:rsidRPr="00E04298">
        <w:rPr>
          <w:rFonts w:ascii="Cambria" w:hAnsi="Cambria"/>
          <w:sz w:val="26"/>
          <w:szCs w:val="26"/>
          <w:lang w:val="uk-UA"/>
        </w:rPr>
        <w:t xml:space="preserve">; уклад.: </w:t>
      </w:r>
      <w:r>
        <w:rPr>
          <w:rFonts w:ascii="Cambria" w:hAnsi="Cambria"/>
          <w:sz w:val="26"/>
          <w:szCs w:val="26"/>
          <w:lang w:val="uk-UA"/>
        </w:rPr>
        <w:t>В</w:t>
      </w:r>
      <w:r w:rsidRPr="000555B8">
        <w:rPr>
          <w:rFonts w:ascii="Cambria" w:hAnsi="Cambria"/>
          <w:sz w:val="26"/>
          <w:szCs w:val="26"/>
          <w:lang w:val="uk-UA"/>
        </w:rPr>
        <w:t>.</w:t>
      </w:r>
      <w:r>
        <w:rPr>
          <w:rFonts w:ascii="Cambria" w:hAnsi="Cambria"/>
          <w:sz w:val="26"/>
          <w:szCs w:val="26"/>
          <w:lang w:val="uk-UA"/>
        </w:rPr>
        <w:t>П</w:t>
      </w:r>
      <w:r w:rsidRPr="000555B8">
        <w:rPr>
          <w:rFonts w:ascii="Cambria" w:hAnsi="Cambria"/>
          <w:sz w:val="26"/>
          <w:szCs w:val="26"/>
          <w:lang w:val="uk-UA"/>
        </w:rPr>
        <w:t xml:space="preserve">. </w:t>
      </w:r>
      <w:r>
        <w:rPr>
          <w:rFonts w:ascii="Cambria" w:hAnsi="Cambria"/>
          <w:sz w:val="26"/>
          <w:szCs w:val="26"/>
          <w:lang w:val="uk-UA"/>
        </w:rPr>
        <w:t>Корнєв</w:t>
      </w:r>
      <w:r w:rsidRPr="000555B8">
        <w:rPr>
          <w:rFonts w:ascii="Cambria" w:hAnsi="Cambria"/>
          <w:sz w:val="26"/>
          <w:szCs w:val="26"/>
          <w:lang w:val="uk-UA"/>
        </w:rPr>
        <w:t>,</w:t>
      </w:r>
      <w:r w:rsidRPr="00E04298">
        <w:rPr>
          <w:rFonts w:ascii="Cambria" w:hAnsi="Cambria"/>
          <w:sz w:val="26"/>
          <w:szCs w:val="26"/>
          <w:lang w:val="uk-UA"/>
        </w:rPr>
        <w:t xml:space="preserve"> – Електронні текстові данні (</w:t>
      </w:r>
      <w:r>
        <w:rPr>
          <w:rFonts w:ascii="Cambria" w:hAnsi="Cambria"/>
          <w:sz w:val="26"/>
          <w:szCs w:val="26"/>
          <w:lang w:val="uk-UA"/>
        </w:rPr>
        <w:t xml:space="preserve">1 </w:t>
      </w:r>
      <w:r w:rsidRPr="00AB2B66">
        <w:rPr>
          <w:rFonts w:ascii="Cambria" w:hAnsi="Cambria"/>
          <w:sz w:val="26"/>
          <w:szCs w:val="26"/>
          <w:lang w:val="uk-UA"/>
        </w:rPr>
        <w:t>файл осн. текс</w:t>
      </w:r>
      <w:r>
        <w:rPr>
          <w:rFonts w:ascii="Cambria" w:hAnsi="Cambria"/>
          <w:sz w:val="26"/>
          <w:szCs w:val="26"/>
          <w:lang w:val="uk-UA"/>
        </w:rPr>
        <w:t>т</w:t>
      </w:r>
      <w:r w:rsidRPr="00AB2B66">
        <w:rPr>
          <w:rFonts w:ascii="Cambria" w:hAnsi="Cambria"/>
          <w:sz w:val="26"/>
          <w:szCs w:val="26"/>
          <w:lang w:val="uk-UA"/>
        </w:rPr>
        <w:t xml:space="preserve">у:  </w:t>
      </w:r>
      <w:r>
        <w:rPr>
          <w:rFonts w:ascii="Cambria" w:hAnsi="Cambria"/>
          <w:sz w:val="26"/>
          <w:szCs w:val="26"/>
          <w:lang w:val="uk-UA"/>
        </w:rPr>
        <w:t>126</w:t>
      </w:r>
      <w:r w:rsidRPr="00AB2B66">
        <w:rPr>
          <w:rFonts w:ascii="Cambria" w:hAnsi="Cambria"/>
          <w:sz w:val="26"/>
          <w:szCs w:val="26"/>
          <w:lang w:val="uk-UA"/>
        </w:rPr>
        <w:t xml:space="preserve"> </w:t>
      </w:r>
      <w:r>
        <w:rPr>
          <w:rFonts w:ascii="Cambria" w:hAnsi="Cambria"/>
          <w:sz w:val="26"/>
          <w:szCs w:val="26"/>
          <w:lang w:val="uk-UA"/>
        </w:rPr>
        <w:t>К</w:t>
      </w:r>
      <w:r w:rsidRPr="00AB2B66">
        <w:rPr>
          <w:rFonts w:ascii="Cambria" w:hAnsi="Cambria"/>
          <w:sz w:val="26"/>
          <w:szCs w:val="26"/>
          <w:lang w:val="uk-UA"/>
        </w:rPr>
        <w:t>байт</w:t>
      </w:r>
      <w:r w:rsidR="003469F4">
        <w:rPr>
          <w:rFonts w:ascii="Cambria" w:hAnsi="Cambria"/>
          <w:sz w:val="26"/>
          <w:szCs w:val="26"/>
          <w:lang w:val="uk-UA"/>
        </w:rPr>
        <w:t xml:space="preserve"> </w:t>
      </w:r>
      <w:r w:rsidRPr="00AB2B66">
        <w:rPr>
          <w:rFonts w:ascii="Cambria" w:hAnsi="Cambria"/>
          <w:sz w:val="26"/>
          <w:szCs w:val="26"/>
          <w:lang w:val="uk-UA"/>
        </w:rPr>
        <w:t xml:space="preserve">). – </w:t>
      </w:r>
      <w:r w:rsidRPr="000B0A18">
        <w:rPr>
          <w:rFonts w:ascii="Cambria" w:hAnsi="Cambria"/>
          <w:sz w:val="26"/>
          <w:szCs w:val="26"/>
          <w:lang w:val="uk-UA"/>
        </w:rPr>
        <w:t>Київ : КПІ ім. Ігоря Сікорського, 2018.</w:t>
      </w:r>
      <w:r w:rsidRPr="000B0A18">
        <w:rPr>
          <w:rFonts w:ascii="Cambria" w:hAnsi="Cambria"/>
          <w:color w:val="FF0000"/>
          <w:sz w:val="26"/>
          <w:szCs w:val="26"/>
          <w:lang w:val="uk-UA"/>
        </w:rPr>
        <w:t xml:space="preserve"> </w:t>
      </w:r>
      <w:r w:rsidRPr="00AB2B66">
        <w:rPr>
          <w:rFonts w:ascii="Cambria" w:hAnsi="Cambria"/>
          <w:sz w:val="26"/>
          <w:szCs w:val="26"/>
          <w:lang w:val="uk-UA"/>
        </w:rPr>
        <w:t xml:space="preserve">– 15 с. </w:t>
      </w: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B0221C" w:rsidRDefault="00B0221C" w:rsidP="00B0221C">
      <w:pPr>
        <w:spacing w:line="264" w:lineRule="auto"/>
        <w:rPr>
          <w:rFonts w:ascii="Cambria" w:hAnsi="Cambria"/>
          <w:i/>
          <w:sz w:val="22"/>
          <w:szCs w:val="22"/>
          <w:lang w:val="uk-UA"/>
        </w:rPr>
      </w:pPr>
      <w:r w:rsidRPr="00B0221C">
        <w:rPr>
          <w:rFonts w:ascii="Cambria" w:hAnsi="Cambria"/>
          <w:i/>
          <w:sz w:val="22"/>
          <w:szCs w:val="22"/>
          <w:lang w:val="uk-UA"/>
        </w:rPr>
        <w:t xml:space="preserve">Гриф надано Методичною радою КПІ ім. Ігоря Сікорського (протокол №         від      </w:t>
      </w:r>
      <w:r w:rsidRPr="00B0221C">
        <w:rPr>
          <w:rFonts w:ascii="Cambria" w:hAnsi="Cambria"/>
          <w:i/>
          <w:color w:val="FF0000"/>
          <w:sz w:val="22"/>
          <w:szCs w:val="22"/>
          <w:lang w:val="uk-UA"/>
        </w:rPr>
        <w:t xml:space="preserve">                  </w:t>
      </w:r>
      <w:r w:rsidRPr="00B0221C">
        <w:rPr>
          <w:rFonts w:ascii="Cambria" w:hAnsi="Cambria"/>
          <w:i/>
          <w:sz w:val="22"/>
          <w:szCs w:val="22"/>
          <w:lang w:val="uk-UA"/>
        </w:rPr>
        <w:t xml:space="preserve"> р.) </w:t>
      </w:r>
      <w:r w:rsidRPr="00B0221C">
        <w:rPr>
          <w:rFonts w:ascii="Cambria" w:hAnsi="Cambria"/>
          <w:i/>
          <w:sz w:val="22"/>
          <w:szCs w:val="22"/>
          <w:lang w:val="uk-UA"/>
        </w:rPr>
        <w:br/>
        <w:t xml:space="preserve">              за поданням Вченої ради факультету електроніки (протокол № </w:t>
      </w:r>
      <w:r w:rsidRPr="00B0221C">
        <w:rPr>
          <w:rFonts w:ascii="Cambria" w:hAnsi="Cambria"/>
          <w:i/>
          <w:color w:val="FF0000"/>
          <w:sz w:val="22"/>
          <w:szCs w:val="22"/>
          <w:lang w:val="uk-UA"/>
        </w:rPr>
        <w:t xml:space="preserve">        </w:t>
      </w:r>
      <w:r w:rsidRPr="00B0221C">
        <w:rPr>
          <w:rFonts w:ascii="Cambria" w:hAnsi="Cambria"/>
          <w:i/>
          <w:sz w:val="22"/>
          <w:szCs w:val="22"/>
          <w:lang w:val="uk-UA"/>
        </w:rPr>
        <w:t>від</w:t>
      </w:r>
      <w:r w:rsidRPr="00B0221C">
        <w:rPr>
          <w:rFonts w:ascii="Cambria" w:hAnsi="Cambria"/>
          <w:i/>
          <w:color w:val="FF0000"/>
          <w:sz w:val="22"/>
          <w:szCs w:val="22"/>
          <w:lang w:val="uk-UA"/>
        </w:rPr>
        <w:t xml:space="preserve">                         </w:t>
      </w:r>
      <w:r w:rsidRPr="00B0221C">
        <w:rPr>
          <w:rFonts w:ascii="Cambria" w:hAnsi="Cambria"/>
          <w:i/>
          <w:sz w:val="22"/>
          <w:szCs w:val="22"/>
          <w:lang w:val="uk-UA"/>
        </w:rPr>
        <w:t xml:space="preserve"> р.)</w:t>
      </w: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Pr="00170BD1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2"/>
          <w:szCs w:val="32"/>
          <w:lang w:val="uk-UA"/>
        </w:rPr>
      </w:pPr>
      <w:r w:rsidRPr="00170BD1">
        <w:rPr>
          <w:rFonts w:ascii="Cambria" w:hAnsi="Cambria"/>
          <w:b/>
          <w:caps/>
          <w:sz w:val="32"/>
          <w:szCs w:val="32"/>
          <w:lang w:val="uk-UA"/>
        </w:rPr>
        <w:t>ОБЧИСЛЮВАЛЬНІ ТА МІКРОПРОЦЕСОРНІ ЗАСОБИ</w:t>
      </w:r>
      <w:r w:rsidRPr="00170BD1">
        <w:rPr>
          <w:rFonts w:ascii="Cambria" w:hAnsi="Cambria"/>
          <w:b/>
          <w:caps/>
          <w:sz w:val="32"/>
          <w:szCs w:val="32"/>
          <w:lang w:val="uk-UA"/>
        </w:rPr>
        <w:br/>
        <w:t>В ЕЛЕКТРОННІЙ АПАРАТУРІ - ІV</w:t>
      </w:r>
    </w:p>
    <w:p w:rsidR="00B0221C" w:rsidRDefault="00B0221C" w:rsidP="00B0221C">
      <w:pPr>
        <w:spacing w:line="264" w:lineRule="auto"/>
        <w:jc w:val="center"/>
        <w:rPr>
          <w:rFonts w:ascii="Cambria" w:hAnsi="Cambria"/>
          <w:b/>
          <w:caps/>
          <w:sz w:val="44"/>
          <w:szCs w:val="44"/>
          <w:lang w:val="uk-UA"/>
        </w:rPr>
      </w:pPr>
    </w:p>
    <w:p w:rsidR="00B0221C" w:rsidRPr="000B0A18" w:rsidRDefault="00B0221C" w:rsidP="00B0221C">
      <w:pPr>
        <w:spacing w:line="264" w:lineRule="auto"/>
        <w:jc w:val="center"/>
        <w:rPr>
          <w:rFonts w:ascii="Cambria" w:hAnsi="Cambria"/>
          <w:b/>
          <w:caps/>
          <w:sz w:val="32"/>
          <w:szCs w:val="32"/>
          <w:lang w:val="uk-UA"/>
        </w:rPr>
      </w:pPr>
      <w:r w:rsidRPr="00170BD1">
        <w:rPr>
          <w:rFonts w:ascii="Cambria" w:hAnsi="Cambria"/>
          <w:b/>
          <w:caps/>
          <w:sz w:val="32"/>
          <w:szCs w:val="32"/>
          <w:lang w:val="uk-UA"/>
        </w:rPr>
        <w:t>Рекомендації до</w:t>
      </w:r>
      <w:r w:rsidRPr="00170BD1">
        <w:rPr>
          <w:rFonts w:ascii="Cambria" w:hAnsi="Cambria"/>
          <w:b/>
          <w:caps/>
          <w:sz w:val="32"/>
          <w:szCs w:val="32"/>
          <w:lang w:val="uk-UA"/>
        </w:rPr>
        <w:br/>
        <w:t>курсового проекту</w:t>
      </w:r>
    </w:p>
    <w:p w:rsidR="00B0221C" w:rsidRDefault="00B0221C" w:rsidP="00B0221C">
      <w:pPr>
        <w:spacing w:line="264" w:lineRule="auto"/>
        <w:jc w:val="center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68"/>
        <w:gridCol w:w="29"/>
        <w:gridCol w:w="7248"/>
      </w:tblGrid>
      <w:tr w:rsidR="00B0221C" w:rsidRPr="00E04298" w:rsidTr="00786209">
        <w:trPr>
          <w:trHeight w:val="839"/>
        </w:trPr>
        <w:tc>
          <w:tcPr>
            <w:tcW w:w="2068" w:type="dxa"/>
            <w:shd w:val="clear" w:color="auto" w:fill="auto"/>
          </w:tcPr>
          <w:p w:rsidR="00B0221C" w:rsidRPr="00E04298" w:rsidRDefault="00B0221C" w:rsidP="00786209">
            <w:pPr>
              <w:spacing w:line="264" w:lineRule="auto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Укладач</w:t>
            </w:r>
            <w:r w:rsidRPr="00E04298">
              <w:rPr>
                <w:rFonts w:ascii="Cambria" w:hAnsi="Cambria"/>
                <w:sz w:val="26"/>
                <w:szCs w:val="26"/>
              </w:rPr>
              <w:t>:</w:t>
            </w:r>
          </w:p>
        </w:tc>
        <w:tc>
          <w:tcPr>
            <w:tcW w:w="7277" w:type="dxa"/>
            <w:gridSpan w:val="2"/>
            <w:shd w:val="clear" w:color="auto" w:fill="auto"/>
          </w:tcPr>
          <w:p w:rsidR="00B0221C" w:rsidRPr="000555B8" w:rsidRDefault="00B0221C" w:rsidP="00786209">
            <w:pPr>
              <w:spacing w:after="60" w:line="264" w:lineRule="auto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i/>
                <w:sz w:val="26"/>
                <w:szCs w:val="26"/>
              </w:rPr>
              <w:t>Корнєв Володимир Павлович</w:t>
            </w:r>
            <w:r w:rsidRPr="000555B8">
              <w:rPr>
                <w:rFonts w:ascii="Cambria" w:hAnsi="Cambria"/>
                <w:sz w:val="26"/>
                <w:szCs w:val="26"/>
              </w:rPr>
              <w:t>, к.т.н, доц</w:t>
            </w:r>
            <w:r>
              <w:rPr>
                <w:rFonts w:ascii="Cambria" w:hAnsi="Cambria"/>
                <w:sz w:val="26"/>
                <w:szCs w:val="26"/>
              </w:rPr>
              <w:t>ент</w:t>
            </w:r>
            <w:r>
              <w:rPr>
                <w:rFonts w:ascii="Cambria" w:hAnsi="Cambria"/>
                <w:sz w:val="26"/>
                <w:szCs w:val="26"/>
              </w:rPr>
              <w:br/>
            </w:r>
          </w:p>
          <w:p w:rsidR="00B0221C" w:rsidRPr="000555B8" w:rsidRDefault="00B0221C" w:rsidP="00786209">
            <w:pPr>
              <w:spacing w:after="60" w:line="264" w:lineRule="auto"/>
              <w:rPr>
                <w:rFonts w:ascii="Cambria" w:hAnsi="Cambria"/>
                <w:sz w:val="26"/>
                <w:szCs w:val="26"/>
              </w:rPr>
            </w:pPr>
          </w:p>
        </w:tc>
      </w:tr>
      <w:tr w:rsidR="00B0221C" w:rsidRPr="00B0221C" w:rsidTr="00786209">
        <w:tc>
          <w:tcPr>
            <w:tcW w:w="2097" w:type="dxa"/>
            <w:gridSpan w:val="2"/>
          </w:tcPr>
          <w:p w:rsidR="00B0221C" w:rsidRPr="00B0221C" w:rsidRDefault="00B0221C" w:rsidP="00786209">
            <w:pPr>
              <w:spacing w:line="264" w:lineRule="auto"/>
              <w:rPr>
                <w:rFonts w:ascii="Cambria" w:hAnsi="Cambria"/>
                <w:sz w:val="26"/>
                <w:szCs w:val="26"/>
                <w:lang w:val="uk-UA"/>
              </w:rPr>
            </w:pPr>
            <w:r w:rsidRPr="00B0221C">
              <w:rPr>
                <w:rFonts w:ascii="Cambria" w:hAnsi="Cambria"/>
                <w:sz w:val="26"/>
                <w:szCs w:val="26"/>
                <w:lang w:val="uk-UA"/>
              </w:rPr>
              <w:t>Відповідальний редактор</w:t>
            </w:r>
          </w:p>
        </w:tc>
        <w:tc>
          <w:tcPr>
            <w:tcW w:w="7248" w:type="dxa"/>
          </w:tcPr>
          <w:p w:rsidR="00B0221C" w:rsidRPr="00B0221C" w:rsidRDefault="00B0221C" w:rsidP="00786209">
            <w:pPr>
              <w:spacing w:line="264" w:lineRule="auto"/>
              <w:rPr>
                <w:rFonts w:ascii="Cambria" w:hAnsi="Cambria"/>
                <w:sz w:val="26"/>
                <w:szCs w:val="26"/>
                <w:lang w:val="uk-UA"/>
              </w:rPr>
            </w:pPr>
            <w:r w:rsidRPr="00B0221C">
              <w:rPr>
                <w:rFonts w:ascii="Cambria" w:hAnsi="Cambria"/>
                <w:i/>
                <w:sz w:val="26"/>
                <w:szCs w:val="26"/>
                <w:lang w:val="uk-UA"/>
              </w:rPr>
              <w:t>Кучернюк П.В.</w:t>
            </w:r>
            <w:r w:rsidRPr="00B0221C">
              <w:rPr>
                <w:rFonts w:ascii="Cambria" w:hAnsi="Cambria"/>
                <w:sz w:val="26"/>
                <w:szCs w:val="26"/>
                <w:lang w:val="uk-UA"/>
              </w:rPr>
              <w:t xml:space="preserve">, доцент, к.т.н., </w:t>
            </w:r>
            <w:r w:rsidRPr="00B0221C">
              <w:rPr>
                <w:rFonts w:ascii="Cambria" w:hAnsi="Cambria"/>
                <w:sz w:val="26"/>
                <w:szCs w:val="26"/>
                <w:lang w:val="uk-UA"/>
              </w:rPr>
              <w:br/>
              <w:t>доцент кафедри конструювання електронно-обчислювальної апаратури КПІ ім. Ігоря Сікорського</w:t>
            </w:r>
          </w:p>
        </w:tc>
      </w:tr>
    </w:tbl>
    <w:p w:rsidR="00B0221C" w:rsidRP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3"/>
        <w:gridCol w:w="7478"/>
      </w:tblGrid>
      <w:tr w:rsidR="00B0221C" w:rsidRPr="00B0221C" w:rsidTr="00786209">
        <w:tc>
          <w:tcPr>
            <w:tcW w:w="2093" w:type="dxa"/>
          </w:tcPr>
          <w:p w:rsidR="00B0221C" w:rsidRPr="00B0221C" w:rsidRDefault="00B0221C" w:rsidP="00786209">
            <w:pPr>
              <w:spacing w:line="264" w:lineRule="auto"/>
              <w:rPr>
                <w:rFonts w:ascii="Cambria" w:hAnsi="Cambria"/>
                <w:sz w:val="26"/>
                <w:szCs w:val="26"/>
                <w:lang w:val="uk-UA"/>
              </w:rPr>
            </w:pPr>
            <w:r w:rsidRPr="00B0221C">
              <w:rPr>
                <w:rFonts w:ascii="Cambria" w:hAnsi="Cambria"/>
                <w:sz w:val="26"/>
                <w:szCs w:val="26"/>
                <w:lang w:val="uk-UA"/>
              </w:rPr>
              <w:t>Рецензент:</w:t>
            </w:r>
          </w:p>
        </w:tc>
        <w:tc>
          <w:tcPr>
            <w:tcW w:w="7478" w:type="dxa"/>
          </w:tcPr>
          <w:p w:rsidR="00B0221C" w:rsidRPr="00B0221C" w:rsidRDefault="00B0221C" w:rsidP="00786209">
            <w:pPr>
              <w:tabs>
                <w:tab w:val="left" w:leader="underscore" w:pos="9360"/>
              </w:tabs>
              <w:spacing w:line="264" w:lineRule="auto"/>
              <w:ind w:right="-6"/>
              <w:rPr>
                <w:rFonts w:ascii="Cambria" w:hAnsi="Cambria"/>
                <w:sz w:val="26"/>
                <w:szCs w:val="26"/>
                <w:lang w:val="uk-UA"/>
              </w:rPr>
            </w:pPr>
            <w:r w:rsidRPr="00B0221C">
              <w:rPr>
                <w:rFonts w:ascii="Cambria" w:hAnsi="Cambria"/>
                <w:sz w:val="26"/>
                <w:szCs w:val="26"/>
                <w:lang w:val="uk-UA"/>
              </w:rPr>
              <w:t xml:space="preserve">В.В.Пілінський, професор, к.т.н., професор кафедри звукотехніки та реєстрації інформації КПІ ім. Ігоря Сікорського </w:t>
            </w:r>
          </w:p>
        </w:tc>
      </w:tr>
    </w:tbl>
    <w:p w:rsidR="00B0221C" w:rsidRP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Pr="00E04298" w:rsidRDefault="00B0221C" w:rsidP="00B0221C">
      <w:pPr>
        <w:spacing w:line="264" w:lineRule="auto"/>
        <w:rPr>
          <w:rFonts w:ascii="Cambria" w:hAnsi="Cambria"/>
          <w:sz w:val="26"/>
          <w:szCs w:val="26"/>
          <w:lang w:val="uk-UA"/>
        </w:rPr>
      </w:pPr>
    </w:p>
    <w:p w:rsidR="00B0221C" w:rsidRDefault="00B0221C" w:rsidP="00B0221C">
      <w:pPr>
        <w:spacing w:line="264" w:lineRule="auto"/>
        <w:jc w:val="right"/>
        <w:rPr>
          <w:rFonts w:ascii="Cambria" w:hAnsi="Cambria"/>
          <w:sz w:val="26"/>
          <w:szCs w:val="26"/>
          <w:lang w:val="uk-UA"/>
        </w:rPr>
      </w:pPr>
      <w:r w:rsidRPr="00E04298">
        <w:rPr>
          <w:rFonts w:ascii="Cambria" w:hAnsi="Cambria"/>
          <w:sz w:val="26"/>
          <w:szCs w:val="26"/>
          <w:lang w:val="uk-UA"/>
        </w:rPr>
        <w:sym w:font="Symbol" w:char="F0E3"/>
      </w:r>
      <w:r w:rsidRPr="00E04298">
        <w:rPr>
          <w:rFonts w:ascii="Cambria" w:hAnsi="Cambria"/>
          <w:sz w:val="26"/>
          <w:szCs w:val="26"/>
          <w:lang w:val="uk-UA"/>
        </w:rPr>
        <w:t xml:space="preserve"> КПІ ім. Ігоря Сікорського, 20</w:t>
      </w:r>
      <w:r w:rsidRPr="000555B8">
        <w:rPr>
          <w:rFonts w:ascii="Cambria" w:hAnsi="Cambria"/>
          <w:sz w:val="26"/>
          <w:szCs w:val="26"/>
          <w:lang w:val="uk-UA"/>
        </w:rPr>
        <w:t>18</w:t>
      </w:r>
    </w:p>
    <w:p w:rsidR="00B0221C" w:rsidRDefault="00B0221C">
      <w:pPr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br w:type="page"/>
      </w:r>
    </w:p>
    <w:p w:rsidR="00132824" w:rsidRPr="00807A41" w:rsidRDefault="00132824" w:rsidP="00BB5504">
      <w:pPr>
        <w:keepLines/>
        <w:widowControl w:val="0"/>
        <w:spacing w:line="360" w:lineRule="auto"/>
        <w:ind w:left="-357"/>
        <w:jc w:val="center"/>
        <w:rPr>
          <w:b/>
          <w:bCs/>
          <w:sz w:val="28"/>
          <w:szCs w:val="28"/>
          <w:lang w:val="uk-UA" w:eastAsia="uk-UA"/>
        </w:rPr>
      </w:pPr>
      <w:r w:rsidRPr="00807A41">
        <w:rPr>
          <w:b/>
          <w:bCs/>
          <w:sz w:val="28"/>
          <w:szCs w:val="28"/>
          <w:lang w:val="uk-UA" w:eastAsia="uk-UA"/>
        </w:rPr>
        <w:lastRenderedPageBreak/>
        <w:t>Зміст</w:t>
      </w:r>
    </w:p>
    <w:p w:rsidR="00132824" w:rsidRPr="00807A41" w:rsidRDefault="00132824" w:rsidP="00BB5504">
      <w:pPr>
        <w:keepNext/>
        <w:keepLines/>
        <w:widowControl w:val="0"/>
        <w:spacing w:line="360" w:lineRule="auto"/>
        <w:ind w:left="-357"/>
        <w:jc w:val="center"/>
        <w:rPr>
          <w:b/>
          <w:sz w:val="28"/>
          <w:szCs w:val="28"/>
        </w:rPr>
      </w:pPr>
    </w:p>
    <w:p w:rsidR="00132824" w:rsidRPr="00807A41" w:rsidRDefault="00C327B4" w:rsidP="00BB5504">
      <w:pPr>
        <w:keepLines/>
        <w:widowControl w:val="0"/>
        <w:spacing w:line="360" w:lineRule="auto"/>
        <w:ind w:left="-360"/>
        <w:jc w:val="both"/>
        <w:rPr>
          <w:sz w:val="28"/>
          <w:szCs w:val="28"/>
          <w:lang w:val="uk-UA" w:eastAsia="uk-UA"/>
        </w:rPr>
      </w:pPr>
      <w:r w:rsidRPr="00807A41">
        <w:rPr>
          <w:sz w:val="28"/>
          <w:szCs w:val="28"/>
          <w:lang w:val="uk-UA" w:eastAsia="uk-UA"/>
        </w:rPr>
        <w:t>Вступ</w:t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Pr="00807A41">
        <w:rPr>
          <w:sz w:val="28"/>
          <w:szCs w:val="28"/>
          <w:lang w:val="uk-UA" w:eastAsia="uk-UA"/>
        </w:rPr>
        <w:t xml:space="preserve"> </w:t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>4</w:t>
      </w:r>
    </w:p>
    <w:p w:rsidR="00C344C6" w:rsidRDefault="006632A6" w:rsidP="00BB5504">
      <w:pPr>
        <w:keepLines/>
        <w:widowControl w:val="0"/>
        <w:spacing w:line="360" w:lineRule="auto"/>
        <w:ind w:left="-360"/>
        <w:rPr>
          <w:bCs/>
          <w:spacing w:val="3"/>
          <w:sz w:val="28"/>
          <w:szCs w:val="28"/>
          <w:lang w:val="uk-UA"/>
        </w:rPr>
      </w:pPr>
      <w:r>
        <w:rPr>
          <w:bCs/>
          <w:spacing w:val="3"/>
          <w:sz w:val="28"/>
          <w:szCs w:val="28"/>
          <w:lang w:val="uk-UA"/>
        </w:rPr>
        <w:t>1</w:t>
      </w:r>
      <w:r w:rsidR="00C344C6" w:rsidRPr="00C344C6">
        <w:rPr>
          <w:bCs/>
          <w:spacing w:val="3"/>
          <w:sz w:val="28"/>
          <w:szCs w:val="28"/>
          <w:lang w:val="uk-UA"/>
        </w:rPr>
        <w:t>. Загальні положення</w:t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 w:rsidR="00C344C6"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>5</w:t>
      </w:r>
    </w:p>
    <w:p w:rsidR="006632A6" w:rsidRPr="006632A6" w:rsidRDefault="006632A6" w:rsidP="00BB5504">
      <w:pPr>
        <w:keepLines/>
        <w:widowControl w:val="0"/>
        <w:spacing w:line="360" w:lineRule="auto"/>
        <w:ind w:left="-360"/>
        <w:rPr>
          <w:bCs/>
          <w:spacing w:val="3"/>
          <w:sz w:val="28"/>
          <w:szCs w:val="28"/>
          <w:lang w:val="uk-UA"/>
        </w:rPr>
      </w:pPr>
      <w:r>
        <w:rPr>
          <w:bCs/>
          <w:spacing w:val="3"/>
          <w:sz w:val="28"/>
          <w:szCs w:val="28"/>
          <w:lang w:val="uk-UA"/>
        </w:rPr>
        <w:t xml:space="preserve">2. </w:t>
      </w:r>
      <w:r w:rsidR="00EC4F4B">
        <w:rPr>
          <w:bCs/>
          <w:spacing w:val="3"/>
          <w:sz w:val="28"/>
          <w:szCs w:val="28"/>
          <w:lang w:val="uk-UA"/>
        </w:rPr>
        <w:t>Аналіз з</w:t>
      </w:r>
      <w:r w:rsidRPr="006632A6">
        <w:rPr>
          <w:bCs/>
          <w:spacing w:val="3"/>
          <w:sz w:val="28"/>
          <w:szCs w:val="28"/>
          <w:lang w:val="uk-UA"/>
        </w:rPr>
        <w:t>авдан</w:t>
      </w:r>
      <w:r w:rsidR="00EC4F4B">
        <w:rPr>
          <w:bCs/>
          <w:spacing w:val="3"/>
          <w:sz w:val="28"/>
          <w:szCs w:val="28"/>
          <w:lang w:val="uk-UA"/>
        </w:rPr>
        <w:t>ь</w:t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</w:r>
      <w:r>
        <w:rPr>
          <w:bCs/>
          <w:spacing w:val="3"/>
          <w:sz w:val="28"/>
          <w:szCs w:val="28"/>
          <w:lang w:val="uk-UA"/>
        </w:rPr>
        <w:tab/>
        <w:t>5</w:t>
      </w:r>
    </w:p>
    <w:p w:rsidR="00132824" w:rsidRPr="00807A41" w:rsidRDefault="00F31975" w:rsidP="00BB5504">
      <w:pPr>
        <w:keepLines/>
        <w:widowControl w:val="0"/>
        <w:spacing w:line="360" w:lineRule="auto"/>
        <w:ind w:left="-36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3</w:t>
      </w:r>
      <w:r w:rsidR="00132824" w:rsidRPr="00807A41">
        <w:rPr>
          <w:sz w:val="28"/>
          <w:szCs w:val="28"/>
          <w:lang w:val="uk-UA" w:eastAsia="uk-UA"/>
        </w:rPr>
        <w:t xml:space="preserve">. </w:t>
      </w:r>
      <w:r w:rsidR="003F2911">
        <w:rPr>
          <w:sz w:val="28"/>
          <w:szCs w:val="28"/>
          <w:lang w:val="uk-UA" w:eastAsia="uk-UA"/>
        </w:rPr>
        <w:t xml:space="preserve">Вимоги до змісту і структури </w:t>
      </w:r>
      <w:r w:rsidR="00987DF0">
        <w:rPr>
          <w:sz w:val="28"/>
          <w:szCs w:val="28"/>
          <w:lang w:val="uk-UA" w:eastAsia="uk-UA"/>
        </w:rPr>
        <w:t>КП</w:t>
      </w:r>
      <w:r w:rsidR="003F2911">
        <w:rPr>
          <w:sz w:val="28"/>
          <w:szCs w:val="28"/>
          <w:lang w:val="uk-UA" w:eastAsia="uk-UA"/>
        </w:rPr>
        <w:t xml:space="preserve">    </w:t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132824" w:rsidRPr="00807A41">
        <w:rPr>
          <w:sz w:val="28"/>
          <w:szCs w:val="28"/>
          <w:lang w:val="uk-UA" w:eastAsia="uk-UA"/>
        </w:rPr>
        <w:tab/>
      </w:r>
      <w:r w:rsidR="00DD6705">
        <w:rPr>
          <w:sz w:val="28"/>
          <w:szCs w:val="28"/>
          <w:lang w:val="uk-UA" w:eastAsia="uk-UA"/>
        </w:rPr>
        <w:tab/>
      </w:r>
      <w:r w:rsidR="00EB2083">
        <w:rPr>
          <w:sz w:val="28"/>
          <w:szCs w:val="28"/>
          <w:lang w:val="uk-UA" w:eastAsia="uk-UA"/>
        </w:rPr>
        <w:t>6</w:t>
      </w:r>
    </w:p>
    <w:p w:rsidR="00132824" w:rsidRDefault="00132824" w:rsidP="00F31975">
      <w:pPr>
        <w:keepLines/>
        <w:widowControl w:val="0"/>
        <w:spacing w:line="360" w:lineRule="auto"/>
        <w:ind w:left="-360"/>
        <w:rPr>
          <w:sz w:val="28"/>
          <w:szCs w:val="28"/>
          <w:lang w:val="uk-UA" w:eastAsia="uk-UA"/>
        </w:rPr>
      </w:pPr>
      <w:r w:rsidRPr="00807A41">
        <w:rPr>
          <w:sz w:val="28"/>
          <w:szCs w:val="28"/>
          <w:lang w:val="uk-UA" w:eastAsia="uk-UA"/>
        </w:rPr>
        <w:t>Список рекомендованої літератури</w:t>
      </w:r>
      <w:r w:rsidRPr="00807A41">
        <w:rPr>
          <w:sz w:val="28"/>
          <w:szCs w:val="28"/>
          <w:lang w:val="uk-UA" w:eastAsia="uk-UA"/>
        </w:rPr>
        <w:tab/>
      </w:r>
      <w:r w:rsidR="00C16146" w:rsidRPr="00807A41">
        <w:rPr>
          <w:sz w:val="28"/>
          <w:szCs w:val="28"/>
          <w:lang w:val="uk-UA" w:eastAsia="uk-UA"/>
        </w:rPr>
        <w:tab/>
      </w:r>
      <w:r w:rsidR="00807A41">
        <w:rPr>
          <w:sz w:val="28"/>
          <w:szCs w:val="28"/>
          <w:lang w:val="uk-UA" w:eastAsia="uk-UA"/>
        </w:rPr>
        <w:t xml:space="preserve"> </w:t>
      </w:r>
      <w:r w:rsidR="00C16146" w:rsidRPr="00807A41">
        <w:rPr>
          <w:sz w:val="28"/>
          <w:szCs w:val="28"/>
          <w:lang w:val="uk-UA" w:eastAsia="uk-UA"/>
        </w:rPr>
        <w:tab/>
      </w:r>
      <w:r w:rsidR="00C16146" w:rsidRPr="00807A41">
        <w:rPr>
          <w:sz w:val="28"/>
          <w:szCs w:val="28"/>
          <w:lang w:val="uk-UA" w:eastAsia="uk-UA"/>
        </w:rPr>
        <w:tab/>
      </w:r>
      <w:r w:rsidR="00C16146" w:rsidRPr="00807A41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EB2083">
        <w:rPr>
          <w:sz w:val="28"/>
          <w:szCs w:val="28"/>
          <w:lang w:val="uk-UA" w:eastAsia="uk-UA"/>
        </w:rPr>
        <w:t>7</w:t>
      </w:r>
    </w:p>
    <w:p w:rsidR="00BA0848" w:rsidRPr="00BA0848" w:rsidRDefault="00BA0848" w:rsidP="00BA0848">
      <w:pPr>
        <w:keepLines/>
        <w:widowControl w:val="0"/>
        <w:spacing w:line="360" w:lineRule="auto"/>
        <w:ind w:left="-360"/>
        <w:rPr>
          <w:sz w:val="28"/>
          <w:szCs w:val="28"/>
          <w:lang w:val="uk-UA" w:eastAsia="uk-UA"/>
        </w:rPr>
      </w:pPr>
      <w:r w:rsidRPr="00BA0848">
        <w:rPr>
          <w:sz w:val="28"/>
          <w:szCs w:val="28"/>
          <w:lang w:val="uk-UA" w:eastAsia="uk-UA"/>
        </w:rPr>
        <w:t>Довідковий матеріал у електронному вигляді</w:t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>
        <w:rPr>
          <w:sz w:val="28"/>
          <w:szCs w:val="28"/>
          <w:lang w:val="uk-UA" w:eastAsia="uk-UA"/>
        </w:rPr>
        <w:tab/>
      </w:r>
      <w:r w:rsidR="003B2BB2">
        <w:rPr>
          <w:sz w:val="28"/>
          <w:szCs w:val="28"/>
          <w:lang w:val="uk-UA" w:eastAsia="uk-UA"/>
        </w:rPr>
        <w:t>8</w:t>
      </w:r>
    </w:p>
    <w:p w:rsidR="00132824" w:rsidRPr="0050698B" w:rsidRDefault="0050698B" w:rsidP="00BA0848">
      <w:pPr>
        <w:keepLines/>
        <w:widowControl w:val="0"/>
        <w:spacing w:line="360" w:lineRule="auto"/>
        <w:ind w:left="-360"/>
        <w:rPr>
          <w:sz w:val="28"/>
          <w:szCs w:val="28"/>
          <w:lang w:val="uk-UA" w:eastAsia="uk-UA"/>
        </w:rPr>
      </w:pPr>
      <w:r w:rsidRPr="0050698B">
        <w:rPr>
          <w:sz w:val="28"/>
          <w:szCs w:val="28"/>
          <w:lang w:val="uk-UA" w:eastAsia="uk-UA"/>
        </w:rPr>
        <w:t xml:space="preserve">Додаток </w:t>
      </w:r>
      <w:r>
        <w:rPr>
          <w:sz w:val="28"/>
          <w:szCs w:val="28"/>
          <w:lang w:val="uk-UA" w:eastAsia="uk-UA"/>
        </w:rPr>
        <w:t>«Варіанти індивідуальних</w:t>
      </w:r>
      <w:r w:rsidR="00F31975">
        <w:rPr>
          <w:sz w:val="28"/>
          <w:szCs w:val="28"/>
          <w:lang w:val="uk-UA" w:eastAsia="uk-UA"/>
        </w:rPr>
        <w:t xml:space="preserve"> завдань»</w:t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F31975">
        <w:rPr>
          <w:sz w:val="28"/>
          <w:szCs w:val="28"/>
          <w:lang w:val="uk-UA" w:eastAsia="uk-UA"/>
        </w:rPr>
        <w:tab/>
      </w:r>
      <w:r w:rsidR="003B2BB2">
        <w:rPr>
          <w:sz w:val="28"/>
          <w:szCs w:val="28"/>
          <w:lang w:val="uk-UA" w:eastAsia="uk-UA"/>
        </w:rPr>
        <w:t>9</w:t>
      </w:r>
    </w:p>
    <w:p w:rsidR="00132824" w:rsidRPr="00807A41" w:rsidRDefault="00C327B4" w:rsidP="004636CB">
      <w:pPr>
        <w:pStyle w:val="21"/>
        <w:spacing w:before="0" w:after="240"/>
      </w:pPr>
      <w:r w:rsidRPr="00807A41">
        <w:lastRenderedPageBreak/>
        <w:t>Вступ</w:t>
      </w:r>
    </w:p>
    <w:p w:rsidR="00F76A5E" w:rsidRPr="00F66BBF" w:rsidRDefault="00777F70" w:rsidP="00F76A5E">
      <w:pPr>
        <w:shd w:val="clear" w:color="auto" w:fill="FFFFFF"/>
        <w:spacing w:before="230" w:line="360" w:lineRule="auto"/>
        <w:ind w:firstLine="708"/>
        <w:jc w:val="both"/>
        <w:rPr>
          <w:spacing w:val="5"/>
          <w:sz w:val="28"/>
          <w:szCs w:val="28"/>
          <w:lang w:val="uk-UA"/>
        </w:rPr>
      </w:pPr>
      <w:r w:rsidRPr="00777F70">
        <w:rPr>
          <w:spacing w:val="6"/>
          <w:sz w:val="28"/>
          <w:szCs w:val="28"/>
          <w:lang w:val="uk-UA"/>
        </w:rPr>
        <w:t xml:space="preserve">У методичних </w:t>
      </w:r>
      <w:r w:rsidR="00C74622" w:rsidRPr="00B63720">
        <w:rPr>
          <w:bCs/>
          <w:sz w:val="28"/>
          <w:szCs w:val="28"/>
          <w:lang w:val="uk-UA" w:eastAsia="uk-UA"/>
        </w:rPr>
        <w:t>рекомендац</w:t>
      </w:r>
      <w:r w:rsidR="00C74622">
        <w:rPr>
          <w:bCs/>
          <w:sz w:val="28"/>
          <w:szCs w:val="28"/>
          <w:lang w:val="uk-UA" w:eastAsia="uk-UA"/>
        </w:rPr>
        <w:t>іях</w:t>
      </w:r>
      <w:r w:rsidRPr="00777F70">
        <w:rPr>
          <w:spacing w:val="6"/>
          <w:sz w:val="28"/>
          <w:szCs w:val="28"/>
          <w:lang w:val="uk-UA"/>
        </w:rPr>
        <w:t xml:space="preserve"> наведені вимоги, рекомендації, </w:t>
      </w:r>
      <w:r w:rsidR="006735C0">
        <w:rPr>
          <w:spacing w:val="6"/>
          <w:sz w:val="28"/>
          <w:szCs w:val="28"/>
          <w:lang w:val="uk-UA"/>
        </w:rPr>
        <w:t xml:space="preserve">та посилання на </w:t>
      </w:r>
      <w:r w:rsidRPr="00777F70">
        <w:rPr>
          <w:spacing w:val="6"/>
          <w:sz w:val="28"/>
          <w:szCs w:val="28"/>
          <w:lang w:val="uk-UA"/>
        </w:rPr>
        <w:t xml:space="preserve">довідкові та </w:t>
      </w:r>
      <w:r w:rsidRPr="00777F70">
        <w:rPr>
          <w:spacing w:val="3"/>
          <w:sz w:val="28"/>
          <w:szCs w:val="28"/>
          <w:lang w:val="uk-UA"/>
        </w:rPr>
        <w:t xml:space="preserve">допоміжні матеріали щодо виконання </w:t>
      </w:r>
      <w:r w:rsidR="006735C0" w:rsidRPr="00777F70">
        <w:rPr>
          <w:spacing w:val="3"/>
          <w:sz w:val="28"/>
          <w:szCs w:val="28"/>
          <w:lang w:val="uk-UA"/>
        </w:rPr>
        <w:t>студентами</w:t>
      </w:r>
      <w:r w:rsidR="006735C0" w:rsidRPr="00777F70">
        <w:rPr>
          <w:sz w:val="28"/>
          <w:szCs w:val="28"/>
          <w:lang w:val="uk-UA" w:eastAsia="uk-UA"/>
        </w:rPr>
        <w:t xml:space="preserve"> </w:t>
      </w:r>
      <w:r w:rsidR="008440E5" w:rsidRPr="008440E5">
        <w:rPr>
          <w:sz w:val="28"/>
          <w:szCs w:val="28"/>
          <w:lang w:val="uk-UA" w:eastAsia="uk-UA"/>
        </w:rPr>
        <w:t>напряму підготовки</w:t>
      </w:r>
      <w:r w:rsidR="008440E5">
        <w:rPr>
          <w:b/>
          <w:bCs/>
          <w:lang w:val="uk-UA"/>
        </w:rPr>
        <w:t xml:space="preserve"> </w:t>
      </w:r>
      <w:r w:rsidR="008440E5" w:rsidRPr="008440E5">
        <w:rPr>
          <w:b/>
          <w:bCs/>
          <w:caps/>
          <w:lang w:val="uk-UA"/>
        </w:rPr>
        <w:t xml:space="preserve"> </w:t>
      </w:r>
      <w:r w:rsidR="001F6FFD">
        <w:rPr>
          <w:sz w:val="28"/>
          <w:szCs w:val="28"/>
          <w:lang w:val="uk-UA" w:eastAsia="uk-UA"/>
        </w:rPr>
        <w:t>6.</w:t>
      </w:r>
      <w:r w:rsidR="001F6FFD" w:rsidRPr="00AF263E">
        <w:rPr>
          <w:sz w:val="28"/>
          <w:szCs w:val="28"/>
          <w:lang w:val="uk-UA" w:eastAsia="uk-UA"/>
        </w:rPr>
        <w:t>050902</w:t>
      </w:r>
      <w:r w:rsidR="001F6FFD">
        <w:rPr>
          <w:sz w:val="28"/>
          <w:szCs w:val="28"/>
          <w:lang w:val="uk-UA" w:eastAsia="uk-UA"/>
        </w:rPr>
        <w:t xml:space="preserve"> – «Радіоелектронні апарати» </w:t>
      </w:r>
      <w:r w:rsidR="00F76A5E">
        <w:rPr>
          <w:spacing w:val="3"/>
          <w:sz w:val="28"/>
          <w:szCs w:val="28"/>
          <w:lang w:val="uk-UA"/>
        </w:rPr>
        <w:t>курсового проекту</w:t>
      </w:r>
      <w:r w:rsidR="003F2911">
        <w:rPr>
          <w:spacing w:val="3"/>
          <w:sz w:val="28"/>
          <w:szCs w:val="28"/>
          <w:lang w:val="uk-UA"/>
        </w:rPr>
        <w:t xml:space="preserve"> (</w:t>
      </w:r>
      <w:r w:rsidR="00F76A5E">
        <w:rPr>
          <w:spacing w:val="3"/>
          <w:sz w:val="28"/>
          <w:szCs w:val="28"/>
          <w:lang w:val="uk-UA"/>
        </w:rPr>
        <w:t>КП</w:t>
      </w:r>
      <w:r w:rsidR="003F2911">
        <w:rPr>
          <w:spacing w:val="3"/>
          <w:sz w:val="28"/>
          <w:szCs w:val="28"/>
          <w:lang w:val="uk-UA"/>
        </w:rPr>
        <w:t>) з</w:t>
      </w:r>
      <w:r w:rsidR="00AB0C44">
        <w:rPr>
          <w:sz w:val="28"/>
          <w:szCs w:val="28"/>
          <w:lang w:val="uk-UA" w:eastAsia="uk-UA"/>
        </w:rPr>
        <w:t xml:space="preserve"> </w:t>
      </w:r>
      <w:r w:rsidR="004B72BC">
        <w:rPr>
          <w:sz w:val="28"/>
          <w:szCs w:val="28"/>
          <w:lang w:val="uk-UA" w:eastAsia="uk-UA"/>
        </w:rPr>
        <w:t>дисципліни</w:t>
      </w:r>
      <w:r w:rsidR="00AB0C44" w:rsidRPr="00A4763B">
        <w:rPr>
          <w:sz w:val="28"/>
          <w:szCs w:val="28"/>
          <w:lang w:val="uk-UA" w:eastAsia="uk-UA"/>
        </w:rPr>
        <w:t xml:space="preserve"> «</w:t>
      </w:r>
      <w:r w:rsidR="003F2911">
        <w:rPr>
          <w:sz w:val="28"/>
          <w:szCs w:val="28"/>
          <w:lang w:val="uk-UA" w:eastAsia="uk-UA"/>
        </w:rPr>
        <w:t>Обчислюва</w:t>
      </w:r>
      <w:r w:rsidR="006735C0">
        <w:rPr>
          <w:sz w:val="28"/>
          <w:szCs w:val="28"/>
          <w:lang w:val="uk-UA" w:eastAsia="uk-UA"/>
        </w:rPr>
        <w:t>л</w:t>
      </w:r>
      <w:r w:rsidR="003F2911">
        <w:rPr>
          <w:sz w:val="28"/>
          <w:szCs w:val="28"/>
          <w:lang w:val="uk-UA" w:eastAsia="uk-UA"/>
        </w:rPr>
        <w:t>ьн</w:t>
      </w:r>
      <w:r w:rsidR="0093248E">
        <w:rPr>
          <w:sz w:val="28"/>
          <w:szCs w:val="28"/>
          <w:lang w:val="uk-UA" w:eastAsia="uk-UA"/>
        </w:rPr>
        <w:t>і</w:t>
      </w:r>
      <w:r w:rsidR="003F2911">
        <w:rPr>
          <w:sz w:val="28"/>
          <w:szCs w:val="28"/>
          <w:lang w:val="uk-UA" w:eastAsia="uk-UA"/>
        </w:rPr>
        <w:t xml:space="preserve"> та мікропроцесорні засоби </w:t>
      </w:r>
      <w:r w:rsidR="00AF263E">
        <w:rPr>
          <w:sz w:val="28"/>
          <w:szCs w:val="28"/>
          <w:lang w:val="uk-UA" w:eastAsia="uk-UA"/>
        </w:rPr>
        <w:t xml:space="preserve">в </w:t>
      </w:r>
      <w:r w:rsidR="00AF263E" w:rsidRPr="009611D8">
        <w:rPr>
          <w:sz w:val="28"/>
          <w:szCs w:val="28"/>
          <w:lang w:val="uk-UA" w:eastAsia="uk-UA"/>
        </w:rPr>
        <w:t>електронн</w:t>
      </w:r>
      <w:r w:rsidR="00AF263E">
        <w:rPr>
          <w:sz w:val="28"/>
          <w:szCs w:val="28"/>
          <w:lang w:val="uk-UA" w:eastAsia="uk-UA"/>
        </w:rPr>
        <w:t>ій</w:t>
      </w:r>
      <w:r w:rsidR="00AF263E" w:rsidRPr="009611D8">
        <w:rPr>
          <w:sz w:val="28"/>
          <w:szCs w:val="28"/>
          <w:lang w:val="uk-UA" w:eastAsia="uk-UA"/>
        </w:rPr>
        <w:t xml:space="preserve"> апарат</w:t>
      </w:r>
      <w:r w:rsidR="00AF263E">
        <w:rPr>
          <w:sz w:val="28"/>
          <w:szCs w:val="28"/>
          <w:lang w:val="uk-UA" w:eastAsia="uk-UA"/>
        </w:rPr>
        <w:t>урі</w:t>
      </w:r>
      <w:r w:rsidR="00AB0C44" w:rsidRPr="00A4763B">
        <w:rPr>
          <w:sz w:val="28"/>
          <w:szCs w:val="28"/>
          <w:lang w:val="uk-UA" w:eastAsia="uk-UA"/>
        </w:rPr>
        <w:t>»</w:t>
      </w:r>
      <w:r w:rsidR="00F76A5E">
        <w:rPr>
          <w:sz w:val="28"/>
          <w:szCs w:val="28"/>
          <w:lang w:val="uk-UA" w:eastAsia="uk-UA"/>
        </w:rPr>
        <w:t xml:space="preserve">. </w:t>
      </w:r>
    </w:p>
    <w:p w:rsidR="00EC4F4B" w:rsidRDefault="00F76A5E" w:rsidP="00777F7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636CB">
        <w:rPr>
          <w:sz w:val="28"/>
          <w:szCs w:val="28"/>
          <w:lang w:val="uk-UA"/>
        </w:rPr>
        <w:t>Головна</w:t>
      </w:r>
      <w:r w:rsidRPr="00F66BBF">
        <w:rPr>
          <w:sz w:val="28"/>
          <w:szCs w:val="28"/>
        </w:rPr>
        <w:t xml:space="preserve"> мета </w:t>
      </w:r>
      <w:r w:rsidRPr="004636CB">
        <w:rPr>
          <w:sz w:val="28"/>
          <w:szCs w:val="28"/>
          <w:lang w:val="uk-UA"/>
        </w:rPr>
        <w:t>виконання</w:t>
      </w:r>
      <w:r w:rsidRPr="00F66BBF">
        <w:rPr>
          <w:sz w:val="28"/>
          <w:szCs w:val="28"/>
        </w:rPr>
        <w:t xml:space="preserve"> курсового проекту </w:t>
      </w:r>
      <w:r w:rsidRPr="004636CB">
        <w:rPr>
          <w:sz w:val="28"/>
          <w:szCs w:val="28"/>
          <w:lang w:val="uk-UA"/>
        </w:rPr>
        <w:t>є</w:t>
      </w:r>
      <w:r w:rsidRPr="00F66BBF">
        <w:rPr>
          <w:sz w:val="28"/>
          <w:szCs w:val="28"/>
        </w:rPr>
        <w:t xml:space="preserve"> </w:t>
      </w:r>
      <w:r w:rsidR="00BE6206" w:rsidRPr="004636CB">
        <w:rPr>
          <w:sz w:val="28"/>
          <w:szCs w:val="28"/>
          <w:lang w:val="uk-UA"/>
        </w:rPr>
        <w:t>о</w:t>
      </w:r>
      <w:r w:rsidR="00BE6206">
        <w:rPr>
          <w:sz w:val="28"/>
          <w:szCs w:val="28"/>
          <w:lang w:val="uk-UA"/>
        </w:rPr>
        <w:t>панування</w:t>
      </w:r>
      <w:r w:rsidR="00BE6206" w:rsidRPr="00F66BBF">
        <w:rPr>
          <w:sz w:val="28"/>
          <w:szCs w:val="28"/>
        </w:rPr>
        <w:t xml:space="preserve"> </w:t>
      </w:r>
      <w:r w:rsidRPr="00F66BBF">
        <w:rPr>
          <w:sz w:val="28"/>
          <w:szCs w:val="28"/>
        </w:rPr>
        <w:t xml:space="preserve">студентами </w:t>
      </w:r>
      <w:r w:rsidRPr="004636CB">
        <w:rPr>
          <w:sz w:val="28"/>
          <w:szCs w:val="28"/>
          <w:lang w:val="uk-UA"/>
        </w:rPr>
        <w:t>практичними</w:t>
      </w:r>
      <w:r w:rsidRPr="00F66BBF">
        <w:rPr>
          <w:sz w:val="28"/>
          <w:szCs w:val="28"/>
        </w:rPr>
        <w:t xml:space="preserve"> </w:t>
      </w:r>
      <w:r w:rsidRPr="004636CB">
        <w:rPr>
          <w:sz w:val="28"/>
          <w:szCs w:val="28"/>
          <w:lang w:val="uk-UA"/>
        </w:rPr>
        <w:t>вміннями</w:t>
      </w:r>
      <w:r w:rsidRPr="00F66BBF">
        <w:rPr>
          <w:sz w:val="28"/>
          <w:szCs w:val="28"/>
        </w:rPr>
        <w:t xml:space="preserve">  та </w:t>
      </w:r>
      <w:r w:rsidRPr="004636CB">
        <w:rPr>
          <w:sz w:val="28"/>
          <w:szCs w:val="28"/>
          <w:lang w:val="uk-UA"/>
        </w:rPr>
        <w:t>навичками</w:t>
      </w:r>
      <w:r>
        <w:rPr>
          <w:sz w:val="28"/>
          <w:szCs w:val="28"/>
        </w:rPr>
        <w:t xml:space="preserve"> </w:t>
      </w:r>
      <w:r w:rsidRPr="004636CB">
        <w:rPr>
          <w:sz w:val="28"/>
          <w:szCs w:val="28"/>
          <w:lang w:val="uk-UA"/>
        </w:rPr>
        <w:t>самостійно</w:t>
      </w:r>
      <w:r>
        <w:rPr>
          <w:sz w:val="28"/>
          <w:szCs w:val="28"/>
          <w:lang w:val="uk-UA"/>
        </w:rPr>
        <w:t>го</w:t>
      </w:r>
      <w:r w:rsidRPr="00F66BBF">
        <w:rPr>
          <w:sz w:val="28"/>
          <w:szCs w:val="28"/>
        </w:rPr>
        <w:t xml:space="preserve"> </w:t>
      </w:r>
      <w:r w:rsidR="00464E4A" w:rsidRPr="00F65A2C">
        <w:rPr>
          <w:sz w:val="28"/>
          <w:szCs w:val="28"/>
          <w:lang w:val="uk-UA"/>
        </w:rPr>
        <w:t>схемо-технічного проектування та розробки програмного забезпечення</w:t>
      </w:r>
      <w:r w:rsidR="00464E4A">
        <w:rPr>
          <w:sz w:val="28"/>
          <w:szCs w:val="28"/>
          <w:lang w:val="uk-UA"/>
        </w:rPr>
        <w:t xml:space="preserve"> електронних апаратів на основі </w:t>
      </w:r>
      <w:r>
        <w:rPr>
          <w:sz w:val="28"/>
          <w:szCs w:val="28"/>
          <w:lang w:val="uk-UA"/>
        </w:rPr>
        <w:t xml:space="preserve">мікропроцесорних засобів. </w:t>
      </w:r>
    </w:p>
    <w:p w:rsidR="00464E4A" w:rsidRPr="00EC4F4B" w:rsidRDefault="003212A8" w:rsidP="00777F70">
      <w:pPr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Виконання завдань КП ґрунтується на знаннях, отриманих студентами при вивчанні трьох змістовних кредитних модулів дисципліни, а саме моду</w:t>
      </w:r>
      <w:r w:rsidR="005863EE">
        <w:rPr>
          <w:sz w:val="28"/>
          <w:szCs w:val="28"/>
          <w:lang w:val="uk-UA"/>
        </w:rPr>
        <w:t>лю ЗП-0</w:t>
      </w:r>
      <w:r w:rsidR="005863EE" w:rsidRPr="005863EE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.1 </w:t>
      </w:r>
      <w:r w:rsidRPr="003212A8">
        <w:rPr>
          <w:sz w:val="28"/>
          <w:szCs w:val="28"/>
          <w:lang w:val="uk-UA"/>
        </w:rPr>
        <w:t>«</w:t>
      </w:r>
      <w:r w:rsidRPr="00264D74">
        <w:rPr>
          <w:bCs/>
          <w:iCs/>
          <w:snapToGrid w:val="0"/>
          <w:sz w:val="28"/>
          <w:szCs w:val="28"/>
          <w:lang w:val="uk-UA"/>
        </w:rPr>
        <w:t xml:space="preserve">Архітектура та основи програмування універсальних мікропроцесорів і інтегральних компонент МПК сімейства </w:t>
      </w:r>
      <w:r w:rsidRPr="00264D74">
        <w:rPr>
          <w:bCs/>
          <w:iCs/>
          <w:snapToGrid w:val="0"/>
          <w:sz w:val="28"/>
          <w:szCs w:val="28"/>
        </w:rPr>
        <w:t>iAP</w:t>
      </w:r>
      <w:r>
        <w:rPr>
          <w:bCs/>
          <w:iCs/>
          <w:snapToGrid w:val="0"/>
          <w:sz w:val="28"/>
          <w:szCs w:val="28"/>
          <w:lang w:val="en-US"/>
        </w:rPr>
        <w:t>x</w:t>
      </w:r>
      <w:r w:rsidRPr="003212A8">
        <w:rPr>
          <w:bCs/>
          <w:iCs/>
          <w:snapToGrid w:val="0"/>
          <w:sz w:val="28"/>
          <w:szCs w:val="28"/>
          <w:lang w:val="uk-UA"/>
        </w:rPr>
        <w:t xml:space="preserve">86», </w:t>
      </w:r>
      <w:r w:rsidR="005863EE">
        <w:rPr>
          <w:sz w:val="28"/>
          <w:szCs w:val="28"/>
          <w:lang w:val="uk-UA"/>
        </w:rPr>
        <w:t>модулю ЗП-0</w:t>
      </w:r>
      <w:r w:rsidR="005863EE" w:rsidRPr="005863EE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 xml:space="preserve">.2 </w:t>
      </w:r>
      <w:r w:rsidRPr="00A4763B">
        <w:rPr>
          <w:sz w:val="28"/>
          <w:szCs w:val="28"/>
          <w:lang w:val="uk-UA" w:eastAsia="uk-UA"/>
        </w:rPr>
        <w:t>«</w:t>
      </w:r>
      <w:r w:rsidRPr="009611D8">
        <w:rPr>
          <w:bCs/>
          <w:iCs/>
          <w:snapToGrid w:val="0"/>
          <w:sz w:val="28"/>
          <w:szCs w:val="28"/>
          <w:lang w:val="uk-UA"/>
        </w:rPr>
        <w:t>Архітектура однокристальних контролерів</w:t>
      </w:r>
      <w:r>
        <w:rPr>
          <w:bCs/>
          <w:iCs/>
          <w:snapToGrid w:val="0"/>
          <w:sz w:val="28"/>
          <w:szCs w:val="28"/>
          <w:lang w:val="uk-UA"/>
        </w:rPr>
        <w:t xml:space="preserve"> </w:t>
      </w:r>
      <w:r w:rsidRPr="009611D8">
        <w:rPr>
          <w:bCs/>
          <w:iCs/>
          <w:snapToGrid w:val="0"/>
          <w:sz w:val="28"/>
          <w:szCs w:val="28"/>
          <w:lang w:val="uk-UA"/>
        </w:rPr>
        <w:t xml:space="preserve">сімейства </w:t>
      </w:r>
      <w:r w:rsidRPr="009611D8">
        <w:rPr>
          <w:bCs/>
          <w:iCs/>
          <w:snapToGrid w:val="0"/>
          <w:sz w:val="28"/>
          <w:szCs w:val="28"/>
        </w:rPr>
        <w:t>MCS</w:t>
      </w:r>
      <w:r w:rsidRPr="009611D8">
        <w:rPr>
          <w:bCs/>
          <w:iCs/>
          <w:snapToGrid w:val="0"/>
          <w:sz w:val="28"/>
          <w:szCs w:val="28"/>
          <w:lang w:val="uk-UA"/>
        </w:rPr>
        <w:t xml:space="preserve"> 51 та проектування ЕА на їх основі</w:t>
      </w:r>
      <w:r w:rsidRPr="00A4763B">
        <w:rPr>
          <w:sz w:val="28"/>
          <w:szCs w:val="28"/>
          <w:lang w:val="uk-UA" w:eastAsia="uk-UA"/>
        </w:rPr>
        <w:t>»</w:t>
      </w:r>
      <w:r>
        <w:rPr>
          <w:sz w:val="28"/>
          <w:szCs w:val="28"/>
          <w:lang w:val="uk-UA" w:eastAsia="uk-UA"/>
        </w:rPr>
        <w:t xml:space="preserve"> та </w:t>
      </w:r>
      <w:r w:rsidR="005863EE">
        <w:rPr>
          <w:sz w:val="28"/>
          <w:szCs w:val="28"/>
          <w:lang w:val="uk-UA"/>
        </w:rPr>
        <w:t>модулю ЗП-0</w:t>
      </w:r>
      <w:r w:rsidR="005863EE" w:rsidRPr="005863EE"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.3</w:t>
      </w:r>
      <w:r w:rsidR="00EC4F4B">
        <w:rPr>
          <w:sz w:val="28"/>
          <w:szCs w:val="28"/>
          <w:lang w:val="uk-UA"/>
        </w:rPr>
        <w:t xml:space="preserve"> </w:t>
      </w:r>
      <w:r w:rsidR="00EC4F4B" w:rsidRPr="00EC4F4B">
        <w:rPr>
          <w:sz w:val="28"/>
          <w:szCs w:val="28"/>
          <w:lang w:val="uk-UA"/>
        </w:rPr>
        <w:t>«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Організація</w:t>
      </w:r>
      <w:r w:rsidR="00EC4F4B" w:rsidRPr="00EC4F4B">
        <w:rPr>
          <w:color w:val="000000"/>
          <w:spacing w:val="-5"/>
          <w:sz w:val="28"/>
          <w:szCs w:val="28"/>
        </w:rPr>
        <w:t xml:space="preserve"> ЕОМ,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системне</w:t>
      </w:r>
      <w:r w:rsidR="00EC4F4B" w:rsidRPr="00EC4F4B">
        <w:rPr>
          <w:color w:val="000000"/>
          <w:spacing w:val="-5"/>
          <w:sz w:val="28"/>
          <w:szCs w:val="28"/>
        </w:rPr>
        <w:t xml:space="preserve">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програмування</w:t>
      </w:r>
      <w:r w:rsidR="00EC4F4B" w:rsidRPr="00EC4F4B">
        <w:rPr>
          <w:color w:val="000000"/>
          <w:spacing w:val="-5"/>
          <w:sz w:val="28"/>
          <w:szCs w:val="28"/>
        </w:rPr>
        <w:t xml:space="preserve">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їх</w:t>
      </w:r>
      <w:r w:rsidR="00EC4F4B" w:rsidRPr="004636CB">
        <w:rPr>
          <w:color w:val="000000"/>
          <w:spacing w:val="-5"/>
          <w:sz w:val="28"/>
          <w:szCs w:val="28"/>
        </w:rPr>
        <w:t xml:space="preserve">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інтегральних</w:t>
      </w:r>
      <w:r w:rsidR="00EC4F4B" w:rsidRPr="004636CB">
        <w:rPr>
          <w:color w:val="000000"/>
          <w:spacing w:val="-5"/>
          <w:sz w:val="28"/>
          <w:szCs w:val="28"/>
        </w:rPr>
        <w:t xml:space="preserve"> компонент та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методи</w:t>
      </w:r>
      <w:r w:rsidR="00EC4F4B" w:rsidRPr="004636CB">
        <w:rPr>
          <w:color w:val="000000"/>
          <w:spacing w:val="-5"/>
          <w:sz w:val="28"/>
          <w:szCs w:val="28"/>
        </w:rPr>
        <w:t xml:space="preserve"> і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засоби</w:t>
      </w:r>
      <w:r w:rsidR="00EC4F4B" w:rsidRPr="004636CB">
        <w:rPr>
          <w:color w:val="000000"/>
          <w:spacing w:val="-5"/>
          <w:sz w:val="28"/>
          <w:szCs w:val="28"/>
        </w:rPr>
        <w:t xml:space="preserve"> </w:t>
      </w:r>
      <w:r w:rsidR="00EC4F4B" w:rsidRPr="004636CB">
        <w:rPr>
          <w:color w:val="000000"/>
          <w:spacing w:val="-5"/>
          <w:sz w:val="28"/>
          <w:szCs w:val="28"/>
          <w:lang w:val="uk-UA"/>
        </w:rPr>
        <w:t>проектування</w:t>
      </w:r>
      <w:r w:rsidR="00EC4F4B" w:rsidRPr="004636CB">
        <w:rPr>
          <w:color w:val="000000"/>
          <w:spacing w:val="-5"/>
          <w:sz w:val="28"/>
          <w:szCs w:val="28"/>
        </w:rPr>
        <w:t xml:space="preserve"> МПС»</w:t>
      </w:r>
    </w:p>
    <w:p w:rsidR="00777F70" w:rsidRPr="00F66BBF" w:rsidRDefault="006632A6" w:rsidP="00AB0C44">
      <w:pPr>
        <w:pageBreakBefore/>
        <w:shd w:val="clear" w:color="auto" w:fill="FFFFFF"/>
        <w:spacing w:before="235" w:line="360" w:lineRule="auto"/>
        <w:jc w:val="center"/>
        <w:rPr>
          <w:sz w:val="28"/>
          <w:szCs w:val="28"/>
          <w:lang w:val="uk-UA"/>
        </w:rPr>
      </w:pPr>
      <w:r>
        <w:rPr>
          <w:b/>
          <w:bCs/>
          <w:spacing w:val="3"/>
          <w:sz w:val="28"/>
          <w:szCs w:val="28"/>
          <w:lang w:val="uk-UA"/>
        </w:rPr>
        <w:lastRenderedPageBreak/>
        <w:t>1</w:t>
      </w:r>
      <w:r w:rsidR="00777F70" w:rsidRPr="00F66BBF">
        <w:rPr>
          <w:b/>
          <w:bCs/>
          <w:spacing w:val="3"/>
          <w:sz w:val="28"/>
          <w:szCs w:val="28"/>
          <w:lang w:val="uk-UA"/>
        </w:rPr>
        <w:t>. Загальні положення</w:t>
      </w:r>
    </w:p>
    <w:p w:rsidR="00777F70" w:rsidRPr="00F66BBF" w:rsidRDefault="00934F1A" w:rsidP="00F66BBF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Курсовий проект</w:t>
      </w:r>
      <w:r w:rsidR="00806A4C">
        <w:rPr>
          <w:sz w:val="28"/>
          <w:szCs w:val="28"/>
        </w:rPr>
        <w:t xml:space="preserve"> </w:t>
      </w:r>
      <w:r w:rsidR="00777F70" w:rsidRPr="00F66BBF">
        <w:rPr>
          <w:sz w:val="28"/>
          <w:szCs w:val="28"/>
        </w:rPr>
        <w:t xml:space="preserve"> включає пояснювальну записку та графічний матеріал на </w:t>
      </w:r>
      <w:r w:rsidR="0093248E">
        <w:rPr>
          <w:sz w:val="28"/>
          <w:szCs w:val="28"/>
        </w:rPr>
        <w:t xml:space="preserve">одному або </w:t>
      </w:r>
      <w:r w:rsidR="00777F70" w:rsidRPr="00F66BBF">
        <w:rPr>
          <w:sz w:val="28"/>
          <w:szCs w:val="28"/>
        </w:rPr>
        <w:t>двох аркушах</w:t>
      </w:r>
      <w:r w:rsidR="004D7706" w:rsidRPr="00F66BBF">
        <w:rPr>
          <w:sz w:val="28"/>
          <w:szCs w:val="28"/>
        </w:rPr>
        <w:t xml:space="preserve"> формату А</w:t>
      </w:r>
      <w:r w:rsidR="00D34B1B">
        <w:rPr>
          <w:sz w:val="28"/>
          <w:szCs w:val="28"/>
        </w:rPr>
        <w:t xml:space="preserve">1 - </w:t>
      </w:r>
      <w:r w:rsidR="004D7706" w:rsidRPr="00F66BBF">
        <w:rPr>
          <w:sz w:val="28"/>
          <w:szCs w:val="28"/>
        </w:rPr>
        <w:t>А3</w:t>
      </w:r>
      <w:r w:rsidR="00777F70" w:rsidRPr="00F66BBF">
        <w:rPr>
          <w:sz w:val="28"/>
          <w:szCs w:val="28"/>
        </w:rPr>
        <w:t xml:space="preserve"> – </w:t>
      </w:r>
      <w:r w:rsidR="000438E6">
        <w:rPr>
          <w:sz w:val="28"/>
          <w:szCs w:val="28"/>
        </w:rPr>
        <w:t>«</w:t>
      </w:r>
      <w:r w:rsidR="00777F70" w:rsidRPr="00F66BBF">
        <w:rPr>
          <w:sz w:val="28"/>
          <w:szCs w:val="28"/>
        </w:rPr>
        <w:t xml:space="preserve">Схема </w:t>
      </w:r>
      <w:r w:rsidR="0093248E">
        <w:rPr>
          <w:sz w:val="28"/>
          <w:szCs w:val="28"/>
        </w:rPr>
        <w:t>структурна</w:t>
      </w:r>
      <w:r w:rsidR="000438E6">
        <w:rPr>
          <w:sz w:val="28"/>
          <w:szCs w:val="28"/>
        </w:rPr>
        <w:t>»</w:t>
      </w:r>
      <w:r w:rsidR="0093248E">
        <w:rPr>
          <w:rStyle w:val="af2"/>
          <w:sz w:val="28"/>
          <w:szCs w:val="28"/>
        </w:rPr>
        <w:footnoteReference w:id="1"/>
      </w:r>
      <w:r w:rsidR="000438E6">
        <w:rPr>
          <w:sz w:val="28"/>
          <w:szCs w:val="28"/>
        </w:rPr>
        <w:t>,</w:t>
      </w:r>
      <w:r w:rsidR="00777F70" w:rsidRPr="00F66BBF">
        <w:rPr>
          <w:sz w:val="28"/>
          <w:szCs w:val="28"/>
        </w:rPr>
        <w:t xml:space="preserve"> </w:t>
      </w:r>
      <w:r w:rsidR="000438E6">
        <w:rPr>
          <w:sz w:val="28"/>
          <w:szCs w:val="28"/>
        </w:rPr>
        <w:t>«</w:t>
      </w:r>
      <w:r w:rsidR="00777F70" w:rsidRPr="00F66BBF">
        <w:rPr>
          <w:sz w:val="28"/>
          <w:szCs w:val="28"/>
        </w:rPr>
        <w:t xml:space="preserve">Схема </w:t>
      </w:r>
      <w:r w:rsidR="00987DF0">
        <w:rPr>
          <w:sz w:val="28"/>
          <w:szCs w:val="28"/>
        </w:rPr>
        <w:t>принципова</w:t>
      </w:r>
      <w:r w:rsidR="00D34B1B">
        <w:rPr>
          <w:sz w:val="28"/>
          <w:szCs w:val="28"/>
        </w:rPr>
        <w:t>»</w:t>
      </w:r>
      <w:r w:rsidR="00777F70" w:rsidRPr="00F66BBF">
        <w:rPr>
          <w:sz w:val="28"/>
          <w:szCs w:val="28"/>
        </w:rPr>
        <w:t>.</w:t>
      </w:r>
    </w:p>
    <w:p w:rsidR="004D7706" w:rsidRPr="00F66BBF" w:rsidRDefault="004D7706" w:rsidP="00F66BBF">
      <w:pPr>
        <w:shd w:val="clear" w:color="auto" w:fill="FFFFFF"/>
        <w:spacing w:before="29" w:line="360" w:lineRule="auto"/>
        <w:ind w:firstLine="426"/>
        <w:jc w:val="both"/>
        <w:rPr>
          <w:sz w:val="28"/>
          <w:szCs w:val="28"/>
          <w:lang w:val="uk-UA"/>
        </w:rPr>
      </w:pPr>
      <w:r w:rsidRPr="00F66BBF">
        <w:rPr>
          <w:sz w:val="28"/>
          <w:szCs w:val="28"/>
          <w:lang w:val="uk-UA"/>
        </w:rPr>
        <w:t>Текст пояснювальної записки склада</w:t>
      </w:r>
      <w:r w:rsidR="00B71826">
        <w:rPr>
          <w:sz w:val="28"/>
          <w:szCs w:val="28"/>
          <w:lang w:val="uk-UA"/>
        </w:rPr>
        <w:t>ю</w:t>
      </w:r>
      <w:r w:rsidRPr="00F66BBF">
        <w:rPr>
          <w:sz w:val="28"/>
          <w:szCs w:val="28"/>
          <w:lang w:val="uk-UA"/>
        </w:rPr>
        <w:t xml:space="preserve">ть, як правило, державною мовою в друкованому вигляді на аркушах формату А4 шрифтом </w:t>
      </w:r>
      <w:r w:rsidRPr="00F66BBF">
        <w:rPr>
          <w:sz w:val="28"/>
          <w:szCs w:val="28"/>
          <w:lang w:val="en-US"/>
        </w:rPr>
        <w:t>Times</w:t>
      </w:r>
      <w:r w:rsidRPr="00F66BBF">
        <w:rPr>
          <w:sz w:val="28"/>
          <w:szCs w:val="28"/>
          <w:lang w:val="uk-UA"/>
        </w:rPr>
        <w:t xml:space="preserve"> </w:t>
      </w:r>
      <w:r w:rsidRPr="00F66BBF">
        <w:rPr>
          <w:sz w:val="28"/>
          <w:szCs w:val="28"/>
          <w:lang w:val="en-US"/>
        </w:rPr>
        <w:t>New</w:t>
      </w:r>
      <w:r w:rsidRPr="00F66BBF">
        <w:rPr>
          <w:sz w:val="28"/>
          <w:szCs w:val="28"/>
          <w:lang w:val="uk-UA"/>
        </w:rPr>
        <w:t xml:space="preserve"> </w:t>
      </w:r>
      <w:r w:rsidRPr="00F66BBF">
        <w:rPr>
          <w:sz w:val="28"/>
          <w:szCs w:val="28"/>
          <w:lang w:val="en-US"/>
        </w:rPr>
        <w:t>Roman</w:t>
      </w:r>
      <w:r w:rsidRPr="00F66BBF">
        <w:rPr>
          <w:sz w:val="28"/>
          <w:szCs w:val="28"/>
          <w:lang w:val="uk-UA"/>
        </w:rPr>
        <w:t xml:space="preserve"> 14 пунктів, міжрядковий інтервал 1,5 </w:t>
      </w:r>
      <w:r w:rsidRPr="00F66BBF">
        <w:rPr>
          <w:sz w:val="28"/>
          <w:szCs w:val="28"/>
          <w:lang w:val="en-US"/>
        </w:rPr>
        <w:t>Lines</w:t>
      </w:r>
      <w:r w:rsidRPr="00F66BBF">
        <w:rPr>
          <w:sz w:val="28"/>
          <w:szCs w:val="28"/>
          <w:lang w:val="uk-UA"/>
        </w:rPr>
        <w:t>.</w:t>
      </w:r>
    </w:p>
    <w:p w:rsidR="00B43CEA" w:rsidRDefault="004D7706" w:rsidP="00F66BBF">
      <w:pPr>
        <w:shd w:val="clear" w:color="auto" w:fill="FFFFFF"/>
        <w:spacing w:before="29" w:line="360" w:lineRule="auto"/>
        <w:ind w:firstLine="426"/>
        <w:jc w:val="both"/>
        <w:rPr>
          <w:spacing w:val="3"/>
          <w:sz w:val="28"/>
          <w:szCs w:val="28"/>
          <w:lang w:val="uk-UA"/>
        </w:rPr>
      </w:pPr>
      <w:r w:rsidRPr="00BE6206">
        <w:rPr>
          <w:sz w:val="28"/>
          <w:szCs w:val="28"/>
          <w:lang w:val="uk-UA"/>
        </w:rPr>
        <w:t>Обсяг</w:t>
      </w:r>
      <w:r w:rsidRPr="00F66BBF">
        <w:rPr>
          <w:sz w:val="28"/>
          <w:szCs w:val="28"/>
        </w:rPr>
        <w:t xml:space="preserve"> </w:t>
      </w:r>
      <w:r w:rsidRPr="00BE6206">
        <w:rPr>
          <w:sz w:val="28"/>
          <w:szCs w:val="28"/>
          <w:lang w:val="uk-UA"/>
        </w:rPr>
        <w:t>пояснювальної</w:t>
      </w:r>
      <w:r w:rsidRPr="00F66BBF">
        <w:rPr>
          <w:sz w:val="28"/>
          <w:szCs w:val="28"/>
        </w:rPr>
        <w:t xml:space="preserve"> записки</w:t>
      </w:r>
      <w:r w:rsidRPr="00F66BBF">
        <w:rPr>
          <w:sz w:val="28"/>
          <w:szCs w:val="28"/>
          <w:lang w:val="uk-UA"/>
        </w:rPr>
        <w:t xml:space="preserve"> -</w:t>
      </w:r>
      <w:r w:rsidRPr="00F66BBF">
        <w:rPr>
          <w:sz w:val="28"/>
          <w:szCs w:val="28"/>
        </w:rPr>
        <w:t xml:space="preserve"> 1</w:t>
      </w:r>
      <w:r w:rsidR="008440E5">
        <w:rPr>
          <w:sz w:val="28"/>
          <w:szCs w:val="28"/>
          <w:lang w:val="uk-UA"/>
        </w:rPr>
        <w:t>5</w:t>
      </w:r>
      <w:r w:rsidRPr="00F66BBF">
        <w:rPr>
          <w:sz w:val="28"/>
          <w:szCs w:val="28"/>
        </w:rPr>
        <w:t>-30</w:t>
      </w:r>
      <w:r w:rsidRPr="00F66BBF">
        <w:rPr>
          <w:spacing w:val="3"/>
          <w:sz w:val="28"/>
          <w:szCs w:val="28"/>
        </w:rPr>
        <w:t xml:space="preserve"> </w:t>
      </w:r>
      <w:r w:rsidRPr="00BE6206">
        <w:rPr>
          <w:spacing w:val="3"/>
          <w:sz w:val="28"/>
          <w:szCs w:val="28"/>
          <w:lang w:val="uk-UA"/>
        </w:rPr>
        <w:t>сторінок</w:t>
      </w:r>
      <w:r w:rsidRPr="00F66BBF">
        <w:rPr>
          <w:spacing w:val="3"/>
          <w:sz w:val="28"/>
          <w:szCs w:val="28"/>
        </w:rPr>
        <w:t xml:space="preserve">. </w:t>
      </w:r>
    </w:p>
    <w:p w:rsidR="00DA7D24" w:rsidRPr="00DA7D24" w:rsidRDefault="006632A6" w:rsidP="0050698B">
      <w:pPr>
        <w:shd w:val="clear" w:color="auto" w:fill="FFFFFF"/>
        <w:spacing w:before="235" w:line="360" w:lineRule="auto"/>
        <w:jc w:val="center"/>
        <w:rPr>
          <w:b/>
          <w:bCs/>
          <w:spacing w:val="3"/>
          <w:sz w:val="28"/>
          <w:szCs w:val="28"/>
          <w:lang w:val="uk-UA"/>
        </w:rPr>
      </w:pPr>
      <w:r>
        <w:rPr>
          <w:b/>
          <w:bCs/>
          <w:spacing w:val="3"/>
          <w:sz w:val="28"/>
          <w:szCs w:val="28"/>
          <w:lang w:val="uk-UA"/>
        </w:rPr>
        <w:t>2</w:t>
      </w:r>
      <w:r w:rsidR="00DA7D24" w:rsidRPr="00DA7D24">
        <w:rPr>
          <w:b/>
          <w:bCs/>
          <w:spacing w:val="3"/>
          <w:sz w:val="28"/>
          <w:szCs w:val="28"/>
          <w:lang w:val="uk-UA"/>
        </w:rPr>
        <w:t xml:space="preserve">. </w:t>
      </w:r>
      <w:r w:rsidRPr="006632A6">
        <w:rPr>
          <w:b/>
          <w:bCs/>
          <w:spacing w:val="3"/>
          <w:sz w:val="28"/>
          <w:szCs w:val="28"/>
          <w:lang w:val="uk-UA"/>
        </w:rPr>
        <w:t>Аналіз</w:t>
      </w:r>
      <w:r>
        <w:rPr>
          <w:b/>
          <w:bCs/>
          <w:spacing w:val="3"/>
          <w:sz w:val="28"/>
          <w:szCs w:val="28"/>
          <w:lang w:val="uk-UA"/>
        </w:rPr>
        <w:t xml:space="preserve"> з</w:t>
      </w:r>
      <w:r w:rsidR="00DA7D24" w:rsidRPr="00DA7D24">
        <w:rPr>
          <w:b/>
          <w:bCs/>
          <w:spacing w:val="3"/>
          <w:sz w:val="28"/>
          <w:szCs w:val="28"/>
          <w:lang w:val="uk-UA"/>
        </w:rPr>
        <w:t>авдан</w:t>
      </w:r>
      <w:r>
        <w:rPr>
          <w:b/>
          <w:bCs/>
          <w:spacing w:val="3"/>
          <w:sz w:val="28"/>
          <w:szCs w:val="28"/>
          <w:lang w:val="uk-UA"/>
        </w:rPr>
        <w:t>ь</w:t>
      </w:r>
      <w:r w:rsidR="00DA7D24" w:rsidRPr="00DA7D24">
        <w:rPr>
          <w:b/>
          <w:bCs/>
          <w:spacing w:val="3"/>
          <w:sz w:val="28"/>
          <w:szCs w:val="28"/>
          <w:lang w:val="uk-UA"/>
        </w:rPr>
        <w:t xml:space="preserve"> </w:t>
      </w:r>
    </w:p>
    <w:p w:rsidR="007C0829" w:rsidRDefault="007C0829" w:rsidP="007C0829">
      <w:pPr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 w:rsidRPr="00F65A2C">
        <w:rPr>
          <w:sz w:val="28"/>
          <w:szCs w:val="28"/>
          <w:lang w:val="uk-UA"/>
        </w:rPr>
        <w:t>Приблизна тематика КП наведена у додатку</w:t>
      </w:r>
      <w:r>
        <w:rPr>
          <w:sz w:val="28"/>
          <w:szCs w:val="28"/>
          <w:lang w:val="uk-UA"/>
        </w:rPr>
        <w:t xml:space="preserve"> 1.</w:t>
      </w:r>
    </w:p>
    <w:p w:rsidR="000438E6" w:rsidRDefault="000438E6" w:rsidP="000438E6">
      <w:pPr>
        <w:spacing w:line="360" w:lineRule="auto"/>
        <w:ind w:firstLine="70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Завдання КП полягає у розробці </w:t>
      </w:r>
      <w:r w:rsidR="00BE6206">
        <w:rPr>
          <w:sz w:val="28"/>
          <w:szCs w:val="28"/>
          <w:lang w:val="uk-UA" w:eastAsia="uk-UA"/>
        </w:rPr>
        <w:t>схемо-</w:t>
      </w:r>
      <w:r w:rsidR="008440E5">
        <w:rPr>
          <w:sz w:val="28"/>
          <w:szCs w:val="28"/>
          <w:lang w:val="uk-UA" w:eastAsia="uk-UA"/>
        </w:rPr>
        <w:t>технічних рішень</w:t>
      </w:r>
      <w:r>
        <w:rPr>
          <w:sz w:val="28"/>
          <w:szCs w:val="28"/>
          <w:lang w:val="uk-UA" w:eastAsia="uk-UA"/>
        </w:rPr>
        <w:t xml:space="preserve"> та програмного забезпечення електронно-обчислювального пристрою, який належить одному з трьох груп, а саме</w:t>
      </w:r>
      <w:r w:rsidR="00F81C4B" w:rsidRPr="00AF263E">
        <w:rPr>
          <w:sz w:val="28"/>
          <w:szCs w:val="28"/>
          <w:lang w:eastAsia="uk-UA"/>
        </w:rPr>
        <w:t xml:space="preserve"> (</w:t>
      </w:r>
      <w:r w:rsidR="00F81C4B">
        <w:rPr>
          <w:sz w:val="28"/>
          <w:szCs w:val="28"/>
          <w:lang w:eastAsia="uk-UA"/>
        </w:rPr>
        <w:t>рис.1)</w:t>
      </w:r>
      <w:r>
        <w:rPr>
          <w:sz w:val="28"/>
          <w:szCs w:val="28"/>
          <w:lang w:val="uk-UA" w:eastAsia="uk-UA"/>
        </w:rPr>
        <w:t>:</w:t>
      </w:r>
    </w:p>
    <w:p w:rsidR="000438E6" w:rsidRPr="004B36F8" w:rsidRDefault="000438E6" w:rsidP="000438E6">
      <w:pPr>
        <w:spacing w:line="360" w:lineRule="auto"/>
        <w:ind w:left="748" w:hanging="4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- а</w:t>
      </w:r>
      <w:r w:rsidRPr="00BE6206">
        <w:rPr>
          <w:i/>
          <w:sz w:val="28"/>
          <w:szCs w:val="28"/>
          <w:lang w:val="uk-UA"/>
        </w:rPr>
        <w:t>втономн</w:t>
      </w:r>
      <w:r w:rsidRPr="004B36F8">
        <w:rPr>
          <w:i/>
          <w:sz w:val="28"/>
          <w:szCs w:val="28"/>
          <w:lang w:val="uk-UA"/>
        </w:rPr>
        <w:t>і</w:t>
      </w:r>
      <w:r w:rsidRPr="004B36F8">
        <w:rPr>
          <w:i/>
          <w:sz w:val="28"/>
          <w:szCs w:val="28"/>
        </w:rPr>
        <w:t xml:space="preserve"> </w:t>
      </w:r>
      <w:r w:rsidRPr="004B36F8">
        <w:rPr>
          <w:i/>
          <w:sz w:val="28"/>
          <w:szCs w:val="28"/>
          <w:lang w:val="uk-UA"/>
        </w:rPr>
        <w:t>пристрої</w:t>
      </w:r>
      <w:r w:rsidRPr="004B36F8">
        <w:rPr>
          <w:i/>
          <w:sz w:val="28"/>
          <w:szCs w:val="28"/>
        </w:rPr>
        <w:t xml:space="preserve"> на основ</w:t>
      </w:r>
      <w:r w:rsidRPr="004B36F8">
        <w:rPr>
          <w:i/>
          <w:sz w:val="28"/>
          <w:szCs w:val="28"/>
          <w:lang w:val="uk-UA"/>
        </w:rPr>
        <w:t>і</w:t>
      </w:r>
      <w:r w:rsidRPr="004B36F8">
        <w:rPr>
          <w:i/>
          <w:sz w:val="28"/>
          <w:szCs w:val="28"/>
        </w:rPr>
        <w:t xml:space="preserve"> </w:t>
      </w:r>
      <w:r w:rsidRPr="004B36F8">
        <w:rPr>
          <w:i/>
          <w:sz w:val="28"/>
          <w:szCs w:val="28"/>
          <w:lang w:val="uk-UA"/>
        </w:rPr>
        <w:t>однокристальних</w:t>
      </w:r>
      <w:r w:rsidRPr="004B36F8">
        <w:rPr>
          <w:i/>
          <w:sz w:val="28"/>
          <w:szCs w:val="28"/>
        </w:rPr>
        <w:t xml:space="preserve"> </w:t>
      </w:r>
      <w:r w:rsidRPr="004B36F8">
        <w:rPr>
          <w:i/>
          <w:sz w:val="28"/>
          <w:szCs w:val="28"/>
          <w:lang w:val="uk-UA"/>
        </w:rPr>
        <w:t>мікроконтро</w:t>
      </w:r>
      <w:r>
        <w:rPr>
          <w:i/>
          <w:sz w:val="28"/>
          <w:szCs w:val="28"/>
          <w:lang w:val="uk-UA"/>
        </w:rPr>
        <w:t>л</w:t>
      </w:r>
      <w:r>
        <w:rPr>
          <w:i/>
          <w:sz w:val="28"/>
          <w:szCs w:val="28"/>
        </w:rPr>
        <w:t>ер</w:t>
      </w:r>
      <w:r>
        <w:rPr>
          <w:i/>
          <w:sz w:val="28"/>
          <w:szCs w:val="28"/>
          <w:lang w:val="uk-UA"/>
        </w:rPr>
        <w:t>і</w:t>
      </w:r>
      <w:r w:rsidRPr="004B36F8">
        <w:rPr>
          <w:i/>
          <w:sz w:val="28"/>
          <w:szCs w:val="28"/>
        </w:rPr>
        <w:t>в</w:t>
      </w:r>
      <w:r>
        <w:rPr>
          <w:i/>
          <w:sz w:val="28"/>
          <w:szCs w:val="28"/>
          <w:lang w:val="uk-UA"/>
        </w:rPr>
        <w:t>;</w:t>
      </w:r>
      <w:r>
        <w:rPr>
          <w:i/>
          <w:sz w:val="28"/>
          <w:szCs w:val="28"/>
          <w:lang w:val="uk-UA"/>
        </w:rPr>
        <w:br/>
        <w:t xml:space="preserve">- </w:t>
      </w:r>
      <w:r w:rsidRPr="004B36F8">
        <w:rPr>
          <w:i/>
          <w:sz w:val="28"/>
          <w:szCs w:val="28"/>
          <w:lang w:val="uk-UA"/>
        </w:rPr>
        <w:t>пристрої, як</w:t>
      </w:r>
      <w:r w:rsidR="0042370F">
        <w:rPr>
          <w:i/>
          <w:sz w:val="28"/>
          <w:szCs w:val="28"/>
          <w:lang w:val="uk-UA"/>
        </w:rPr>
        <w:t>і</w:t>
      </w:r>
      <w:r w:rsidRPr="004B36F8">
        <w:rPr>
          <w:i/>
          <w:sz w:val="28"/>
          <w:szCs w:val="28"/>
          <w:lang w:val="uk-UA"/>
        </w:rPr>
        <w:t xml:space="preserve"> підключаються до  ПЭОМ за стандартни</w:t>
      </w:r>
      <w:r w:rsidR="00BE6206">
        <w:rPr>
          <w:i/>
          <w:sz w:val="28"/>
          <w:szCs w:val="28"/>
          <w:lang w:val="uk-UA"/>
        </w:rPr>
        <w:t>ми</w:t>
      </w:r>
      <w:r w:rsidRPr="004B36F8">
        <w:rPr>
          <w:i/>
          <w:sz w:val="28"/>
          <w:szCs w:val="28"/>
          <w:lang w:val="uk-UA"/>
        </w:rPr>
        <w:t xml:space="preserve"> інтерфейс</w:t>
      </w:r>
      <w:r w:rsidR="00BE6206">
        <w:rPr>
          <w:i/>
          <w:sz w:val="28"/>
          <w:szCs w:val="28"/>
          <w:lang w:val="uk-UA"/>
        </w:rPr>
        <w:t>ами</w:t>
      </w:r>
      <w:r w:rsidRPr="004B36F8">
        <w:rPr>
          <w:i/>
          <w:sz w:val="28"/>
          <w:szCs w:val="28"/>
          <w:lang w:val="uk-UA"/>
        </w:rPr>
        <w:t>;</w:t>
      </w:r>
      <w:r>
        <w:rPr>
          <w:b/>
          <w:i/>
          <w:sz w:val="28"/>
          <w:szCs w:val="28"/>
          <w:lang w:val="uk-UA"/>
        </w:rPr>
        <w:br/>
      </w:r>
      <w:r w:rsidRPr="004B36F8">
        <w:rPr>
          <w:i/>
          <w:sz w:val="28"/>
          <w:szCs w:val="28"/>
          <w:lang w:val="uk-UA"/>
        </w:rPr>
        <w:t>- пристрої,</w:t>
      </w:r>
      <w:r>
        <w:rPr>
          <w:i/>
          <w:sz w:val="28"/>
          <w:szCs w:val="28"/>
          <w:lang w:val="uk-UA"/>
        </w:rPr>
        <w:t xml:space="preserve"> як</w:t>
      </w:r>
      <w:r w:rsidR="0042370F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  <w:lang w:val="uk-UA"/>
        </w:rPr>
        <w:t xml:space="preserve"> </w:t>
      </w:r>
      <w:r w:rsidRPr="004B36F8">
        <w:rPr>
          <w:i/>
          <w:sz w:val="28"/>
          <w:szCs w:val="28"/>
          <w:lang w:val="uk-UA"/>
        </w:rPr>
        <w:t xml:space="preserve">підключаються до </w:t>
      </w:r>
      <w:r>
        <w:rPr>
          <w:i/>
          <w:sz w:val="28"/>
          <w:szCs w:val="28"/>
          <w:lang w:val="uk-UA"/>
        </w:rPr>
        <w:t xml:space="preserve"> системної шини </w:t>
      </w:r>
      <w:r w:rsidRPr="004B36F8">
        <w:rPr>
          <w:i/>
          <w:sz w:val="28"/>
          <w:szCs w:val="28"/>
          <w:lang w:val="uk-UA"/>
        </w:rPr>
        <w:t>ПЕОМ</w:t>
      </w:r>
      <w:r>
        <w:rPr>
          <w:i/>
          <w:sz w:val="28"/>
          <w:szCs w:val="28"/>
          <w:lang w:val="uk-UA"/>
        </w:rPr>
        <w:t>.</w:t>
      </w:r>
    </w:p>
    <w:p w:rsidR="000438E6" w:rsidRDefault="000438E6" w:rsidP="000438E6">
      <w:pPr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До першої групи відносяться пристрої для вимірювання </w:t>
      </w:r>
      <w:r w:rsidR="008500FC">
        <w:rPr>
          <w:sz w:val="28"/>
          <w:szCs w:val="28"/>
          <w:lang w:val="uk-UA" w:eastAsia="uk-UA"/>
        </w:rPr>
        <w:t xml:space="preserve">аналогових </w:t>
      </w:r>
      <w:r w:rsidR="008500FC">
        <w:rPr>
          <w:sz w:val="28"/>
          <w:szCs w:val="28"/>
          <w:lang w:val="uk-UA" w:eastAsia="uk-UA"/>
        </w:rPr>
        <w:br/>
      </w:r>
      <w:r>
        <w:rPr>
          <w:sz w:val="28"/>
          <w:szCs w:val="28"/>
          <w:lang w:val="uk-UA" w:eastAsia="uk-UA"/>
        </w:rPr>
        <w:t>електричних</w:t>
      </w:r>
      <w:r w:rsidR="008500FC">
        <w:rPr>
          <w:sz w:val="28"/>
          <w:szCs w:val="28"/>
          <w:lang w:val="uk-UA" w:eastAsia="uk-UA"/>
        </w:rPr>
        <w:t xml:space="preserve"> та неелектричних сигналів, у основі дії яких лежить перетворення неелектричного сигналу у аналоговий електричний сигнал, аналого-цифрове перетворювання електричного сигналу (напруги), обробка результатів перетворення з метою їх </w:t>
      </w:r>
      <w:r w:rsidR="008E00EA">
        <w:rPr>
          <w:sz w:val="28"/>
          <w:szCs w:val="28"/>
          <w:lang w:val="uk-UA" w:eastAsia="uk-UA"/>
        </w:rPr>
        <w:t>приведення до значень у одиницях вимірюваної величини та відображення способом</w:t>
      </w:r>
      <w:r w:rsidR="008440E5">
        <w:rPr>
          <w:sz w:val="28"/>
          <w:szCs w:val="28"/>
          <w:lang w:val="uk-UA" w:eastAsia="uk-UA"/>
        </w:rPr>
        <w:t>,</w:t>
      </w:r>
      <w:r w:rsidR="008E00EA">
        <w:rPr>
          <w:sz w:val="28"/>
          <w:szCs w:val="28"/>
          <w:lang w:val="uk-UA" w:eastAsia="uk-UA"/>
        </w:rPr>
        <w:t xml:space="preserve"> </w:t>
      </w:r>
      <w:r w:rsidR="008440E5">
        <w:rPr>
          <w:sz w:val="28"/>
          <w:szCs w:val="28"/>
          <w:lang w:val="uk-UA" w:eastAsia="uk-UA"/>
        </w:rPr>
        <w:t>в</w:t>
      </w:r>
      <w:r w:rsidR="008E00EA">
        <w:rPr>
          <w:sz w:val="28"/>
          <w:szCs w:val="28"/>
          <w:lang w:val="uk-UA" w:eastAsia="uk-UA"/>
        </w:rPr>
        <w:t xml:space="preserve">казаним у завданні. </w:t>
      </w:r>
      <w:r w:rsidR="007342D5">
        <w:rPr>
          <w:sz w:val="28"/>
          <w:szCs w:val="28"/>
          <w:lang w:val="uk-UA" w:eastAsia="uk-UA"/>
        </w:rPr>
        <w:t xml:space="preserve">У якості сенсорів неелектричних величин (наприклад, температури) можуть бути обрані інтегральні датчики з тим чи іншим цифровим інтерфейсом. До цієї ж групи відносяться пристрої для виводу (генерації) сигналів різної форми. </w:t>
      </w:r>
    </w:p>
    <w:p w:rsidR="00F81C4B" w:rsidRPr="00445FAE" w:rsidRDefault="00F81C4B" w:rsidP="000438E6">
      <w:pPr>
        <w:spacing w:line="360" w:lineRule="auto"/>
        <w:ind w:firstLine="708"/>
        <w:jc w:val="both"/>
        <w:rPr>
          <w:sz w:val="28"/>
          <w:szCs w:val="28"/>
          <w:lang w:eastAsia="uk-UA"/>
        </w:rPr>
      </w:pPr>
    </w:p>
    <w:p w:rsidR="00F81C4B" w:rsidRPr="00445FAE" w:rsidRDefault="00F81C4B" w:rsidP="000438E6">
      <w:pPr>
        <w:spacing w:line="360" w:lineRule="auto"/>
        <w:ind w:firstLine="708"/>
        <w:jc w:val="both"/>
        <w:rPr>
          <w:sz w:val="28"/>
          <w:szCs w:val="28"/>
          <w:lang w:eastAsia="uk-UA"/>
        </w:rPr>
      </w:pPr>
    </w:p>
    <w:p w:rsidR="00F81C4B" w:rsidRDefault="00BC6CE9" w:rsidP="00F81C4B">
      <w:pPr>
        <w:spacing w:line="360" w:lineRule="auto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3931920</wp:posOffset>
                </wp:positionV>
                <wp:extent cx="118745" cy="0"/>
                <wp:effectExtent l="9525" t="7620" r="5080" b="11430"/>
                <wp:wrapNone/>
                <wp:docPr id="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2628" id="Line 1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309.6pt" to="178.85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NEQIAACk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3589020</wp:posOffset>
                </wp:positionV>
                <wp:extent cx="118745" cy="0"/>
                <wp:effectExtent l="9525" t="7620" r="5080" b="11430"/>
                <wp:wrapNone/>
                <wp:docPr id="6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0466E" id="Line 1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282.6pt" to="178.8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Cv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1028700</wp:posOffset>
                </wp:positionV>
                <wp:extent cx="0" cy="457200"/>
                <wp:effectExtent l="53975" t="9525" r="60325" b="19050"/>
                <wp:wrapNone/>
                <wp:docPr id="5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C1793" id="Line 1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pt,81pt" to="374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">
                <v:stroke dashstyle="dash"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228600</wp:posOffset>
                </wp:positionV>
                <wp:extent cx="1781175" cy="914400"/>
                <wp:effectExtent l="0" t="0" r="1905" b="0"/>
                <wp:wrapNone/>
                <wp:docPr id="1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B10" w:rsidRPr="00F81C4B" w:rsidRDefault="00B65B10" w:rsidP="00F81C4B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AF263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1.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Нормализация (усиление)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  <w:t xml:space="preserve"> сигналов управления</w:t>
                            </w:r>
                          </w:p>
                          <w:p w:rsidR="00B65B10" w:rsidRPr="00F81C4B" w:rsidRDefault="00B65B10" w:rsidP="00F81C4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2.Гальваническая развязка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br/>
                              <w:t>3. Согласование интерфейсов</w:t>
                            </w:r>
                            <w:r w:rsidRPr="00F81C4B">
                              <w:br/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(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RS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232, 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RS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485</w:t>
                            </w:r>
                            <w:r w:rsidRPr="00AF263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USB</w:t>
                            </w:r>
                            <w:r w:rsidRPr="00AF263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AF263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2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F263E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, 1</w:t>
                            </w:r>
                            <w:r w:rsidRPr="00F81C4B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Wire</w:t>
                            </w:r>
                            <w:r w:rsidRPr="00AF263E">
                              <w:t xml:space="preserve"> </w:t>
                            </w:r>
                            <w:r w:rsidRPr="00F81C4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и др.)</w:t>
                            </w:r>
                            <w:r w:rsidRPr="00AF263E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left:0;text-align:left;margin-left:336.6pt;margin-top:18pt;width:140.25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" stroked="f">
                <v:textbox>
                  <w:txbxContent>
                    <w:p w:rsidR="00B65B10" w:rsidRPr="00F81C4B" w:rsidRDefault="00B65B10" w:rsidP="00F81C4B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AF263E">
                        <w:rPr>
                          <w:rFonts w:ascii="Verdana" w:hAnsi="Verdana"/>
                          <w:sz w:val="16"/>
                          <w:szCs w:val="16"/>
                        </w:rPr>
                        <w:t>1.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t>Нормализация (усиление)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  <w:t xml:space="preserve"> сигналов управления</w:t>
                      </w:r>
                    </w:p>
                    <w:p w:rsidR="00B65B10" w:rsidRPr="00F81C4B" w:rsidRDefault="00B65B10" w:rsidP="00F81C4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t>2.Гальваническая развязка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br/>
                        <w:t>3. Согласование интерфейсов</w:t>
                      </w:r>
                      <w:r w:rsidRPr="00F81C4B">
                        <w:br/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t>(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RS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232, 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RS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</w:rPr>
                        <w:t>485</w:t>
                      </w:r>
                      <w:r w:rsidRPr="00AF263E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, 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USB</w:t>
                      </w:r>
                      <w:r w:rsidRPr="00AF263E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, 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AF263E">
                        <w:rPr>
                          <w:rFonts w:ascii="Verdana" w:hAnsi="Verdana"/>
                          <w:sz w:val="16"/>
                          <w:szCs w:val="16"/>
                        </w:rPr>
                        <w:t>2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F263E">
                        <w:rPr>
                          <w:rFonts w:ascii="Verdana" w:hAnsi="Verdana"/>
                          <w:sz w:val="16"/>
                          <w:szCs w:val="16"/>
                        </w:rPr>
                        <w:t>, 1</w:t>
                      </w:r>
                      <w:r w:rsidRPr="00F81C4B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Wire</w:t>
                      </w:r>
                      <w:r w:rsidRPr="00AF263E">
                        <w:t xml:space="preserve"> </w:t>
                      </w:r>
                      <w:r w:rsidRPr="00F81C4B">
                        <w:rPr>
                          <w:rFonts w:ascii="Verdana" w:hAnsi="Verdana"/>
                          <w:sz w:val="20"/>
                          <w:szCs w:val="20"/>
                        </w:rPr>
                        <w:t>и др.)</w:t>
                      </w:r>
                      <w:r w:rsidRPr="00AF263E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6080760" cy="5387340"/>
            <wp:effectExtent l="0" t="0" r="0" b="0"/>
            <wp:docPr id="106" name="Рисунок 10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C4B" w:rsidRPr="00F81C4B" w:rsidRDefault="00F81C4B" w:rsidP="00F81C4B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Рис.1. </w:t>
      </w:r>
      <w:r w:rsidRPr="00F81C4B">
        <w:rPr>
          <w:b/>
          <w:i/>
          <w:sz w:val="28"/>
          <w:szCs w:val="28"/>
          <w:lang w:eastAsia="uk-UA"/>
        </w:rPr>
        <w:t>Приклад структурно</w:t>
      </w:r>
      <w:r w:rsidRPr="00F81C4B">
        <w:rPr>
          <w:b/>
          <w:i/>
          <w:sz w:val="28"/>
          <w:szCs w:val="28"/>
          <w:lang w:val="uk-UA" w:eastAsia="uk-UA"/>
        </w:rPr>
        <w:t>ї</w:t>
      </w:r>
      <w:r w:rsidRPr="00F81C4B">
        <w:rPr>
          <w:b/>
          <w:i/>
          <w:sz w:val="28"/>
          <w:szCs w:val="28"/>
          <w:lang w:eastAsia="uk-UA"/>
        </w:rPr>
        <w:t xml:space="preserve"> </w:t>
      </w:r>
      <w:r w:rsidRPr="00F81C4B">
        <w:rPr>
          <w:b/>
          <w:i/>
          <w:sz w:val="28"/>
          <w:szCs w:val="28"/>
          <w:lang w:val="uk-UA" w:eastAsia="uk-UA"/>
        </w:rPr>
        <w:t>схеми</w:t>
      </w:r>
      <w:r w:rsidRPr="00F81C4B">
        <w:rPr>
          <w:b/>
          <w:i/>
          <w:sz w:val="28"/>
          <w:szCs w:val="28"/>
          <w:lang w:eastAsia="uk-UA"/>
        </w:rPr>
        <w:t xml:space="preserve"> пристрою</w:t>
      </w:r>
    </w:p>
    <w:p w:rsidR="007342D5" w:rsidRPr="00AF263E" w:rsidRDefault="007342D5" w:rsidP="000438E6">
      <w:pPr>
        <w:spacing w:line="360" w:lineRule="auto"/>
        <w:ind w:firstLine="708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Пристрої другої групи відрізняються від </w:t>
      </w:r>
      <w:r w:rsidR="00C12C78">
        <w:rPr>
          <w:sz w:val="28"/>
          <w:szCs w:val="28"/>
          <w:lang w:val="uk-UA" w:eastAsia="uk-UA"/>
        </w:rPr>
        <w:t>автономних пристроїв додатковими можливостями безпосередньої взаємодії з ПЕОМ за одн</w:t>
      </w:r>
      <w:r w:rsidR="00BE6206">
        <w:rPr>
          <w:sz w:val="28"/>
          <w:szCs w:val="28"/>
          <w:lang w:val="uk-UA" w:eastAsia="uk-UA"/>
        </w:rPr>
        <w:t>им</w:t>
      </w:r>
      <w:r w:rsidR="00C12C78">
        <w:rPr>
          <w:sz w:val="28"/>
          <w:szCs w:val="28"/>
          <w:lang w:val="uk-UA" w:eastAsia="uk-UA"/>
        </w:rPr>
        <w:t xml:space="preserve"> із стандартних інтерфейсів. </w:t>
      </w:r>
    </w:p>
    <w:p w:rsidR="00C12C78" w:rsidRPr="00C12C78" w:rsidRDefault="00C12C78" w:rsidP="000438E6">
      <w:pPr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 w:rsidRPr="00C12C78">
        <w:rPr>
          <w:sz w:val="28"/>
          <w:szCs w:val="28"/>
          <w:lang w:val="uk-UA" w:eastAsia="uk-UA"/>
        </w:rPr>
        <w:t xml:space="preserve">Пристрої цих двох класів </w:t>
      </w:r>
      <w:r>
        <w:rPr>
          <w:sz w:val="28"/>
          <w:szCs w:val="28"/>
          <w:lang w:val="uk-UA" w:eastAsia="uk-UA"/>
        </w:rPr>
        <w:t xml:space="preserve">розроблюють на основі однокристальних контролерів. </w:t>
      </w:r>
      <w:r w:rsidR="008C056A">
        <w:rPr>
          <w:sz w:val="28"/>
          <w:szCs w:val="28"/>
          <w:lang w:val="uk-UA" w:eastAsia="uk-UA"/>
        </w:rPr>
        <w:t xml:space="preserve">Тип мікроконтролера, засоби </w:t>
      </w:r>
      <w:r w:rsidR="0093248E">
        <w:rPr>
          <w:sz w:val="28"/>
          <w:szCs w:val="28"/>
          <w:lang w:val="uk-UA" w:eastAsia="uk-UA"/>
        </w:rPr>
        <w:t xml:space="preserve">введення і відображення даних, </w:t>
      </w:r>
      <w:r w:rsidR="008C056A">
        <w:rPr>
          <w:sz w:val="28"/>
          <w:szCs w:val="28"/>
          <w:lang w:val="uk-UA" w:eastAsia="uk-UA"/>
        </w:rPr>
        <w:t xml:space="preserve">а також від і засоби інтерфейсу </w:t>
      </w:r>
      <w:r w:rsidR="00BE6206">
        <w:rPr>
          <w:sz w:val="28"/>
          <w:szCs w:val="28"/>
          <w:lang w:val="uk-UA" w:eastAsia="uk-UA"/>
        </w:rPr>
        <w:t xml:space="preserve">студенти </w:t>
      </w:r>
      <w:r w:rsidR="008C056A">
        <w:rPr>
          <w:sz w:val="28"/>
          <w:szCs w:val="28"/>
          <w:lang w:val="uk-UA" w:eastAsia="uk-UA"/>
        </w:rPr>
        <w:t>можуть обирати самос</w:t>
      </w:r>
      <w:r w:rsidR="008F725E">
        <w:rPr>
          <w:sz w:val="28"/>
          <w:szCs w:val="28"/>
          <w:lang w:val="uk-UA" w:eastAsia="uk-UA"/>
        </w:rPr>
        <w:t>тійно, при наявності належного обґрунтування</w:t>
      </w:r>
      <w:r w:rsidR="008C056A">
        <w:rPr>
          <w:sz w:val="28"/>
          <w:szCs w:val="28"/>
          <w:lang w:val="uk-UA" w:eastAsia="uk-UA"/>
        </w:rPr>
        <w:t xml:space="preserve">. </w:t>
      </w:r>
    </w:p>
    <w:p w:rsidR="008F725E" w:rsidRDefault="008F725E" w:rsidP="000438E6">
      <w:pPr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Теми самостійного вибору </w:t>
      </w:r>
      <w:r w:rsidR="00ED7ABE">
        <w:rPr>
          <w:sz w:val="28"/>
          <w:szCs w:val="28"/>
          <w:lang w:val="uk-UA" w:eastAsia="uk-UA"/>
        </w:rPr>
        <w:t>повинні бути попередньо узгоджені з викладачем.</w:t>
      </w:r>
    </w:p>
    <w:p w:rsidR="000438E6" w:rsidRPr="00807A41" w:rsidRDefault="000438E6" w:rsidP="00595267">
      <w:pPr>
        <w:spacing w:line="312" w:lineRule="auto"/>
        <w:ind w:firstLine="709"/>
        <w:jc w:val="both"/>
        <w:rPr>
          <w:sz w:val="28"/>
          <w:szCs w:val="28"/>
          <w:lang w:val="uk-UA" w:eastAsia="uk-UA"/>
        </w:rPr>
      </w:pPr>
      <w:r w:rsidRPr="00807A41">
        <w:rPr>
          <w:sz w:val="28"/>
          <w:szCs w:val="28"/>
          <w:lang w:val="uk-UA" w:eastAsia="uk-UA"/>
        </w:rPr>
        <w:t xml:space="preserve">Успішне рішення задачі проектування </w:t>
      </w:r>
      <w:r>
        <w:rPr>
          <w:sz w:val="28"/>
          <w:szCs w:val="28"/>
          <w:lang w:val="uk-UA" w:eastAsia="uk-UA"/>
        </w:rPr>
        <w:t>пристрою</w:t>
      </w:r>
      <w:r w:rsidRPr="00807A41">
        <w:rPr>
          <w:sz w:val="28"/>
          <w:szCs w:val="28"/>
          <w:lang w:val="uk-UA" w:eastAsia="uk-UA"/>
        </w:rPr>
        <w:t xml:space="preserve"> залежить від:</w:t>
      </w:r>
    </w:p>
    <w:p w:rsidR="000438E6" w:rsidRPr="00807A41" w:rsidRDefault="000438E6" w:rsidP="00595267">
      <w:pPr>
        <w:spacing w:line="312" w:lineRule="auto"/>
        <w:ind w:firstLine="709"/>
        <w:rPr>
          <w:sz w:val="28"/>
          <w:szCs w:val="28"/>
          <w:lang w:val="uk-UA" w:eastAsia="uk-UA"/>
        </w:rPr>
      </w:pPr>
      <w:r w:rsidRPr="00807A41">
        <w:rPr>
          <w:sz w:val="28"/>
          <w:szCs w:val="28"/>
          <w:lang w:val="uk-UA" w:eastAsia="uk-UA"/>
        </w:rPr>
        <w:t xml:space="preserve">- розробки прийнятної структурної схеми </w:t>
      </w:r>
      <w:r>
        <w:rPr>
          <w:sz w:val="28"/>
          <w:szCs w:val="28"/>
          <w:lang w:val="uk-UA" w:eastAsia="uk-UA"/>
        </w:rPr>
        <w:t>пристрою,</w:t>
      </w:r>
    </w:p>
    <w:p w:rsidR="000438E6" w:rsidRPr="00807A41" w:rsidRDefault="000438E6" w:rsidP="00595267">
      <w:pPr>
        <w:spacing w:line="312" w:lineRule="auto"/>
        <w:ind w:firstLine="709"/>
        <w:rPr>
          <w:sz w:val="28"/>
          <w:szCs w:val="28"/>
          <w:lang w:val="uk-UA" w:eastAsia="uk-UA"/>
        </w:rPr>
      </w:pPr>
      <w:r w:rsidRPr="00807A41">
        <w:rPr>
          <w:sz w:val="28"/>
          <w:szCs w:val="28"/>
          <w:lang w:val="uk-UA" w:eastAsia="uk-UA"/>
        </w:rPr>
        <w:lastRenderedPageBreak/>
        <w:t xml:space="preserve">- вибору </w:t>
      </w:r>
      <w:r>
        <w:rPr>
          <w:sz w:val="28"/>
          <w:szCs w:val="28"/>
          <w:lang w:val="uk-UA" w:eastAsia="uk-UA"/>
        </w:rPr>
        <w:t>необхідних засобів введення, обробки, відображен</w:t>
      </w:r>
      <w:r w:rsidR="00F00E25">
        <w:rPr>
          <w:sz w:val="28"/>
          <w:szCs w:val="28"/>
          <w:lang w:val="uk-UA" w:eastAsia="uk-UA"/>
        </w:rPr>
        <w:t>ня та (або) передачі інформації,</w:t>
      </w:r>
    </w:p>
    <w:p w:rsidR="000438E6" w:rsidRDefault="000438E6" w:rsidP="00595267">
      <w:pPr>
        <w:spacing w:line="312" w:lineRule="auto"/>
        <w:ind w:firstLine="709"/>
        <w:rPr>
          <w:sz w:val="28"/>
          <w:szCs w:val="28"/>
          <w:lang w:val="uk-UA" w:eastAsia="uk-UA"/>
        </w:rPr>
      </w:pPr>
      <w:r w:rsidRPr="00807A41">
        <w:rPr>
          <w:sz w:val="28"/>
          <w:szCs w:val="28"/>
          <w:lang w:val="uk-UA" w:eastAsia="uk-UA"/>
        </w:rPr>
        <w:t>- правильно</w:t>
      </w:r>
      <w:r>
        <w:rPr>
          <w:sz w:val="28"/>
          <w:szCs w:val="28"/>
          <w:lang w:val="uk-UA" w:eastAsia="uk-UA"/>
        </w:rPr>
        <w:t>го їх об’єднання у принципіальній схемі пристрою,</w:t>
      </w:r>
    </w:p>
    <w:p w:rsidR="000438E6" w:rsidRPr="00807A41" w:rsidRDefault="000438E6" w:rsidP="00595267">
      <w:pPr>
        <w:spacing w:line="312" w:lineRule="auto"/>
        <w:ind w:firstLine="709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- розробки програмного забезпечення пристрою.</w:t>
      </w:r>
    </w:p>
    <w:p w:rsidR="00B43CEA" w:rsidRPr="00B43CEA" w:rsidRDefault="006632A6" w:rsidP="0050698B">
      <w:pPr>
        <w:shd w:val="clear" w:color="auto" w:fill="FFFFFF"/>
        <w:spacing w:before="235" w:line="360" w:lineRule="auto"/>
        <w:jc w:val="center"/>
        <w:rPr>
          <w:b/>
          <w:bCs/>
          <w:spacing w:val="3"/>
          <w:sz w:val="28"/>
          <w:szCs w:val="28"/>
          <w:lang w:val="uk-UA"/>
        </w:rPr>
      </w:pPr>
      <w:r>
        <w:rPr>
          <w:b/>
          <w:bCs/>
          <w:spacing w:val="3"/>
          <w:sz w:val="28"/>
          <w:szCs w:val="28"/>
          <w:lang w:val="uk-UA"/>
        </w:rPr>
        <w:t>3</w:t>
      </w:r>
      <w:r w:rsidR="00B43CEA" w:rsidRPr="00B43CEA">
        <w:rPr>
          <w:b/>
          <w:bCs/>
          <w:spacing w:val="3"/>
          <w:sz w:val="28"/>
          <w:szCs w:val="28"/>
          <w:lang w:val="uk-UA"/>
        </w:rPr>
        <w:t xml:space="preserve">. </w:t>
      </w:r>
      <w:r w:rsidR="0050698B" w:rsidRPr="0050698B">
        <w:rPr>
          <w:b/>
          <w:bCs/>
          <w:spacing w:val="3"/>
          <w:sz w:val="28"/>
          <w:szCs w:val="28"/>
          <w:lang w:val="uk-UA"/>
        </w:rPr>
        <w:t xml:space="preserve">Вимоги до змісту і структури </w:t>
      </w:r>
      <w:r w:rsidR="00ED7ABE">
        <w:rPr>
          <w:b/>
          <w:bCs/>
          <w:spacing w:val="3"/>
          <w:sz w:val="28"/>
          <w:szCs w:val="28"/>
          <w:lang w:val="uk-UA"/>
        </w:rPr>
        <w:t>КП</w:t>
      </w:r>
    </w:p>
    <w:p w:rsidR="004D7706" w:rsidRPr="006632A6" w:rsidRDefault="004D7706" w:rsidP="00F66BBF">
      <w:pPr>
        <w:shd w:val="clear" w:color="auto" w:fill="FFFFFF"/>
        <w:spacing w:before="29" w:line="360" w:lineRule="auto"/>
        <w:ind w:firstLine="426"/>
        <w:jc w:val="both"/>
        <w:rPr>
          <w:sz w:val="28"/>
          <w:szCs w:val="28"/>
          <w:lang w:val="uk-UA"/>
        </w:rPr>
      </w:pPr>
      <w:r w:rsidRPr="006632A6">
        <w:rPr>
          <w:spacing w:val="3"/>
          <w:sz w:val="28"/>
          <w:szCs w:val="28"/>
          <w:lang w:val="uk-UA"/>
        </w:rPr>
        <w:t xml:space="preserve">Структура </w:t>
      </w:r>
      <w:r w:rsidR="00BE6206">
        <w:rPr>
          <w:spacing w:val="3"/>
          <w:sz w:val="28"/>
          <w:szCs w:val="28"/>
          <w:lang w:val="uk-UA"/>
        </w:rPr>
        <w:t xml:space="preserve">пояснювальної </w:t>
      </w:r>
      <w:r w:rsidRPr="006632A6">
        <w:rPr>
          <w:spacing w:val="3"/>
          <w:sz w:val="28"/>
          <w:szCs w:val="28"/>
          <w:lang w:val="uk-UA"/>
        </w:rPr>
        <w:t>записки визначається темою проекту. Рекомендується така структура і зміст пояснювальної записки:</w:t>
      </w:r>
    </w:p>
    <w:p w:rsidR="003302F4" w:rsidRDefault="006D4E47" w:rsidP="00DD6705">
      <w:pPr>
        <w:shd w:val="clear" w:color="auto" w:fill="FFFFFF"/>
        <w:ind w:firstLine="425"/>
        <w:rPr>
          <w:sz w:val="28"/>
          <w:szCs w:val="28"/>
          <w:lang w:val="uk-UA"/>
        </w:rPr>
      </w:pPr>
      <w:r w:rsidRPr="006D4E47">
        <w:rPr>
          <w:sz w:val="28"/>
          <w:szCs w:val="28"/>
        </w:rPr>
        <w:t xml:space="preserve">Титульний </w:t>
      </w:r>
      <w:r w:rsidRPr="00740875">
        <w:rPr>
          <w:sz w:val="28"/>
          <w:szCs w:val="28"/>
          <w:lang w:val="uk-UA"/>
        </w:rPr>
        <w:t>аркуш</w:t>
      </w:r>
    </w:p>
    <w:p w:rsidR="003302F4" w:rsidRPr="00F66BBF" w:rsidRDefault="003302F4" w:rsidP="00DD6705">
      <w:pPr>
        <w:shd w:val="clear" w:color="auto" w:fill="FFFFFF"/>
        <w:ind w:firstLine="425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 w:rsidRPr="00740875">
        <w:rPr>
          <w:sz w:val="28"/>
          <w:szCs w:val="28"/>
          <w:lang w:val="uk-UA"/>
        </w:rPr>
        <w:t>авдання</w:t>
      </w:r>
      <w:r w:rsidRPr="00F66BBF">
        <w:rPr>
          <w:sz w:val="28"/>
          <w:szCs w:val="28"/>
        </w:rPr>
        <w:t xml:space="preserve"> на </w:t>
      </w:r>
      <w:r w:rsidRPr="00740875">
        <w:rPr>
          <w:sz w:val="28"/>
          <w:szCs w:val="28"/>
          <w:lang w:val="uk-UA"/>
        </w:rPr>
        <w:t>курсове</w:t>
      </w:r>
      <w:r w:rsidRPr="00F66BBF">
        <w:rPr>
          <w:sz w:val="28"/>
          <w:szCs w:val="28"/>
        </w:rPr>
        <w:t xml:space="preserve"> </w:t>
      </w:r>
      <w:r w:rsidRPr="00740875">
        <w:rPr>
          <w:sz w:val="28"/>
          <w:szCs w:val="28"/>
          <w:lang w:val="uk-UA"/>
        </w:rPr>
        <w:t>проектування</w:t>
      </w:r>
      <w:r w:rsidRPr="00F66BBF">
        <w:rPr>
          <w:sz w:val="28"/>
          <w:szCs w:val="28"/>
        </w:rPr>
        <w:t>;</w:t>
      </w:r>
    </w:p>
    <w:p w:rsidR="003302F4" w:rsidRPr="00F66BBF" w:rsidRDefault="003302F4" w:rsidP="00DD6705">
      <w:pPr>
        <w:shd w:val="clear" w:color="auto" w:fill="FFFFFF"/>
        <w:ind w:firstLine="425"/>
        <w:jc w:val="both"/>
        <w:rPr>
          <w:sz w:val="28"/>
          <w:szCs w:val="28"/>
        </w:rPr>
      </w:pPr>
      <w:r>
        <w:rPr>
          <w:spacing w:val="2"/>
          <w:sz w:val="28"/>
          <w:szCs w:val="28"/>
          <w:lang w:val="uk-UA"/>
        </w:rPr>
        <w:t>З</w:t>
      </w:r>
      <w:r w:rsidRPr="00740875">
        <w:rPr>
          <w:spacing w:val="2"/>
          <w:sz w:val="28"/>
          <w:szCs w:val="28"/>
          <w:lang w:val="uk-UA"/>
        </w:rPr>
        <w:t>міст</w:t>
      </w:r>
      <w:r w:rsidRPr="00F66BBF">
        <w:rPr>
          <w:spacing w:val="2"/>
          <w:sz w:val="28"/>
          <w:szCs w:val="28"/>
        </w:rPr>
        <w:t>;</w:t>
      </w:r>
    </w:p>
    <w:p w:rsidR="003302F4" w:rsidRPr="00F66BBF" w:rsidRDefault="003302F4" w:rsidP="00DD6705">
      <w:pPr>
        <w:shd w:val="clear" w:color="auto" w:fill="FFFFFF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Pr="00740875">
        <w:rPr>
          <w:sz w:val="28"/>
          <w:szCs w:val="28"/>
          <w:lang w:val="uk-UA"/>
        </w:rPr>
        <w:t>ерелік</w:t>
      </w:r>
      <w:r w:rsidRPr="00F66BBF">
        <w:rPr>
          <w:sz w:val="28"/>
          <w:szCs w:val="28"/>
        </w:rPr>
        <w:t xml:space="preserve"> </w:t>
      </w:r>
      <w:r w:rsidRPr="00740875">
        <w:rPr>
          <w:sz w:val="28"/>
          <w:szCs w:val="28"/>
          <w:lang w:val="uk-UA"/>
        </w:rPr>
        <w:t>скорочень</w:t>
      </w:r>
      <w:r w:rsidRPr="00F66BBF">
        <w:rPr>
          <w:sz w:val="28"/>
          <w:szCs w:val="28"/>
        </w:rPr>
        <w:t xml:space="preserve">, </w:t>
      </w:r>
      <w:r w:rsidRPr="00740875">
        <w:rPr>
          <w:sz w:val="28"/>
          <w:szCs w:val="28"/>
          <w:lang w:val="uk-UA"/>
        </w:rPr>
        <w:t>умовних</w:t>
      </w:r>
      <w:r w:rsidRPr="00F66BBF">
        <w:rPr>
          <w:sz w:val="28"/>
          <w:szCs w:val="28"/>
        </w:rPr>
        <w:t xml:space="preserve"> </w:t>
      </w:r>
      <w:r w:rsidRPr="00740875">
        <w:rPr>
          <w:sz w:val="28"/>
          <w:szCs w:val="28"/>
          <w:lang w:val="uk-UA"/>
        </w:rPr>
        <w:t>позначень</w:t>
      </w:r>
      <w:r w:rsidRPr="00F66BBF">
        <w:rPr>
          <w:sz w:val="28"/>
          <w:szCs w:val="28"/>
        </w:rPr>
        <w:t xml:space="preserve">, </w:t>
      </w:r>
      <w:r w:rsidRPr="00740875">
        <w:rPr>
          <w:sz w:val="28"/>
          <w:szCs w:val="28"/>
          <w:lang w:val="uk-UA"/>
        </w:rPr>
        <w:t>термінів</w:t>
      </w:r>
      <w:r w:rsidRPr="00F66BBF">
        <w:rPr>
          <w:sz w:val="28"/>
          <w:szCs w:val="28"/>
        </w:rPr>
        <w:t>;</w:t>
      </w:r>
    </w:p>
    <w:p w:rsidR="003302F4" w:rsidRPr="00F66BBF" w:rsidRDefault="003302F4" w:rsidP="00DD6705">
      <w:pPr>
        <w:shd w:val="clear" w:color="auto" w:fill="FFFFFF"/>
        <w:ind w:firstLine="425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  <w:lang w:val="uk-UA"/>
        </w:rPr>
        <w:t>В</w:t>
      </w:r>
      <w:r w:rsidRPr="00F66BBF">
        <w:rPr>
          <w:spacing w:val="-1"/>
          <w:sz w:val="28"/>
          <w:szCs w:val="28"/>
        </w:rPr>
        <w:t>ступ</w:t>
      </w:r>
      <w:r w:rsidRPr="00F66BBF">
        <w:rPr>
          <w:sz w:val="28"/>
          <w:szCs w:val="28"/>
        </w:rPr>
        <w:t>;</w:t>
      </w:r>
    </w:p>
    <w:p w:rsidR="00595267" w:rsidRPr="00F66BBF" w:rsidRDefault="00595267" w:rsidP="00595267">
      <w:pPr>
        <w:shd w:val="clear" w:color="auto" w:fill="FFFFFF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</w:t>
      </w:r>
      <w:r w:rsidRPr="00F66BBF">
        <w:rPr>
          <w:sz w:val="28"/>
          <w:szCs w:val="28"/>
        </w:rPr>
        <w:t>ехнічне завдання на проектування</w:t>
      </w:r>
      <w:r>
        <w:rPr>
          <w:rStyle w:val="af2"/>
          <w:sz w:val="28"/>
          <w:szCs w:val="28"/>
        </w:rPr>
        <w:footnoteReference w:id="2"/>
      </w:r>
      <w:r>
        <w:rPr>
          <w:sz w:val="28"/>
          <w:szCs w:val="28"/>
          <w:lang w:val="uk-UA"/>
        </w:rPr>
        <w:t>;</w:t>
      </w:r>
    </w:p>
    <w:p w:rsidR="00595267" w:rsidRDefault="00595267" w:rsidP="00595267">
      <w:pPr>
        <w:shd w:val="clear" w:color="auto" w:fill="FFFFFF"/>
        <w:spacing w:before="2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</w:t>
      </w:r>
      <w:r w:rsidRPr="006632A6">
        <w:rPr>
          <w:sz w:val="28"/>
          <w:szCs w:val="28"/>
          <w:lang w:val="uk-UA"/>
        </w:rPr>
        <w:t xml:space="preserve"> 1</w:t>
      </w:r>
      <w:r>
        <w:rPr>
          <w:rStyle w:val="af2"/>
          <w:sz w:val="28"/>
          <w:szCs w:val="28"/>
          <w:lang w:val="uk-UA"/>
        </w:rPr>
        <w:footnoteReference w:id="3"/>
      </w:r>
      <w:r w:rsidRPr="006632A6">
        <w:rPr>
          <w:sz w:val="28"/>
          <w:szCs w:val="28"/>
          <w:lang w:val="uk-UA"/>
        </w:rPr>
        <w:t>.Структурна схема пристрою й принцип роботи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принцип</w:t>
      </w:r>
      <w:r>
        <w:rPr>
          <w:sz w:val="28"/>
          <w:szCs w:val="28"/>
          <w:lang w:val="uk-UA"/>
        </w:rPr>
        <w:t>и</w:t>
      </w:r>
      <w:r w:rsidRPr="006632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засоби </w:t>
      </w:r>
      <w:r w:rsidRPr="006632A6">
        <w:rPr>
          <w:sz w:val="28"/>
          <w:szCs w:val="28"/>
          <w:lang w:val="uk-UA"/>
        </w:rPr>
        <w:t>введення даних;</w:t>
      </w:r>
      <w:r>
        <w:rPr>
          <w:sz w:val="28"/>
          <w:szCs w:val="28"/>
          <w:lang w:val="uk-UA"/>
        </w:rPr>
        <w:br/>
        <w:t xml:space="preserve"> </w:t>
      </w:r>
      <w:r>
        <w:rPr>
          <w:sz w:val="28"/>
          <w:szCs w:val="28"/>
          <w:lang w:val="uk-UA"/>
        </w:rPr>
        <w:tab/>
        <w:t>принципи і засоби обробки даних;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 xml:space="preserve">принцип </w:t>
      </w:r>
      <w:r>
        <w:rPr>
          <w:sz w:val="28"/>
          <w:szCs w:val="28"/>
          <w:lang w:val="uk-UA"/>
        </w:rPr>
        <w:t xml:space="preserve">і засоби </w:t>
      </w:r>
      <w:r w:rsidRPr="006632A6">
        <w:rPr>
          <w:sz w:val="28"/>
          <w:szCs w:val="28"/>
          <w:lang w:val="uk-UA"/>
        </w:rPr>
        <w:t>відображен</w:t>
      </w:r>
      <w:r>
        <w:rPr>
          <w:sz w:val="28"/>
          <w:szCs w:val="28"/>
          <w:lang w:val="uk-UA"/>
        </w:rPr>
        <w:t>ня, вихідних даних і результату,</w:t>
      </w:r>
      <w:r>
        <w:rPr>
          <w:sz w:val="28"/>
          <w:szCs w:val="28"/>
          <w:lang w:val="uk-UA"/>
        </w:rPr>
        <w:br/>
        <w:t xml:space="preserve"> </w:t>
      </w:r>
      <w:r>
        <w:rPr>
          <w:sz w:val="28"/>
          <w:szCs w:val="28"/>
          <w:lang w:val="uk-UA"/>
        </w:rPr>
        <w:tab/>
        <w:t>Опис принципу функціонування пристрою.</w:t>
      </w:r>
    </w:p>
    <w:p w:rsidR="00595267" w:rsidRPr="006632A6" w:rsidRDefault="00595267" w:rsidP="00595267">
      <w:pPr>
        <w:shd w:val="clear" w:color="auto" w:fill="FFFFFF"/>
        <w:spacing w:before="29"/>
        <w:rPr>
          <w:sz w:val="28"/>
          <w:szCs w:val="28"/>
          <w:lang w:val="uk-UA"/>
        </w:rPr>
      </w:pPr>
      <w:r w:rsidRPr="006632A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Розділ</w:t>
      </w:r>
      <w:r w:rsidRPr="006632A6">
        <w:rPr>
          <w:sz w:val="28"/>
          <w:szCs w:val="28"/>
          <w:lang w:val="uk-UA"/>
        </w:rPr>
        <w:t xml:space="preserve"> 2.Принципова схема пристрою: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вибір елементної бази, характеристика інтерфейсів засобів введення, перетворення сигналів, схеми їх підключення,</w:t>
      </w:r>
      <w:r w:rsidRPr="006632A6">
        <w:rPr>
          <w:sz w:val="28"/>
          <w:szCs w:val="28"/>
          <w:lang w:val="uk-UA"/>
        </w:rPr>
        <w:t xml:space="preserve"> опис і пояснення побудови й роботи окремих вузлів (бл</w:t>
      </w:r>
      <w:r w:rsidRPr="006632A6">
        <w:rPr>
          <w:sz w:val="28"/>
          <w:szCs w:val="28"/>
          <w:lang w:val="uk-UA"/>
        </w:rPr>
        <w:t>о</w:t>
      </w:r>
      <w:r w:rsidRPr="006632A6">
        <w:rPr>
          <w:sz w:val="28"/>
          <w:szCs w:val="28"/>
          <w:lang w:val="uk-UA"/>
        </w:rPr>
        <w:t xml:space="preserve">ків) </w:t>
      </w:r>
      <w:r>
        <w:rPr>
          <w:sz w:val="28"/>
          <w:szCs w:val="28"/>
          <w:lang w:val="uk-UA"/>
        </w:rPr>
        <w:t xml:space="preserve">пристрою </w:t>
      </w:r>
      <w:r w:rsidRPr="006632A6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6632A6">
        <w:rPr>
          <w:sz w:val="28"/>
          <w:szCs w:val="28"/>
          <w:lang w:val="uk-UA"/>
        </w:rPr>
        <w:t>їх програмної підтримки;</w:t>
      </w:r>
      <w:r>
        <w:rPr>
          <w:sz w:val="28"/>
          <w:szCs w:val="28"/>
          <w:lang w:val="uk-UA"/>
        </w:rPr>
        <w:br/>
        <w:t xml:space="preserve"> </w:t>
      </w:r>
      <w:r>
        <w:rPr>
          <w:sz w:val="28"/>
          <w:szCs w:val="28"/>
          <w:lang w:val="uk-UA"/>
        </w:rPr>
        <w:tab/>
        <w:t>о</w:t>
      </w:r>
      <w:r w:rsidRPr="006632A6">
        <w:rPr>
          <w:sz w:val="28"/>
          <w:szCs w:val="28"/>
          <w:lang w:val="uk-UA"/>
        </w:rPr>
        <w:t>пис роботи принципової схеми пристрою в цілому.</w:t>
      </w:r>
    </w:p>
    <w:p w:rsidR="00595267" w:rsidRDefault="00595267" w:rsidP="00595267">
      <w:pPr>
        <w:shd w:val="clear" w:color="auto" w:fill="FFFFFF"/>
        <w:spacing w:before="2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</w:t>
      </w:r>
      <w:r w:rsidRPr="006632A6">
        <w:rPr>
          <w:sz w:val="28"/>
          <w:szCs w:val="28"/>
          <w:lang w:val="uk-UA"/>
        </w:rPr>
        <w:t xml:space="preserve"> 3.Програма керування пристроєм: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Структура програми (опис + блок схема);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Структура даних (призначення змінних і констант, викор</w:t>
      </w:r>
      <w:r w:rsidRPr="006632A6">
        <w:rPr>
          <w:sz w:val="28"/>
          <w:szCs w:val="28"/>
          <w:lang w:val="uk-UA"/>
        </w:rPr>
        <w:t>и</w:t>
      </w:r>
      <w:r w:rsidRPr="006632A6">
        <w:rPr>
          <w:sz w:val="28"/>
          <w:szCs w:val="28"/>
          <w:lang w:val="uk-UA"/>
        </w:rPr>
        <w:t>стання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регістрів, портів, адресний простір воду/виводу);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Алгоритми окремих підпрограм (у т.ч. і оброблювачів перер</w:t>
      </w:r>
      <w:r w:rsidRPr="006632A6">
        <w:rPr>
          <w:sz w:val="28"/>
          <w:szCs w:val="28"/>
          <w:lang w:val="uk-UA"/>
        </w:rPr>
        <w:t>и</w:t>
      </w:r>
      <w:r w:rsidRPr="006632A6">
        <w:rPr>
          <w:sz w:val="28"/>
          <w:szCs w:val="28"/>
          <w:lang w:val="uk-UA"/>
        </w:rPr>
        <w:t xml:space="preserve">вань) з 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поясненням режимів роботи й необхідних настроювань ресурсів</w:t>
      </w:r>
      <w:r w:rsidRPr="006632A6">
        <w:rPr>
          <w:sz w:val="28"/>
          <w:szCs w:val="28"/>
          <w:lang w:val="uk-UA"/>
        </w:rPr>
        <w:br/>
        <w:t xml:space="preserve"> </w:t>
      </w:r>
      <w:r w:rsidRPr="006632A6">
        <w:rPr>
          <w:sz w:val="28"/>
          <w:szCs w:val="28"/>
          <w:lang w:val="uk-UA"/>
        </w:rPr>
        <w:tab/>
        <w:t>ко</w:t>
      </w:r>
      <w:r w:rsidRPr="006632A6">
        <w:rPr>
          <w:sz w:val="28"/>
          <w:szCs w:val="28"/>
          <w:lang w:val="uk-UA"/>
        </w:rPr>
        <w:t>н</w:t>
      </w:r>
      <w:r w:rsidRPr="006632A6">
        <w:rPr>
          <w:sz w:val="28"/>
          <w:szCs w:val="28"/>
          <w:lang w:val="uk-UA"/>
        </w:rPr>
        <w:t>тролера – таймерів,</w:t>
      </w:r>
      <w:r>
        <w:rPr>
          <w:sz w:val="28"/>
          <w:szCs w:val="28"/>
          <w:lang w:val="uk-UA"/>
        </w:rPr>
        <w:t xml:space="preserve"> системи переривань).</w:t>
      </w:r>
    </w:p>
    <w:p w:rsidR="00595267" w:rsidRDefault="00595267" w:rsidP="00595267">
      <w:pPr>
        <w:shd w:val="clear" w:color="auto" w:fill="FFFFFF"/>
        <w:spacing w:before="2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Розділ 4. Методика перевірки працездатності пристрою (Керівництво з експлуатації </w:t>
      </w:r>
      <w:r>
        <w:rPr>
          <w:sz w:val="28"/>
          <w:szCs w:val="28"/>
          <w:lang w:val="uk-UA"/>
        </w:rPr>
        <w:t>/</w:t>
      </w:r>
      <w:bookmarkStart w:id="2" w:name="_GoBack"/>
      <w:bookmarkEnd w:id="2"/>
      <w:r>
        <w:rPr>
          <w:sz w:val="28"/>
          <w:szCs w:val="28"/>
          <w:lang w:val="uk-UA"/>
        </w:rPr>
        <w:t xml:space="preserve">або </w:t>
      </w:r>
      <w:r w:rsidRPr="009B4D3C">
        <w:rPr>
          <w:sz w:val="28"/>
          <w:szCs w:val="28"/>
          <w:lang w:val="uk-UA"/>
        </w:rPr>
        <w:t>Опис контрольного прикладу</w:t>
      </w:r>
      <w:r>
        <w:rPr>
          <w:sz w:val="28"/>
          <w:szCs w:val="28"/>
          <w:lang w:val="uk-UA"/>
        </w:rPr>
        <w:t>)</w:t>
      </w:r>
    </w:p>
    <w:p w:rsidR="00595267" w:rsidRPr="006D4E47" w:rsidRDefault="00595267" w:rsidP="00595267">
      <w:pPr>
        <w:shd w:val="clear" w:color="auto" w:fill="FFFFFF"/>
        <w:spacing w:before="29"/>
        <w:rPr>
          <w:sz w:val="28"/>
          <w:szCs w:val="28"/>
        </w:rPr>
      </w:pPr>
      <w:r w:rsidRPr="006632A6">
        <w:rPr>
          <w:sz w:val="28"/>
          <w:szCs w:val="28"/>
          <w:lang w:val="uk-UA"/>
        </w:rPr>
        <w:t>Виснов</w:t>
      </w:r>
      <w:r>
        <w:rPr>
          <w:sz w:val="28"/>
          <w:szCs w:val="28"/>
          <w:lang w:val="uk-UA"/>
        </w:rPr>
        <w:t>ки</w:t>
      </w:r>
      <w:r w:rsidRPr="006D4E47">
        <w:rPr>
          <w:sz w:val="28"/>
          <w:szCs w:val="28"/>
        </w:rPr>
        <w:t xml:space="preserve"> (</w:t>
      </w:r>
      <w:r w:rsidRPr="006632A6">
        <w:rPr>
          <w:sz w:val="28"/>
          <w:szCs w:val="28"/>
          <w:lang w:val="uk-UA"/>
        </w:rPr>
        <w:t>Аналіз</w:t>
      </w:r>
      <w:r w:rsidRPr="006D4E47">
        <w:rPr>
          <w:sz w:val="28"/>
          <w:szCs w:val="28"/>
        </w:rPr>
        <w:t xml:space="preserve"> </w:t>
      </w:r>
      <w:r w:rsidRPr="006632A6">
        <w:rPr>
          <w:sz w:val="28"/>
          <w:szCs w:val="28"/>
          <w:lang w:val="uk-UA"/>
        </w:rPr>
        <w:t>отриманих</w:t>
      </w:r>
      <w:r w:rsidRPr="006D4E47">
        <w:rPr>
          <w:sz w:val="28"/>
          <w:szCs w:val="28"/>
        </w:rPr>
        <w:t xml:space="preserve"> </w:t>
      </w:r>
      <w:r w:rsidRPr="009B4D3C">
        <w:rPr>
          <w:sz w:val="28"/>
          <w:szCs w:val="28"/>
          <w:lang w:val="uk-UA"/>
        </w:rPr>
        <w:t>результатів, рекомендації з удосконалення</w:t>
      </w:r>
      <w:r w:rsidRPr="006D4E47">
        <w:rPr>
          <w:sz w:val="28"/>
          <w:szCs w:val="28"/>
        </w:rPr>
        <w:t xml:space="preserve"> пр</w:t>
      </w:r>
      <w:r w:rsidRPr="006D4E47">
        <w:rPr>
          <w:sz w:val="28"/>
          <w:szCs w:val="28"/>
        </w:rPr>
        <w:t>и</w:t>
      </w:r>
      <w:r w:rsidRPr="006D4E47">
        <w:rPr>
          <w:sz w:val="28"/>
          <w:szCs w:val="28"/>
        </w:rPr>
        <w:t>строю)</w:t>
      </w:r>
    </w:p>
    <w:p w:rsidR="00595267" w:rsidRPr="00F66BBF" w:rsidRDefault="00595267" w:rsidP="00595267">
      <w:pPr>
        <w:shd w:val="clear" w:color="auto" w:fill="FFFFFF"/>
        <w:ind w:firstLine="426"/>
        <w:jc w:val="both"/>
        <w:rPr>
          <w:spacing w:val="1"/>
          <w:sz w:val="28"/>
          <w:szCs w:val="28"/>
          <w:lang w:val="uk-UA"/>
        </w:rPr>
      </w:pPr>
      <w:r>
        <w:rPr>
          <w:spacing w:val="1"/>
          <w:sz w:val="28"/>
          <w:szCs w:val="28"/>
          <w:lang w:val="uk-UA"/>
        </w:rPr>
        <w:t>С</w:t>
      </w:r>
      <w:r w:rsidRPr="006632A6">
        <w:rPr>
          <w:spacing w:val="1"/>
          <w:sz w:val="28"/>
          <w:szCs w:val="28"/>
          <w:lang w:val="uk-UA"/>
        </w:rPr>
        <w:t>писок</w:t>
      </w:r>
      <w:r w:rsidRPr="00F66BBF">
        <w:rPr>
          <w:spacing w:val="1"/>
          <w:sz w:val="28"/>
          <w:szCs w:val="28"/>
        </w:rPr>
        <w:t xml:space="preserve"> </w:t>
      </w:r>
      <w:r w:rsidRPr="006632A6">
        <w:rPr>
          <w:spacing w:val="1"/>
          <w:sz w:val="28"/>
          <w:szCs w:val="28"/>
          <w:lang w:val="uk-UA"/>
        </w:rPr>
        <w:t>літератури</w:t>
      </w:r>
      <w:r>
        <w:rPr>
          <w:spacing w:val="1"/>
          <w:sz w:val="28"/>
          <w:szCs w:val="28"/>
          <w:lang w:val="uk-UA"/>
        </w:rPr>
        <w:t>.</w:t>
      </w:r>
      <w:r w:rsidRPr="00F66BBF">
        <w:rPr>
          <w:spacing w:val="1"/>
          <w:sz w:val="28"/>
          <w:szCs w:val="28"/>
        </w:rPr>
        <w:t xml:space="preserve"> </w:t>
      </w:r>
    </w:p>
    <w:p w:rsidR="00595267" w:rsidRDefault="00595267" w:rsidP="00595267">
      <w:pPr>
        <w:shd w:val="clear" w:color="auto" w:fill="FFFFFF"/>
        <w:ind w:firstLine="426"/>
        <w:jc w:val="both"/>
        <w:rPr>
          <w:bCs/>
          <w:spacing w:val="1"/>
          <w:sz w:val="28"/>
          <w:szCs w:val="28"/>
          <w:lang w:val="uk-UA"/>
        </w:rPr>
      </w:pPr>
      <w:r>
        <w:rPr>
          <w:bCs/>
          <w:spacing w:val="1"/>
          <w:sz w:val="28"/>
          <w:szCs w:val="28"/>
          <w:lang w:val="uk-UA"/>
        </w:rPr>
        <w:t>Д</w:t>
      </w:r>
      <w:r w:rsidRPr="006632A6">
        <w:rPr>
          <w:bCs/>
          <w:spacing w:val="1"/>
          <w:sz w:val="28"/>
          <w:szCs w:val="28"/>
          <w:lang w:val="uk-UA"/>
        </w:rPr>
        <w:t>одатки</w:t>
      </w:r>
      <w:r>
        <w:rPr>
          <w:bCs/>
          <w:spacing w:val="1"/>
          <w:sz w:val="28"/>
          <w:szCs w:val="28"/>
          <w:lang w:val="uk-UA"/>
        </w:rPr>
        <w:t>.</w:t>
      </w:r>
    </w:p>
    <w:p w:rsidR="00595267" w:rsidRDefault="00595267" w:rsidP="00595267">
      <w:pPr>
        <w:numPr>
          <w:ilvl w:val="0"/>
          <w:numId w:val="26"/>
        </w:numPr>
        <w:shd w:val="clear" w:color="auto" w:fill="FFFFFF"/>
        <w:jc w:val="both"/>
        <w:rPr>
          <w:bCs/>
          <w:spacing w:val="1"/>
          <w:sz w:val="28"/>
          <w:szCs w:val="28"/>
          <w:lang w:val="uk-UA"/>
        </w:rPr>
      </w:pPr>
      <w:r>
        <w:rPr>
          <w:bCs/>
          <w:spacing w:val="1"/>
          <w:sz w:val="28"/>
          <w:szCs w:val="28"/>
          <w:lang w:val="uk-UA"/>
        </w:rPr>
        <w:t>Схема електрична принципова</w:t>
      </w:r>
    </w:p>
    <w:p w:rsidR="00595267" w:rsidRDefault="00595267" w:rsidP="00595267">
      <w:pPr>
        <w:numPr>
          <w:ilvl w:val="0"/>
          <w:numId w:val="26"/>
        </w:numPr>
        <w:shd w:val="clear" w:color="auto" w:fill="FFFFFF"/>
        <w:jc w:val="both"/>
        <w:rPr>
          <w:bCs/>
          <w:spacing w:val="1"/>
          <w:sz w:val="28"/>
          <w:szCs w:val="28"/>
          <w:lang w:val="uk-UA"/>
        </w:rPr>
      </w:pPr>
      <w:r>
        <w:rPr>
          <w:bCs/>
          <w:spacing w:val="1"/>
          <w:sz w:val="28"/>
          <w:szCs w:val="28"/>
          <w:lang w:val="uk-UA"/>
        </w:rPr>
        <w:t>Перелік елементів</w:t>
      </w:r>
    </w:p>
    <w:p w:rsidR="00595267" w:rsidRDefault="00595267" w:rsidP="00595267">
      <w:pPr>
        <w:numPr>
          <w:ilvl w:val="0"/>
          <w:numId w:val="26"/>
        </w:numPr>
        <w:shd w:val="clear" w:color="auto" w:fill="FFFFFF"/>
        <w:jc w:val="both"/>
        <w:rPr>
          <w:bCs/>
          <w:spacing w:val="1"/>
          <w:sz w:val="28"/>
          <w:szCs w:val="28"/>
          <w:lang w:val="uk-UA"/>
        </w:rPr>
      </w:pPr>
      <w:r w:rsidRPr="006D4E47">
        <w:rPr>
          <w:sz w:val="28"/>
          <w:szCs w:val="28"/>
        </w:rPr>
        <w:lastRenderedPageBreak/>
        <w:t xml:space="preserve">Текст </w:t>
      </w:r>
      <w:r w:rsidRPr="006632A6">
        <w:rPr>
          <w:sz w:val="28"/>
          <w:szCs w:val="28"/>
          <w:lang w:val="uk-UA"/>
        </w:rPr>
        <w:t>програми</w:t>
      </w:r>
      <w:r w:rsidRPr="006D4E47">
        <w:rPr>
          <w:sz w:val="28"/>
          <w:szCs w:val="28"/>
        </w:rPr>
        <w:t xml:space="preserve"> (</w:t>
      </w:r>
      <w:r w:rsidRPr="006632A6">
        <w:rPr>
          <w:sz w:val="28"/>
          <w:szCs w:val="28"/>
          <w:lang w:val="uk-UA"/>
        </w:rPr>
        <w:t>з</w:t>
      </w:r>
      <w:r w:rsidRPr="006D4E47">
        <w:rPr>
          <w:sz w:val="28"/>
          <w:szCs w:val="28"/>
        </w:rPr>
        <w:t xml:space="preserve"> необхідними коментарями)</w:t>
      </w:r>
    </w:p>
    <w:p w:rsidR="00787CCD" w:rsidRDefault="00787CCD" w:rsidP="0050698B">
      <w:pPr>
        <w:spacing w:before="560" w:after="560" w:line="360" w:lineRule="auto"/>
        <w:jc w:val="center"/>
        <w:rPr>
          <w:b/>
          <w:bCs/>
          <w:color w:val="000000"/>
          <w:sz w:val="28"/>
          <w:szCs w:val="28"/>
          <w:lang w:val="uk-UA" w:eastAsia="uk-UA"/>
        </w:rPr>
      </w:pPr>
    </w:p>
    <w:p w:rsidR="0050698B" w:rsidRPr="00123624" w:rsidRDefault="0050698B" w:rsidP="00A110FF">
      <w:pPr>
        <w:spacing w:after="120" w:line="360" w:lineRule="auto"/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123624">
        <w:rPr>
          <w:b/>
          <w:bCs/>
          <w:color w:val="000000"/>
          <w:sz w:val="28"/>
          <w:szCs w:val="28"/>
          <w:lang w:val="uk-UA" w:eastAsia="uk-UA"/>
        </w:rPr>
        <w:t>Список рекомендованої літератури</w:t>
      </w:r>
    </w:p>
    <w:p w:rsidR="00B43CEA" w:rsidRPr="00B43CEA" w:rsidRDefault="00B43CEA" w:rsidP="00B43CEA">
      <w:pPr>
        <w:numPr>
          <w:ilvl w:val="0"/>
          <w:numId w:val="27"/>
        </w:numPr>
        <w:suppressAutoHyphens/>
        <w:autoSpaceDE w:val="0"/>
        <w:autoSpaceDN w:val="0"/>
        <w:adjustRightInd w:val="0"/>
        <w:spacing w:line="216" w:lineRule="auto"/>
        <w:jc w:val="both"/>
        <w:rPr>
          <w:sz w:val="28"/>
          <w:szCs w:val="28"/>
        </w:rPr>
      </w:pPr>
      <w:r w:rsidRPr="00B43CEA">
        <w:rPr>
          <w:sz w:val="28"/>
          <w:szCs w:val="28"/>
        </w:rPr>
        <w:t>Сташин М.М., Урусов В.В., Мологонцева О.Ф.  Проектирование цифровых устройств на однокристальных микроконтроллерах. М.:Энергоатомиздат, 1990г.</w:t>
      </w:r>
      <w:r w:rsidR="00AF263E">
        <w:rPr>
          <w:sz w:val="28"/>
          <w:szCs w:val="28"/>
        </w:rPr>
        <w:t xml:space="preserve"> </w:t>
      </w:r>
      <w:r w:rsidR="00AF263E" w:rsidRPr="00AF263E">
        <w:rPr>
          <w:sz w:val="28"/>
          <w:szCs w:val="28"/>
        </w:rPr>
        <w:t>−</w:t>
      </w:r>
      <w:r w:rsidR="00AF263E">
        <w:rPr>
          <w:sz w:val="28"/>
          <w:szCs w:val="28"/>
        </w:rPr>
        <w:t xml:space="preserve"> 221 с.</w:t>
      </w:r>
    </w:p>
    <w:p w:rsidR="00B43CEA" w:rsidRPr="00B43CEA" w:rsidRDefault="00B43CEA" w:rsidP="00B43CEA">
      <w:pPr>
        <w:numPr>
          <w:ilvl w:val="0"/>
          <w:numId w:val="27"/>
        </w:numPr>
        <w:tabs>
          <w:tab w:val="num" w:pos="360"/>
        </w:tabs>
        <w:rPr>
          <w:sz w:val="28"/>
          <w:szCs w:val="28"/>
          <w:lang w:val="uk-UA"/>
        </w:rPr>
      </w:pPr>
      <w:r w:rsidRPr="00B43CEA">
        <w:rPr>
          <w:sz w:val="28"/>
          <w:szCs w:val="28"/>
          <w:lang w:val="uk-UA"/>
        </w:rPr>
        <w:t>Мікропроцесорна техніка : Підручник / Ю.І.Якименко, Т.О.Терещенко та інш. /За ред. Т.О.Терещенко. – К.: Видавництво „Політехнік”, 2003. – 440с.</w:t>
      </w:r>
    </w:p>
    <w:p w:rsidR="00B43CEA" w:rsidRPr="00B43CEA" w:rsidRDefault="00B43CEA" w:rsidP="00B43CEA">
      <w:pPr>
        <w:numPr>
          <w:ilvl w:val="0"/>
          <w:numId w:val="27"/>
        </w:numPr>
        <w:rPr>
          <w:sz w:val="28"/>
          <w:szCs w:val="28"/>
        </w:rPr>
      </w:pPr>
      <w:r w:rsidRPr="00B43CEA">
        <w:rPr>
          <w:sz w:val="28"/>
          <w:szCs w:val="28"/>
        </w:rPr>
        <w:t xml:space="preserve">Бродин В.Б., Шагурин И.И. Микроконтроллеры. Архитектура, программирование, интерфейс. </w:t>
      </w:r>
      <w:r w:rsidRPr="00B43CEA">
        <w:rPr>
          <w:sz w:val="28"/>
          <w:szCs w:val="28"/>
        </w:rPr>
        <w:softHyphen/>
        <w:t xml:space="preserve"> М.: Издательство ЭКОМ, 1999. </w:t>
      </w:r>
      <w:r w:rsidRPr="00B43CEA">
        <w:rPr>
          <w:sz w:val="28"/>
          <w:szCs w:val="28"/>
        </w:rPr>
        <w:softHyphen/>
        <w:t xml:space="preserve"> 400 с.:илл.</w:t>
      </w:r>
    </w:p>
    <w:p w:rsidR="00B43CEA" w:rsidRPr="00B43CEA" w:rsidRDefault="00B43CEA" w:rsidP="00B43CEA">
      <w:pPr>
        <w:numPr>
          <w:ilvl w:val="0"/>
          <w:numId w:val="27"/>
        </w:numPr>
        <w:rPr>
          <w:sz w:val="28"/>
          <w:szCs w:val="28"/>
        </w:rPr>
      </w:pPr>
      <w:r w:rsidRPr="00B43CEA">
        <w:rPr>
          <w:sz w:val="28"/>
          <w:szCs w:val="28"/>
        </w:rPr>
        <w:t>Белов А.В. Конструирование устройств на микроконтроллерах. Спб.: Наука и Техника, 2005. -256</w:t>
      </w:r>
    </w:p>
    <w:p w:rsidR="00B43CEA" w:rsidRPr="00B43CEA" w:rsidRDefault="00B43CEA" w:rsidP="00B43CEA">
      <w:pPr>
        <w:numPr>
          <w:ilvl w:val="0"/>
          <w:numId w:val="27"/>
        </w:numPr>
        <w:rPr>
          <w:sz w:val="28"/>
          <w:szCs w:val="28"/>
        </w:rPr>
      </w:pPr>
      <w:r w:rsidRPr="00B43CEA">
        <w:rPr>
          <w:sz w:val="28"/>
          <w:szCs w:val="28"/>
        </w:rPr>
        <w:t>Каспер Э. Программирование на языке Ассемблера для микроконтроллеров семейства i8051. − М.: Горячая линия − Телеком, 2004. − 191 с.: ил.</w:t>
      </w:r>
    </w:p>
    <w:p w:rsidR="00AF263E" w:rsidRPr="00C11CE9" w:rsidRDefault="00AF263E" w:rsidP="00AF263E">
      <w:pPr>
        <w:numPr>
          <w:ilvl w:val="0"/>
          <w:numId w:val="27"/>
        </w:numPr>
        <w:rPr>
          <w:sz w:val="28"/>
          <w:szCs w:val="28"/>
        </w:rPr>
      </w:pPr>
      <w:r w:rsidRPr="00B43CEA">
        <w:rPr>
          <w:sz w:val="28"/>
          <w:szCs w:val="28"/>
        </w:rPr>
        <w:t>Якубовск</w:t>
      </w:r>
      <w:r>
        <w:rPr>
          <w:sz w:val="28"/>
          <w:szCs w:val="28"/>
          <w:lang w:val="uk-UA"/>
        </w:rPr>
        <w:t>ий</w:t>
      </w:r>
      <w:r w:rsidRPr="0038646F">
        <w:rPr>
          <w:sz w:val="28"/>
          <w:szCs w:val="28"/>
        </w:rPr>
        <w:t xml:space="preserve"> </w:t>
      </w:r>
      <w:r w:rsidRPr="00B43CEA">
        <w:rPr>
          <w:sz w:val="28"/>
          <w:szCs w:val="28"/>
        </w:rPr>
        <w:t>С.В.</w:t>
      </w:r>
      <w:r>
        <w:rPr>
          <w:sz w:val="28"/>
          <w:szCs w:val="28"/>
          <w:lang w:val="uk-UA"/>
        </w:rPr>
        <w:t xml:space="preserve"> Ц</w:t>
      </w:r>
      <w:r w:rsidRPr="00B43CEA">
        <w:rPr>
          <w:sz w:val="28"/>
          <w:szCs w:val="28"/>
        </w:rPr>
        <w:t xml:space="preserve">ифровые и </w:t>
      </w:r>
      <w:r>
        <w:rPr>
          <w:sz w:val="28"/>
          <w:szCs w:val="28"/>
          <w:lang w:val="uk-UA"/>
        </w:rPr>
        <w:t>а</w:t>
      </w:r>
      <w:r w:rsidRPr="00B43CEA">
        <w:rPr>
          <w:sz w:val="28"/>
          <w:szCs w:val="28"/>
        </w:rPr>
        <w:t xml:space="preserve">налоговые интегральные </w:t>
      </w:r>
      <w:r>
        <w:rPr>
          <w:sz w:val="28"/>
          <w:szCs w:val="28"/>
          <w:lang w:val="uk-UA"/>
        </w:rPr>
        <w:t>микро</w:t>
      </w:r>
      <w:r w:rsidRPr="00B43CEA">
        <w:rPr>
          <w:sz w:val="28"/>
          <w:szCs w:val="28"/>
        </w:rPr>
        <w:t xml:space="preserve">схемы. </w:t>
      </w:r>
      <w:r>
        <w:rPr>
          <w:sz w:val="28"/>
          <w:szCs w:val="28"/>
          <w:lang w:val="uk-UA"/>
        </w:rPr>
        <w:t xml:space="preserve">Справочник. М.: </w:t>
      </w:r>
      <w:r w:rsidRPr="00B43CEA">
        <w:rPr>
          <w:sz w:val="28"/>
          <w:szCs w:val="28"/>
        </w:rPr>
        <w:t>Радио и связь, 19</w:t>
      </w:r>
      <w:r>
        <w:rPr>
          <w:sz w:val="28"/>
          <w:szCs w:val="28"/>
          <w:lang w:val="uk-UA"/>
        </w:rPr>
        <w:t>9</w:t>
      </w:r>
      <w:r w:rsidRPr="00B43CEA">
        <w:rPr>
          <w:sz w:val="28"/>
          <w:szCs w:val="28"/>
        </w:rPr>
        <w:t>0.</w:t>
      </w:r>
      <w:r>
        <w:rPr>
          <w:sz w:val="28"/>
          <w:szCs w:val="28"/>
          <w:lang w:val="uk-UA"/>
        </w:rPr>
        <w:t xml:space="preserve"> </w:t>
      </w:r>
      <w:r w:rsidRPr="00EC524C"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>248 с.</w:t>
      </w:r>
    </w:p>
    <w:p w:rsidR="00AF263E" w:rsidRPr="00AF263E" w:rsidRDefault="00B43CEA" w:rsidP="00AF263E">
      <w:pPr>
        <w:numPr>
          <w:ilvl w:val="0"/>
          <w:numId w:val="27"/>
        </w:numPr>
        <w:rPr>
          <w:sz w:val="28"/>
          <w:szCs w:val="28"/>
        </w:rPr>
      </w:pPr>
      <w:r w:rsidRPr="00B43CEA">
        <w:rPr>
          <w:sz w:val="28"/>
          <w:szCs w:val="28"/>
        </w:rPr>
        <w:t>Ушкар М.Н., Микропроцессо</w:t>
      </w:r>
      <w:r w:rsidR="00AF263E">
        <w:rPr>
          <w:sz w:val="28"/>
          <w:szCs w:val="28"/>
        </w:rPr>
        <w:t>рные устройства в радиоэлектрон</w:t>
      </w:r>
      <w:r w:rsidRPr="00B43CEA">
        <w:rPr>
          <w:sz w:val="28"/>
          <w:szCs w:val="28"/>
        </w:rPr>
        <w:t>ной аппа</w:t>
      </w:r>
      <w:r w:rsidR="00AF263E">
        <w:rPr>
          <w:sz w:val="28"/>
          <w:szCs w:val="28"/>
        </w:rPr>
        <w:t>ратуре. Радио и связь, 1988</w:t>
      </w:r>
      <w:r w:rsidR="00AF263E">
        <w:rPr>
          <w:sz w:val="28"/>
          <w:szCs w:val="28"/>
          <w:lang w:val="uk-UA"/>
        </w:rPr>
        <w:t xml:space="preserve"> </w:t>
      </w:r>
      <w:r w:rsidR="00AF263E" w:rsidRPr="00AF263E">
        <w:rPr>
          <w:sz w:val="28"/>
          <w:szCs w:val="28"/>
          <w:lang w:val="uk-UA"/>
        </w:rPr>
        <w:t>−</w:t>
      </w:r>
      <w:r w:rsidR="00AF263E">
        <w:rPr>
          <w:sz w:val="28"/>
          <w:szCs w:val="28"/>
          <w:lang w:val="uk-UA"/>
        </w:rPr>
        <w:t xml:space="preserve"> 193 с.</w:t>
      </w:r>
    </w:p>
    <w:p w:rsidR="00AF263E" w:rsidRPr="00C85DA8" w:rsidRDefault="00AF263E" w:rsidP="00AF263E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Новиков Ю.В., Калашников О.А., Гусев С.Э. </w:t>
      </w:r>
      <w:r w:rsidRPr="00C11CE9">
        <w:rPr>
          <w:sz w:val="28"/>
          <w:szCs w:val="28"/>
        </w:rPr>
        <w:t xml:space="preserve">Разработка устройств сопряжения для персонального </w:t>
      </w:r>
      <w:r>
        <w:rPr>
          <w:sz w:val="28"/>
          <w:szCs w:val="28"/>
        </w:rPr>
        <w:t>компь</w:t>
      </w:r>
      <w:r w:rsidRPr="00C11CE9">
        <w:rPr>
          <w:sz w:val="28"/>
          <w:szCs w:val="28"/>
        </w:rPr>
        <w:t>ютера</w:t>
      </w:r>
      <w:r>
        <w:rPr>
          <w:sz w:val="28"/>
          <w:szCs w:val="28"/>
          <w:lang w:val="uk-UA"/>
        </w:rPr>
        <w:t xml:space="preserve"> типа I</w:t>
      </w:r>
      <w:r>
        <w:rPr>
          <w:sz w:val="28"/>
          <w:szCs w:val="28"/>
          <w:lang w:val="en-US"/>
        </w:rPr>
        <w:t>BM</w:t>
      </w:r>
      <w:r w:rsidRPr="00C11C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C11CE9">
        <w:rPr>
          <w:sz w:val="28"/>
          <w:szCs w:val="28"/>
        </w:rPr>
        <w:t xml:space="preserve">/ Под общей </w:t>
      </w:r>
      <w:r>
        <w:rPr>
          <w:sz w:val="28"/>
          <w:szCs w:val="28"/>
        </w:rPr>
        <w:t xml:space="preserve">редакцией Ю.В.Новикова. Практ. Пособие </w:t>
      </w:r>
      <w:r w:rsidRPr="00C11CE9">
        <w:rPr>
          <w:sz w:val="28"/>
          <w:szCs w:val="28"/>
        </w:rPr>
        <w:t>−</w:t>
      </w:r>
      <w:r>
        <w:rPr>
          <w:sz w:val="28"/>
          <w:szCs w:val="28"/>
        </w:rPr>
        <w:t xml:space="preserve"> М.: ЭКОМ., 2002 </w:t>
      </w:r>
      <w:r w:rsidRPr="00C11CE9">
        <w:rPr>
          <w:sz w:val="28"/>
          <w:szCs w:val="28"/>
        </w:rPr>
        <w:t>−</w:t>
      </w:r>
      <w:r>
        <w:rPr>
          <w:sz w:val="28"/>
          <w:szCs w:val="28"/>
        </w:rPr>
        <w:t xml:space="preserve"> 224 с.: ил.</w:t>
      </w:r>
    </w:p>
    <w:p w:rsidR="00B43CEA" w:rsidRPr="00B43CEA" w:rsidRDefault="00B43CEA" w:rsidP="00B43CEA">
      <w:pPr>
        <w:numPr>
          <w:ilvl w:val="0"/>
          <w:numId w:val="27"/>
        </w:numPr>
        <w:rPr>
          <w:sz w:val="28"/>
          <w:szCs w:val="28"/>
        </w:rPr>
      </w:pPr>
      <w:r w:rsidRPr="00B43CEA">
        <w:rPr>
          <w:sz w:val="28"/>
          <w:szCs w:val="28"/>
        </w:rPr>
        <w:t>Ме</w:t>
      </w:r>
      <w:r w:rsidRPr="00B43CEA">
        <w:rPr>
          <w:sz w:val="28"/>
          <w:szCs w:val="28"/>
          <w:lang w:val="uk-UA"/>
        </w:rPr>
        <w:t>тодичні вказівки до курсового та дипломного проектування для студентів спеціальності 7.091001 «Виробництво електронних засобів»/ Уклад.: П.В.Кучернюк та інші. – К.: Аверс, 2007 р.</w:t>
      </w:r>
      <w:r w:rsidR="00AF263E">
        <w:rPr>
          <w:sz w:val="28"/>
          <w:szCs w:val="28"/>
          <w:lang w:val="uk-UA"/>
        </w:rPr>
        <w:t xml:space="preserve"> </w:t>
      </w:r>
      <w:r w:rsidR="00AF263E" w:rsidRPr="00AF263E">
        <w:rPr>
          <w:sz w:val="28"/>
          <w:szCs w:val="28"/>
          <w:lang w:val="uk-UA"/>
        </w:rPr>
        <w:t>−</w:t>
      </w:r>
      <w:r w:rsidR="00AF263E">
        <w:rPr>
          <w:sz w:val="28"/>
          <w:szCs w:val="28"/>
          <w:lang w:val="uk-UA"/>
        </w:rPr>
        <w:t xml:space="preserve"> 57 с.</w:t>
      </w:r>
    </w:p>
    <w:p w:rsidR="00C85DA8" w:rsidRPr="00C85DA8" w:rsidRDefault="00C85DA8" w:rsidP="00C85DA8">
      <w:pPr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Учебно-отладочний стенд </w:t>
      </w:r>
      <w:r>
        <w:rPr>
          <w:sz w:val="28"/>
          <w:szCs w:val="28"/>
          <w:lang w:val="en-US"/>
        </w:rPr>
        <w:t>EV</w:t>
      </w:r>
      <w:r>
        <w:rPr>
          <w:sz w:val="28"/>
          <w:szCs w:val="28"/>
        </w:rPr>
        <w:t>8031</w:t>
      </w:r>
      <w:r w:rsidRPr="00C85DA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AVR</w:t>
      </w:r>
      <w:r w:rsidRPr="00C85DA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Pr="00C85DA8">
        <w:rPr>
          <w:sz w:val="28"/>
          <w:szCs w:val="28"/>
        </w:rPr>
        <w:t>3.2).</w:t>
      </w:r>
      <w:r>
        <w:rPr>
          <w:sz w:val="28"/>
          <w:szCs w:val="28"/>
        </w:rPr>
        <w:t xml:space="preserve"> Методические указания к лабораторним работам. </w:t>
      </w:r>
      <w:r w:rsidR="00BA0848" w:rsidRPr="00BA08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Open</w:t>
      </w:r>
      <w:r w:rsidRPr="00BA084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System</w:t>
      </w:r>
      <w:r w:rsidRPr="00BA0848">
        <w:rPr>
          <w:sz w:val="28"/>
          <w:szCs w:val="28"/>
        </w:rPr>
        <w:t xml:space="preserve"> </w:t>
      </w:r>
      <w:r w:rsidR="00AF263E">
        <w:rPr>
          <w:sz w:val="28"/>
          <w:szCs w:val="28"/>
        </w:rPr>
        <w:t>, Хмельницкий,</w:t>
      </w:r>
      <w:r w:rsidR="00AF263E" w:rsidRPr="00AF263E">
        <w:rPr>
          <w:sz w:val="28"/>
          <w:szCs w:val="28"/>
          <w:lang w:val="uk-UA"/>
        </w:rPr>
        <w:t xml:space="preserve"> </w:t>
      </w:r>
      <w:r w:rsidR="00AF263E">
        <w:rPr>
          <w:sz w:val="28"/>
          <w:szCs w:val="28"/>
          <w:lang w:val="uk-UA"/>
        </w:rPr>
        <w:t xml:space="preserve">2005. </w:t>
      </w:r>
      <w:r w:rsidR="00AF263E" w:rsidRPr="00A07D9E">
        <w:rPr>
          <w:sz w:val="28"/>
          <w:szCs w:val="28"/>
          <w:lang w:val="uk-UA"/>
        </w:rPr>
        <w:t>−</w:t>
      </w:r>
      <w:r w:rsidR="00AF263E">
        <w:rPr>
          <w:sz w:val="28"/>
          <w:szCs w:val="28"/>
          <w:lang w:val="uk-UA"/>
        </w:rPr>
        <w:t xml:space="preserve"> 60с.</w:t>
      </w:r>
    </w:p>
    <w:p w:rsidR="00BA0848" w:rsidRPr="00BA0848" w:rsidRDefault="00BA0848" w:rsidP="00A110FF">
      <w:pPr>
        <w:spacing w:before="240" w:after="120" w:line="360" w:lineRule="auto"/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BA0848">
        <w:rPr>
          <w:b/>
          <w:bCs/>
          <w:color w:val="000000"/>
          <w:sz w:val="28"/>
          <w:szCs w:val="28"/>
          <w:lang w:val="uk-UA" w:eastAsia="uk-UA"/>
        </w:rPr>
        <w:t>Довідковий матеріал у електронному вигляді</w:t>
      </w:r>
    </w:p>
    <w:p w:rsidR="00ED7ABE" w:rsidRPr="005F499F" w:rsidRDefault="00F31975" w:rsidP="00FD524E">
      <w:pPr>
        <w:pStyle w:val="3"/>
        <w:spacing w:before="120"/>
        <w:rPr>
          <w:b w:val="0"/>
          <w:sz w:val="28"/>
          <w:szCs w:val="28"/>
          <w:lang w:val="uk-UA"/>
        </w:rPr>
      </w:pPr>
      <w:r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lastRenderedPageBreak/>
        <w:t>Довідковий</w:t>
      </w:r>
      <w:r w:rsidR="00B43CEA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материал </w:t>
      </w:r>
      <w:r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до</w:t>
      </w:r>
      <w:r w:rsidR="00B43CEA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виконання</w:t>
      </w:r>
      <w:r w:rsidR="00C85DA8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курсови</w:t>
      </w:r>
      <w:r w:rsidR="00B43CEA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х </w:t>
      </w:r>
      <w:r w:rsidR="00C85DA8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проектів</w:t>
      </w:r>
      <w:r w:rsidR="00B43CEA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070A2B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розміщен</w:t>
      </w:r>
      <w:r w:rsidR="00B71826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</w:t>
      </w:r>
      <w:r w:rsidR="00070A2B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 сервері кафедрі КЕОА </w:t>
      </w:r>
      <w:r w:rsidR="00B43CEA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/ Уклад. </w:t>
      </w:r>
      <w:r w:rsidR="00ED7ABE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Корнев В.П</w:t>
      </w:r>
      <w:r w:rsid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.,</w:t>
      </w:r>
      <w:r w:rsidR="00ED7ABE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B43CEA" w:rsidRPr="00ED7ABE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Бондаренко Н.А. </w:t>
      </w:r>
      <w:r w:rsidR="00A110FF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Електронний ресурс </w:t>
      </w:r>
      <w:r w:rsidR="00A110FF" w:rsidRPr="00A110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[Режим доступу] </w:t>
      </w:r>
      <w:r w:rsidR="00A110FF" w:rsidRPr="00A110FF">
        <w:rPr>
          <w:rFonts w:ascii="Times New Roman" w:hAnsi="Times New Roman" w:cs="Times New Roman"/>
          <w:b w:val="0"/>
          <w:bCs w:val="0"/>
          <w:sz w:val="28"/>
          <w:szCs w:val="28"/>
        </w:rPr>
        <w:br/>
      </w:r>
      <w:r w:rsidR="00B43CEA" w:rsidRPr="00B43CEA">
        <w:rPr>
          <w:sz w:val="28"/>
          <w:szCs w:val="28"/>
          <w:lang w:val="uk-UA"/>
        </w:rPr>
        <w:t xml:space="preserve">–  </w:t>
      </w:r>
      <w:hyperlink r:id="rId10" w:history="1">
        <w:hyperlink r:id="rId11" w:history="1">
          <w:r w:rsidR="00B43CEA" w:rsidRPr="00B43CEA">
            <w:rPr>
              <w:rStyle w:val="af0"/>
              <w:bCs w:val="0"/>
              <w:sz w:val="28"/>
              <w:szCs w:val="28"/>
            </w:rPr>
            <w:t>\\</w:t>
          </w:r>
          <w:r w:rsidR="00B43CEA" w:rsidRPr="00B43CEA">
            <w:rPr>
              <w:rStyle w:val="af0"/>
              <w:bCs w:val="0"/>
              <w:sz w:val="28"/>
              <w:szCs w:val="28"/>
              <w:lang w:val="en-GB"/>
            </w:rPr>
            <w:t>Srv</w:t>
          </w:r>
          <w:r w:rsidR="00B43CEA" w:rsidRPr="00B43CEA">
            <w:rPr>
              <w:rStyle w:val="af0"/>
              <w:bCs w:val="0"/>
              <w:sz w:val="28"/>
              <w:szCs w:val="28"/>
            </w:rPr>
            <w:t>2\</w:t>
          </w:r>
          <w:r w:rsidR="00B43CEA" w:rsidRPr="00B43CEA">
            <w:rPr>
              <w:rStyle w:val="af0"/>
              <w:bCs w:val="0"/>
              <w:sz w:val="28"/>
              <w:szCs w:val="28"/>
              <w:lang w:val="en-GB"/>
            </w:rPr>
            <w:t>uchebnaya</w:t>
          </w:r>
          <w:r w:rsidR="00B43CEA" w:rsidRPr="00B43CEA">
            <w:rPr>
              <w:rStyle w:val="af0"/>
              <w:bCs w:val="0"/>
              <w:sz w:val="28"/>
              <w:szCs w:val="28"/>
            </w:rPr>
            <w:t xml:space="preserve"> </w:t>
          </w:r>
          <w:r w:rsidR="00B43CEA" w:rsidRPr="00B43CEA">
            <w:rPr>
              <w:rStyle w:val="af0"/>
              <w:bCs w:val="0"/>
              <w:sz w:val="28"/>
              <w:szCs w:val="28"/>
              <w:lang w:val="en-GB"/>
            </w:rPr>
            <w:t>documentaciya</w:t>
          </w:r>
          <w:r w:rsidR="00B43CEA" w:rsidRPr="00B43CEA">
            <w:rPr>
              <w:rStyle w:val="af0"/>
              <w:bCs w:val="0"/>
              <w:sz w:val="28"/>
              <w:szCs w:val="28"/>
            </w:rPr>
            <w:t>\</w:t>
          </w:r>
          <w:r w:rsidR="00B43CEA" w:rsidRPr="00B43CEA">
            <w:rPr>
              <w:rStyle w:val="af0"/>
              <w:bCs w:val="0"/>
              <w:sz w:val="28"/>
              <w:szCs w:val="28"/>
              <w:lang w:val="en-GB"/>
            </w:rPr>
            <w:t>Kornev</w:t>
          </w:r>
          <w:r w:rsidR="00B43CEA" w:rsidRPr="00B43CEA">
            <w:rPr>
              <w:rStyle w:val="af0"/>
              <w:bCs w:val="0"/>
              <w:sz w:val="28"/>
              <w:szCs w:val="28"/>
            </w:rPr>
            <w:t>.</w:t>
          </w:r>
          <w:r w:rsidR="00B43CEA" w:rsidRPr="00B43CEA">
            <w:rPr>
              <w:rStyle w:val="af0"/>
              <w:bCs w:val="0"/>
              <w:sz w:val="28"/>
              <w:szCs w:val="28"/>
              <w:lang w:val="en-GB"/>
            </w:rPr>
            <w:t>V</w:t>
          </w:r>
          <w:r w:rsidR="00B43CEA" w:rsidRPr="00B43CEA">
            <w:rPr>
              <w:rStyle w:val="af0"/>
              <w:bCs w:val="0"/>
              <w:sz w:val="28"/>
              <w:szCs w:val="28"/>
            </w:rPr>
            <w:t>.</w:t>
          </w:r>
          <w:r w:rsidR="00B43CEA" w:rsidRPr="00B43CEA">
            <w:rPr>
              <w:rStyle w:val="af0"/>
              <w:bCs w:val="0"/>
              <w:sz w:val="28"/>
              <w:szCs w:val="28"/>
              <w:lang w:val="en-GB"/>
            </w:rPr>
            <w:t>P</w:t>
          </w:r>
        </w:hyperlink>
        <w:r w:rsidR="00B43CEA" w:rsidRPr="00B43CEA">
          <w:rPr>
            <w:rStyle w:val="af0"/>
            <w:sz w:val="28"/>
            <w:szCs w:val="28"/>
          </w:rPr>
          <w:t>\</w:t>
        </w:r>
        <w:r w:rsidR="00B43CEA" w:rsidRPr="00B43CEA">
          <w:rPr>
            <w:rStyle w:val="af0"/>
            <w:bCs w:val="0"/>
            <w:sz w:val="28"/>
            <w:szCs w:val="28"/>
          </w:rPr>
          <w:t>КП_и_ДП</w:t>
        </w:r>
      </w:hyperlink>
      <w:r w:rsidR="00B43CEA" w:rsidRPr="00B43CEA">
        <w:rPr>
          <w:sz w:val="28"/>
          <w:szCs w:val="28"/>
        </w:rPr>
        <w:t>\</w:t>
      </w:r>
      <w:r w:rsidR="00ED7ABE">
        <w:rPr>
          <w:sz w:val="28"/>
          <w:szCs w:val="28"/>
          <w:lang w:val="uk-UA"/>
        </w:rPr>
        <w:t xml:space="preserve"> </w:t>
      </w:r>
      <w:r w:rsidR="005F499F">
        <w:rPr>
          <w:sz w:val="28"/>
          <w:szCs w:val="28"/>
          <w:lang w:val="uk-UA"/>
        </w:rPr>
        <w:t xml:space="preserve"> (</w:t>
      </w:r>
      <w:r w:rsidR="005F499F">
        <w:rPr>
          <w:b w:val="0"/>
          <w:sz w:val="28"/>
          <w:szCs w:val="28"/>
          <w:lang w:val="uk-UA"/>
        </w:rPr>
        <w:t>рис.</w:t>
      </w:r>
      <w:r w:rsidR="00F81C4B">
        <w:rPr>
          <w:b w:val="0"/>
          <w:sz w:val="28"/>
          <w:szCs w:val="28"/>
          <w:lang w:val="uk-UA"/>
        </w:rPr>
        <w:t>2</w:t>
      </w:r>
      <w:r w:rsidR="005F499F">
        <w:rPr>
          <w:b w:val="0"/>
          <w:sz w:val="28"/>
          <w:szCs w:val="28"/>
          <w:lang w:val="uk-UA"/>
        </w:rPr>
        <w:t>).</w:t>
      </w:r>
    </w:p>
    <w:p w:rsidR="00ED7ABE" w:rsidRPr="003831F3" w:rsidRDefault="00BC6CE9" w:rsidP="00A110FF">
      <w:pPr>
        <w:rPr>
          <w:lang w:val="en-US"/>
        </w:rPr>
      </w:pPr>
      <w:r>
        <w:rPr>
          <w:noProof/>
        </w:rPr>
        <w:drawing>
          <wp:inline distT="0" distB="0" distL="0" distR="0">
            <wp:extent cx="5706110" cy="2186940"/>
            <wp:effectExtent l="0" t="0" r="8890" b="3810"/>
            <wp:docPr id="2" name="Рисунок 2" descr="KP&amp;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P&amp;D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44" w:rsidRPr="00F81C4B" w:rsidRDefault="000B2FF0" w:rsidP="00A110FF">
      <w:pPr>
        <w:shd w:val="clear" w:color="auto" w:fill="FFFFFF"/>
        <w:ind w:firstLine="425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F81C4B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 w:rsidRPr="00F81C4B">
        <w:rPr>
          <w:b/>
          <w:i/>
          <w:sz w:val="28"/>
          <w:szCs w:val="28"/>
          <w:lang w:val="uk-UA"/>
        </w:rPr>
        <w:t xml:space="preserve">Зміст розділу з </w:t>
      </w:r>
      <w:r w:rsidR="005E1604" w:rsidRPr="00F81C4B">
        <w:rPr>
          <w:b/>
          <w:i/>
          <w:sz w:val="28"/>
          <w:szCs w:val="28"/>
          <w:lang w:val="uk-UA"/>
        </w:rPr>
        <w:t xml:space="preserve">електронними </w:t>
      </w:r>
      <w:r w:rsidRPr="00F81C4B">
        <w:rPr>
          <w:b/>
          <w:i/>
          <w:sz w:val="28"/>
          <w:szCs w:val="28"/>
          <w:lang w:val="uk-UA"/>
        </w:rPr>
        <w:t>методичними матеріалами до КП</w:t>
      </w:r>
    </w:p>
    <w:p w:rsidR="00D6501B" w:rsidRPr="00D6501B" w:rsidRDefault="00D6501B" w:rsidP="00A110FF">
      <w:pPr>
        <w:shd w:val="clear" w:color="auto" w:fill="FFFFFF"/>
        <w:spacing w:before="120" w:line="360" w:lineRule="auto"/>
        <w:rPr>
          <w:rFonts w:ascii="Arial" w:hAnsi="Arial" w:cs="Arial"/>
          <w:lang w:val="uk-UA"/>
        </w:rPr>
      </w:pPr>
      <w:r w:rsidRPr="00D6501B">
        <w:rPr>
          <w:rFonts w:ascii="Arial" w:hAnsi="Arial" w:cs="Arial"/>
          <w:lang w:val="uk-UA"/>
        </w:rPr>
        <w:t>Стислий опис додаткового матеріалу.</w:t>
      </w:r>
    </w:p>
    <w:p w:rsidR="004259CC" w:rsidRDefault="0016263E" w:rsidP="0016263E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16263E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 xml:space="preserve">У розділі </w:t>
      </w:r>
      <w:hyperlink r:id="rId13" w:history="1">
        <w:r w:rsidRPr="008B0F06">
          <w:rPr>
            <w:rStyle w:val="af0"/>
            <w:rFonts w:ascii="Courier New" w:hAnsi="Courier New" w:cs="Courier New"/>
            <w:b/>
            <w:sz w:val="28"/>
            <w:szCs w:val="28"/>
            <w:lang w:val="uk-UA"/>
          </w:rPr>
          <w:t>\\ЕСПД</w:t>
        </w:r>
      </w:hyperlink>
      <w:r>
        <w:rPr>
          <w:sz w:val="28"/>
          <w:szCs w:val="28"/>
          <w:lang w:val="uk-UA"/>
        </w:rPr>
        <w:t xml:space="preserve"> надано (у електронному вигляді) матеріали Єдиної Системи Програмної Документації, а саме:</w:t>
      </w:r>
    </w:p>
    <w:p w:rsidR="0016263E" w:rsidRPr="0016263E" w:rsidRDefault="0016263E" w:rsidP="0016263E">
      <w:pPr>
        <w:pStyle w:val="2"/>
        <w:spacing w:before="0" w:after="0"/>
        <w:ind w:left="1496" w:hanging="1496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en-US"/>
        </w:rPr>
        <w:t>uspd</w:t>
      </w:r>
      <w:r w:rsidRPr="0016263E">
        <w:rPr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  <w:lang w:val="en-US"/>
        </w:rPr>
        <w:t>htm</w:t>
      </w:r>
      <w:r w:rsidRPr="0016263E">
        <w:rPr>
          <w:color w:val="000000"/>
          <w:sz w:val="24"/>
          <w:szCs w:val="24"/>
        </w:rPr>
        <w:t xml:space="preserve"> − </w:t>
      </w:r>
      <w:r w:rsidRPr="0016263E">
        <w:rPr>
          <w:b w:val="0"/>
          <w:i w:val="0"/>
          <w:color w:val="000000"/>
          <w:sz w:val="24"/>
          <w:szCs w:val="24"/>
          <w:lang w:val="uk-UA"/>
        </w:rPr>
        <w:t>Стадії й етапи розробки, види й позначення програмних документів</w:t>
      </w:r>
    </w:p>
    <w:p w:rsidR="0016263E" w:rsidRPr="0016263E" w:rsidRDefault="0016263E" w:rsidP="0016263E">
      <w:pPr>
        <w:pStyle w:val="2"/>
        <w:spacing w:before="0" w:after="0"/>
        <w:ind w:left="1496" w:hanging="1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uspd</w:t>
      </w:r>
      <w:r w:rsidRPr="0016263E">
        <w:rPr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  <w:lang w:val="en-US"/>
        </w:rPr>
        <w:t>htm</w:t>
      </w:r>
      <w:r w:rsidRPr="0016263E">
        <w:rPr>
          <w:color w:val="000000"/>
          <w:sz w:val="24"/>
          <w:szCs w:val="24"/>
        </w:rPr>
        <w:t xml:space="preserve"> − </w:t>
      </w:r>
      <w:r w:rsidRPr="0016263E">
        <w:rPr>
          <w:b w:val="0"/>
          <w:i w:val="0"/>
          <w:color w:val="000000"/>
          <w:sz w:val="24"/>
          <w:szCs w:val="24"/>
          <w:lang w:val="uk-UA"/>
        </w:rPr>
        <w:t>Загальні вимоги до оформлення текстових програмних документів</w:t>
      </w:r>
    </w:p>
    <w:p w:rsidR="0016263E" w:rsidRPr="0016263E" w:rsidRDefault="0016263E" w:rsidP="0016263E">
      <w:pPr>
        <w:pStyle w:val="2"/>
        <w:spacing w:before="0" w:after="0"/>
        <w:ind w:left="1496" w:hanging="1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uspd</w:t>
      </w:r>
      <w:r w:rsidRPr="0016263E">
        <w:rPr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  <w:lang w:val="en-US"/>
        </w:rPr>
        <w:t>htm</w:t>
      </w:r>
      <w:r w:rsidRPr="0016263E">
        <w:rPr>
          <w:color w:val="000000"/>
          <w:sz w:val="24"/>
          <w:szCs w:val="24"/>
        </w:rPr>
        <w:t xml:space="preserve"> − </w:t>
      </w:r>
      <w:r w:rsidRPr="0016263E">
        <w:rPr>
          <w:b w:val="0"/>
          <w:i w:val="0"/>
          <w:color w:val="000000"/>
          <w:sz w:val="24"/>
          <w:szCs w:val="24"/>
          <w:lang w:val="uk-UA"/>
        </w:rPr>
        <w:t>Вимоги до змісту й оформленню окремих програмних документів</w:t>
      </w:r>
    </w:p>
    <w:p w:rsidR="0016263E" w:rsidRPr="0016263E" w:rsidRDefault="0016263E" w:rsidP="0016263E">
      <w:pPr>
        <w:pStyle w:val="2"/>
        <w:spacing w:before="0" w:after="0"/>
        <w:ind w:left="1496" w:hanging="1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uspd</w:t>
      </w:r>
      <w:r w:rsidRPr="0016263E">
        <w:rPr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  <w:lang w:val="en-US"/>
        </w:rPr>
        <w:t>htm</w:t>
      </w:r>
      <w:r w:rsidRPr="0016263E">
        <w:rPr>
          <w:color w:val="000000"/>
          <w:sz w:val="24"/>
          <w:szCs w:val="24"/>
        </w:rPr>
        <w:t xml:space="preserve"> − </w:t>
      </w:r>
      <w:r w:rsidRPr="0016263E">
        <w:rPr>
          <w:b w:val="0"/>
          <w:i w:val="0"/>
          <w:color w:val="000000"/>
          <w:sz w:val="24"/>
          <w:szCs w:val="24"/>
          <w:lang w:val="uk-UA"/>
        </w:rPr>
        <w:t>Правила створення схем алгоритмів</w:t>
      </w:r>
    </w:p>
    <w:p w:rsidR="0016263E" w:rsidRPr="0042370F" w:rsidRDefault="0016263E" w:rsidP="0016263E"/>
    <w:p w:rsidR="00D6501B" w:rsidRPr="000B2FF0" w:rsidRDefault="00BF7C2B" w:rsidP="0016263E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  <w:r w:rsidRPr="000B2FF0">
        <w:rPr>
          <w:sz w:val="28"/>
          <w:szCs w:val="28"/>
          <w:lang w:val="uk-UA"/>
        </w:rPr>
        <w:t>Повний</w:t>
      </w:r>
      <w:r w:rsidRPr="000B2FF0">
        <w:rPr>
          <w:color w:val="000000"/>
          <w:sz w:val="28"/>
          <w:szCs w:val="28"/>
          <w:lang w:val="uk-UA"/>
        </w:rPr>
        <w:t xml:space="preserve"> перелік стандартів, що входять до складу </w:t>
      </w:r>
      <w:r w:rsidRPr="000B2FF0">
        <w:rPr>
          <w:sz w:val="28"/>
          <w:szCs w:val="28"/>
          <w:lang w:val="uk-UA"/>
        </w:rPr>
        <w:t>ЕСПД</w:t>
      </w:r>
      <w:r w:rsidRPr="000B2FF0">
        <w:rPr>
          <w:color w:val="000000"/>
          <w:sz w:val="28"/>
          <w:szCs w:val="28"/>
          <w:lang w:val="uk-UA"/>
        </w:rPr>
        <w:t xml:space="preserve">, </w:t>
      </w:r>
      <w:r w:rsidRPr="000B2FF0">
        <w:rPr>
          <w:sz w:val="28"/>
          <w:szCs w:val="28"/>
          <w:lang w:val="uk-UA"/>
        </w:rPr>
        <w:t>наведений</w:t>
      </w:r>
      <w:r w:rsidRPr="000B2FF0">
        <w:rPr>
          <w:color w:val="000000"/>
          <w:sz w:val="28"/>
          <w:szCs w:val="28"/>
          <w:lang w:val="uk-UA"/>
        </w:rPr>
        <w:t xml:space="preserve"> у </w:t>
      </w:r>
      <w:r w:rsidR="008A4817">
        <w:rPr>
          <w:color w:val="000000"/>
          <w:sz w:val="28"/>
          <w:szCs w:val="28"/>
          <w:lang w:val="uk-UA"/>
        </w:rPr>
        <w:t>додатку</w:t>
      </w:r>
      <w:r w:rsidR="00D6501B" w:rsidRPr="000B2FF0">
        <w:rPr>
          <w:color w:val="000000"/>
          <w:sz w:val="28"/>
          <w:szCs w:val="28"/>
          <w:lang w:val="uk-UA"/>
        </w:rPr>
        <w:t xml:space="preserve"> </w:t>
      </w:r>
      <w:r w:rsidR="008A4817">
        <w:rPr>
          <w:color w:val="000000"/>
          <w:sz w:val="28"/>
          <w:szCs w:val="28"/>
          <w:lang w:val="uk-UA"/>
        </w:rPr>
        <w:t>2</w:t>
      </w:r>
      <w:r w:rsidR="00D6501B" w:rsidRPr="000B2FF0">
        <w:rPr>
          <w:color w:val="000000"/>
          <w:sz w:val="28"/>
          <w:szCs w:val="28"/>
          <w:lang w:val="uk-UA"/>
        </w:rPr>
        <w:t>.</w:t>
      </w:r>
    </w:p>
    <w:p w:rsidR="00D6501B" w:rsidRDefault="00D6501B" w:rsidP="00F81C4B">
      <w:pPr>
        <w:shd w:val="clear" w:color="auto" w:fill="FFFFFF"/>
        <w:spacing w:after="240" w:line="360" w:lineRule="auto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2. </w:t>
      </w:r>
      <w:r w:rsidRPr="008B0F06">
        <w:rPr>
          <w:color w:val="000000"/>
          <w:sz w:val="28"/>
          <w:szCs w:val="28"/>
          <w:lang w:val="uk-UA"/>
        </w:rPr>
        <w:t xml:space="preserve">У розділі </w:t>
      </w:r>
      <w:r w:rsidR="008B0F06" w:rsidRPr="007455CF">
        <w:rPr>
          <w:rFonts w:ascii="Courier New" w:hAnsi="Courier New" w:cs="Courier New"/>
          <w:b/>
          <w:color w:val="0000FF"/>
          <w:sz w:val="28"/>
          <w:szCs w:val="28"/>
          <w:lang w:val="uk-UA"/>
        </w:rPr>
        <w:t>\\</w:t>
      </w:r>
      <w:r w:rsidRPr="007455CF">
        <w:rPr>
          <w:rFonts w:ascii="Courier New" w:hAnsi="Courier New" w:cs="Courier New"/>
          <w:b/>
          <w:color w:val="0000FF"/>
          <w:sz w:val="28"/>
          <w:szCs w:val="28"/>
          <w:lang w:val="uk-UA"/>
        </w:rPr>
        <w:t>Методические материалы</w:t>
      </w:r>
      <w:r w:rsidRPr="008B0F06">
        <w:rPr>
          <w:color w:val="000000"/>
          <w:sz w:val="28"/>
          <w:szCs w:val="28"/>
          <w:lang w:val="uk-UA"/>
        </w:rPr>
        <w:t xml:space="preserve"> </w:t>
      </w:r>
      <w:r w:rsidRPr="008B0F06">
        <w:rPr>
          <w:color w:val="000000"/>
          <w:sz w:val="28"/>
          <w:szCs w:val="28"/>
        </w:rPr>
        <w:t xml:space="preserve"> </w:t>
      </w:r>
      <w:r w:rsidRPr="008B0F06">
        <w:rPr>
          <w:color w:val="000000"/>
          <w:sz w:val="28"/>
          <w:szCs w:val="28"/>
          <w:lang w:val="uk-UA"/>
        </w:rPr>
        <w:t>надано</w:t>
      </w:r>
      <w:r w:rsidRPr="008B0F06">
        <w:rPr>
          <w:color w:val="000000"/>
          <w:sz w:val="28"/>
          <w:szCs w:val="28"/>
        </w:rPr>
        <w:t xml:space="preserve"> </w:t>
      </w:r>
      <w:r w:rsidRPr="008B0F06">
        <w:rPr>
          <w:color w:val="000000"/>
          <w:sz w:val="28"/>
          <w:szCs w:val="28"/>
          <w:lang w:val="uk-UA"/>
        </w:rPr>
        <w:t>загальні</w:t>
      </w:r>
      <w:r w:rsidRPr="008B0F06">
        <w:rPr>
          <w:color w:val="000000"/>
          <w:sz w:val="28"/>
          <w:szCs w:val="28"/>
        </w:rPr>
        <w:t xml:space="preserve"> </w:t>
      </w:r>
      <w:r w:rsidRPr="008B0F06">
        <w:rPr>
          <w:color w:val="000000"/>
          <w:sz w:val="28"/>
          <w:szCs w:val="28"/>
          <w:lang w:val="uk-UA"/>
        </w:rPr>
        <w:t>методичні</w:t>
      </w:r>
      <w:r w:rsidR="008B0F06" w:rsidRPr="008B0F06">
        <w:rPr>
          <w:color w:val="000000"/>
          <w:sz w:val="28"/>
          <w:szCs w:val="28"/>
        </w:rPr>
        <w:t xml:space="preserve"> </w:t>
      </w:r>
      <w:r w:rsidR="008B0F06" w:rsidRPr="008B0F06">
        <w:rPr>
          <w:color w:val="000000"/>
          <w:sz w:val="28"/>
          <w:szCs w:val="28"/>
          <w:lang w:val="uk-UA"/>
        </w:rPr>
        <w:t>мате</w:t>
      </w:r>
      <w:r w:rsidR="000B2FF0">
        <w:rPr>
          <w:color w:val="000000"/>
          <w:sz w:val="28"/>
          <w:szCs w:val="28"/>
          <w:lang w:val="uk-UA"/>
        </w:rPr>
        <w:t>ріали до структури, вмісту і пра</w:t>
      </w:r>
      <w:r w:rsidR="008B0F06" w:rsidRPr="008B0F06">
        <w:rPr>
          <w:color w:val="000000"/>
          <w:sz w:val="28"/>
          <w:szCs w:val="28"/>
          <w:lang w:val="uk-UA"/>
        </w:rPr>
        <w:t>вилам оформлення курсових і дипломних проектів</w:t>
      </w:r>
      <w:r w:rsidR="000B2FF0">
        <w:rPr>
          <w:color w:val="000000"/>
          <w:sz w:val="28"/>
          <w:szCs w:val="28"/>
          <w:lang w:val="uk-UA"/>
        </w:rPr>
        <w:t>, а також рекомендації, що до застосування електронних компонент</w:t>
      </w:r>
      <w:r w:rsidR="000B2FF0">
        <w:rPr>
          <w:color w:val="000000"/>
          <w:sz w:val="28"/>
          <w:szCs w:val="28"/>
        </w:rPr>
        <w:t xml:space="preserve"> </w:t>
      </w:r>
      <w:r w:rsidR="000B2FF0">
        <w:rPr>
          <w:color w:val="000000"/>
          <w:sz w:val="28"/>
          <w:szCs w:val="28"/>
          <w:lang w:val="uk-UA"/>
        </w:rPr>
        <w:t>у схемах пристроїв</w:t>
      </w:r>
      <w:r w:rsidR="007455CF">
        <w:rPr>
          <w:color w:val="000000"/>
          <w:sz w:val="28"/>
          <w:szCs w:val="28"/>
          <w:lang w:val="uk-UA"/>
        </w:rPr>
        <w:t xml:space="preserve"> (</w:t>
      </w:r>
      <w:r w:rsidR="000B2FF0">
        <w:rPr>
          <w:color w:val="000000"/>
          <w:sz w:val="27"/>
          <w:szCs w:val="27"/>
          <w:lang w:val="uk-UA"/>
        </w:rPr>
        <w:t>рис.</w:t>
      </w:r>
      <w:r w:rsidR="00F81C4B">
        <w:rPr>
          <w:color w:val="000000"/>
          <w:sz w:val="27"/>
          <w:szCs w:val="27"/>
          <w:lang w:val="uk-UA"/>
        </w:rPr>
        <w:t>3</w:t>
      </w:r>
      <w:r w:rsidR="007455CF">
        <w:rPr>
          <w:color w:val="000000"/>
          <w:sz w:val="27"/>
          <w:szCs w:val="27"/>
          <w:lang w:val="uk-UA"/>
        </w:rPr>
        <w:t>).</w:t>
      </w:r>
    </w:p>
    <w:p w:rsidR="00F81C4B" w:rsidRDefault="00BC6CE9" w:rsidP="0016263E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2805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C4B" w:rsidRDefault="00F81C4B" w:rsidP="00F81C4B">
      <w:pPr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Рис.3 </w:t>
      </w:r>
      <w:r w:rsidRPr="00F81C4B">
        <w:rPr>
          <w:b/>
          <w:i/>
          <w:color w:val="000000"/>
          <w:sz w:val="28"/>
          <w:szCs w:val="28"/>
          <w:lang w:val="uk-UA"/>
        </w:rPr>
        <w:t>Зміст розділу «Методичні матеріали»</w:t>
      </w:r>
    </w:p>
    <w:p w:rsidR="00F81C4B" w:rsidRDefault="00F81C4B" w:rsidP="0016263E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</w:p>
    <w:p w:rsidR="00F81C4B" w:rsidRDefault="00F81C4B" w:rsidP="0016263E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</w:p>
    <w:p w:rsidR="006F0ADB" w:rsidRDefault="008B0F06" w:rsidP="0016263E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 xml:space="preserve">3. </w:t>
      </w:r>
      <w:r w:rsidRPr="008B0F06">
        <w:rPr>
          <w:color w:val="000000"/>
          <w:sz w:val="28"/>
          <w:szCs w:val="28"/>
          <w:lang w:val="uk-UA"/>
        </w:rPr>
        <w:t>У розділі</w:t>
      </w:r>
      <w:r>
        <w:rPr>
          <w:color w:val="000000"/>
          <w:sz w:val="28"/>
          <w:szCs w:val="28"/>
          <w:lang w:val="uk-UA"/>
        </w:rPr>
        <w:t xml:space="preserve"> </w:t>
      </w:r>
      <w:r w:rsidRPr="007455CF">
        <w:rPr>
          <w:rFonts w:ascii="Courier New" w:hAnsi="Courier New" w:cs="Courier New"/>
          <w:b/>
          <w:color w:val="0000FF"/>
          <w:sz w:val="28"/>
          <w:szCs w:val="28"/>
          <w:lang w:val="uk-UA"/>
        </w:rPr>
        <w:t>\\Справочная информация</w:t>
      </w:r>
      <w:r>
        <w:rPr>
          <w:color w:val="000000"/>
          <w:sz w:val="28"/>
          <w:szCs w:val="28"/>
          <w:lang w:val="uk-UA"/>
        </w:rPr>
        <w:t xml:space="preserve"> приведено документацію фірм-виробників (</w:t>
      </w:r>
      <w:r w:rsidRPr="008B0F06">
        <w:rPr>
          <w:color w:val="000000"/>
          <w:sz w:val="28"/>
          <w:szCs w:val="28"/>
          <w:lang w:val="en-US"/>
        </w:rPr>
        <w:t>Datasheet</w:t>
      </w:r>
      <w:r w:rsidRPr="008B0F06">
        <w:rPr>
          <w:color w:val="000000"/>
          <w:sz w:val="28"/>
          <w:szCs w:val="28"/>
        </w:rPr>
        <w:t xml:space="preserve">) на </w:t>
      </w:r>
      <w:r>
        <w:rPr>
          <w:color w:val="000000"/>
          <w:sz w:val="28"/>
          <w:szCs w:val="28"/>
        </w:rPr>
        <w:t>электрон</w:t>
      </w:r>
      <w:r>
        <w:rPr>
          <w:color w:val="000000"/>
          <w:sz w:val="28"/>
          <w:szCs w:val="28"/>
          <w:lang w:val="uk-UA"/>
        </w:rPr>
        <w:t>ні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компоненти </w:t>
      </w:r>
      <w:r w:rsidR="006F0ADB">
        <w:rPr>
          <w:color w:val="000000"/>
          <w:sz w:val="28"/>
          <w:szCs w:val="28"/>
          <w:lang w:val="uk-UA"/>
        </w:rPr>
        <w:t>для використання у схемах проектів</w:t>
      </w:r>
      <w:r w:rsidR="005F499F">
        <w:rPr>
          <w:color w:val="000000"/>
          <w:sz w:val="28"/>
          <w:szCs w:val="28"/>
          <w:lang w:val="uk-UA"/>
        </w:rPr>
        <w:t xml:space="preserve"> (рис.</w:t>
      </w:r>
      <w:r w:rsidR="00F81C4B">
        <w:rPr>
          <w:color w:val="000000"/>
          <w:sz w:val="28"/>
          <w:szCs w:val="28"/>
          <w:lang w:val="uk-UA"/>
        </w:rPr>
        <w:t>4</w:t>
      </w:r>
      <w:r w:rsidR="005F499F">
        <w:rPr>
          <w:color w:val="000000"/>
          <w:sz w:val="28"/>
          <w:szCs w:val="28"/>
          <w:lang w:val="uk-UA"/>
        </w:rPr>
        <w:t>).</w:t>
      </w:r>
    </w:p>
    <w:p w:rsidR="006F0ADB" w:rsidRDefault="006F0ADB" w:rsidP="006F0ADB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8A4817" w:rsidRDefault="008A4817" w:rsidP="00C97363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</w:p>
    <w:p w:rsidR="005F499F" w:rsidRDefault="00BC6CE9" w:rsidP="0016263E">
      <w:pPr>
        <w:shd w:val="clear" w:color="auto" w:fill="FFFFFF"/>
        <w:spacing w:line="360" w:lineRule="auto"/>
        <w:rPr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770380" cy="2296795"/>
            <wp:effectExtent l="0" t="0" r="1270" b="8255"/>
            <wp:docPr id="4" name="Рисунок 4" descr="C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пра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9F" w:rsidRDefault="005F499F" w:rsidP="00C97363">
      <w:pPr>
        <w:shd w:val="clear" w:color="auto" w:fill="FFFFFF"/>
        <w:spacing w:line="360" w:lineRule="auto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Рис.</w:t>
      </w:r>
      <w:r w:rsidR="00C97363">
        <w:rPr>
          <w:color w:val="000000"/>
          <w:sz w:val="27"/>
          <w:szCs w:val="27"/>
          <w:lang w:val="uk-UA"/>
        </w:rPr>
        <w:t>4</w:t>
      </w:r>
      <w:r>
        <w:rPr>
          <w:color w:val="000000"/>
          <w:sz w:val="27"/>
          <w:szCs w:val="27"/>
          <w:lang w:val="uk-UA"/>
        </w:rPr>
        <w:t xml:space="preserve"> </w:t>
      </w:r>
      <w:r w:rsidRPr="00C97363">
        <w:rPr>
          <w:b/>
          <w:i/>
          <w:color w:val="000000"/>
          <w:sz w:val="27"/>
          <w:szCs w:val="27"/>
          <w:lang w:val="uk-UA"/>
        </w:rPr>
        <w:t>Зміст розділу «Справочная информация»</w:t>
      </w:r>
    </w:p>
    <w:p w:rsidR="005F499F" w:rsidRDefault="005F499F" w:rsidP="0016263E">
      <w:pPr>
        <w:shd w:val="clear" w:color="auto" w:fill="FFFFFF"/>
        <w:spacing w:line="360" w:lineRule="auto"/>
        <w:rPr>
          <w:color w:val="000000"/>
          <w:sz w:val="27"/>
          <w:szCs w:val="27"/>
          <w:lang w:val="uk-UA"/>
        </w:rPr>
      </w:pPr>
    </w:p>
    <w:p w:rsidR="005F499F" w:rsidRPr="005F499F" w:rsidRDefault="005F499F" w:rsidP="0016263E">
      <w:pPr>
        <w:shd w:val="clear" w:color="auto" w:fill="FFFFFF"/>
        <w:spacing w:line="360" w:lineRule="auto"/>
        <w:rPr>
          <w:color w:val="000000"/>
          <w:sz w:val="27"/>
          <w:szCs w:val="27"/>
          <w:lang w:val="uk-UA"/>
        </w:rPr>
      </w:pPr>
    </w:p>
    <w:p w:rsidR="00DD6705" w:rsidRPr="00DD6705" w:rsidRDefault="0050698B" w:rsidP="00965E5F">
      <w:pPr>
        <w:jc w:val="right"/>
        <w:rPr>
          <w:rFonts w:ascii="Verdana" w:hAnsi="Verdana"/>
          <w:b/>
          <w:bCs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65E5F" w:rsidRPr="00541C53" w:rsidRDefault="00965E5F" w:rsidP="00965E5F">
      <w:pPr>
        <w:jc w:val="right"/>
        <w:rPr>
          <w:b/>
          <w:sz w:val="32"/>
          <w:szCs w:val="32"/>
        </w:rPr>
      </w:pPr>
      <w:r w:rsidRPr="00541C53">
        <w:rPr>
          <w:b/>
          <w:sz w:val="32"/>
          <w:szCs w:val="32"/>
        </w:rPr>
        <w:lastRenderedPageBreak/>
        <w:t xml:space="preserve">Додаток </w:t>
      </w:r>
      <w:r>
        <w:rPr>
          <w:b/>
          <w:sz w:val="32"/>
          <w:szCs w:val="32"/>
        </w:rPr>
        <w:t>1</w:t>
      </w:r>
    </w:p>
    <w:p w:rsidR="00965E5F" w:rsidRPr="00DD6705" w:rsidRDefault="00965E5F" w:rsidP="00965E5F">
      <w:pPr>
        <w:ind w:left="-900"/>
        <w:rPr>
          <w:rFonts w:ascii="Verdana" w:hAnsi="Verdana"/>
        </w:rPr>
      </w:pPr>
      <w:r w:rsidRPr="00DD6705">
        <w:rPr>
          <w:rFonts w:ascii="Verdana" w:hAnsi="Verdana"/>
        </w:rPr>
        <w:t>Тими курсових проектів з дисципліни:</w:t>
      </w:r>
    </w:p>
    <w:p w:rsidR="00965E5F" w:rsidRPr="0033195C" w:rsidRDefault="00965E5F" w:rsidP="00965E5F">
      <w:pPr>
        <w:ind w:left="-900"/>
        <w:rPr>
          <w:rFonts w:ascii="Verdana" w:hAnsi="Verdana"/>
          <w:sz w:val="26"/>
          <w:szCs w:val="26"/>
        </w:rPr>
      </w:pPr>
      <w:r w:rsidRPr="0033195C">
        <w:rPr>
          <w:rFonts w:ascii="Verdana" w:hAnsi="Verdana"/>
          <w:sz w:val="26"/>
          <w:szCs w:val="26"/>
        </w:rPr>
        <w:t>«Обчислювальні та мікропроцесорні засоби електрон</w:t>
      </w:r>
      <w:r>
        <w:rPr>
          <w:rFonts w:ascii="Verdana" w:hAnsi="Verdana"/>
          <w:sz w:val="26"/>
          <w:szCs w:val="26"/>
        </w:rPr>
        <w:t>н</w:t>
      </w:r>
      <w:r w:rsidRPr="0033195C">
        <w:rPr>
          <w:rFonts w:ascii="Verdana" w:hAnsi="Verdana"/>
          <w:sz w:val="26"/>
          <w:szCs w:val="26"/>
        </w:rPr>
        <w:t>ій апаратури -4»</w:t>
      </w:r>
    </w:p>
    <w:p w:rsidR="00965E5F" w:rsidRPr="00DD6705" w:rsidRDefault="00965E5F" w:rsidP="00965E5F">
      <w:pPr>
        <w:ind w:left="-900"/>
        <w:rPr>
          <w:rFonts w:ascii="Verdana" w:hAnsi="Verdana"/>
        </w:rPr>
      </w:pPr>
    </w:p>
    <w:tbl>
      <w:tblPr>
        <w:tblStyle w:val="a3"/>
        <w:tblW w:w="10506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540"/>
        <w:gridCol w:w="1800"/>
        <w:gridCol w:w="6300"/>
        <w:gridCol w:w="900"/>
        <w:gridCol w:w="966"/>
      </w:tblGrid>
      <w:tr w:rsidR="00965E5F" w:rsidRPr="00DD6705" w:rsidTr="007862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E5F" w:rsidRPr="00DD6705" w:rsidRDefault="00965E5F" w:rsidP="00786209">
            <w:pPr>
              <w:jc w:val="center"/>
              <w:rPr>
                <w:rFonts w:ascii="Verdana" w:hAnsi="Verdana"/>
                <w:b/>
                <w:sz w:val="20"/>
              </w:rPr>
            </w:pPr>
            <w:r w:rsidRPr="00DD6705">
              <w:rPr>
                <w:rFonts w:ascii="Verdana" w:hAnsi="Verdana"/>
                <w:b/>
                <w:sz w:val="20"/>
              </w:rPr>
              <w:t>№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E5F" w:rsidRPr="00DD6705" w:rsidRDefault="00965E5F" w:rsidP="00786209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D6705">
              <w:rPr>
                <w:rFonts w:ascii="Verdana" w:hAnsi="Verdana"/>
                <w:b/>
                <w:sz w:val="22"/>
                <w:szCs w:val="22"/>
              </w:rPr>
              <w:t>П.І.Б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E5F" w:rsidRPr="00DD6705" w:rsidRDefault="00965E5F" w:rsidP="00786209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D6705">
              <w:rPr>
                <w:rFonts w:ascii="Verdana" w:hAnsi="Verdana"/>
                <w:b/>
                <w:sz w:val="22"/>
                <w:szCs w:val="22"/>
              </w:rPr>
              <w:t>Тема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E5F" w:rsidRPr="00DD6705" w:rsidRDefault="00965E5F" w:rsidP="0078620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6705">
              <w:rPr>
                <w:rFonts w:ascii="Verdana" w:hAnsi="Verdana"/>
                <w:b/>
                <w:sz w:val="18"/>
                <w:szCs w:val="18"/>
              </w:rPr>
              <w:t>Дата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5E5F" w:rsidRPr="00DD6705" w:rsidRDefault="00965E5F" w:rsidP="00786209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D6705">
              <w:rPr>
                <w:rFonts w:ascii="Verdana" w:hAnsi="Verdana"/>
                <w:b/>
                <w:sz w:val="22"/>
                <w:szCs w:val="22"/>
              </w:rPr>
              <w:t>ПДП</w:t>
            </w:r>
            <w:r w:rsidRPr="00DD6705">
              <w:rPr>
                <w:rFonts w:ascii="Verdana" w:hAnsi="Verdana"/>
                <w:b/>
                <w:sz w:val="22"/>
                <w:szCs w:val="22"/>
                <w:vertAlign w:val="superscript"/>
              </w:rPr>
              <w:t>1)</w:t>
            </w:r>
          </w:p>
        </w:tc>
      </w:tr>
      <w:tr w:rsidR="00965E5F" w:rsidRPr="00DD6705" w:rsidTr="00786209">
        <w:tc>
          <w:tcPr>
            <w:tcW w:w="10506" w:type="dxa"/>
            <w:gridSpan w:val="5"/>
            <w:vAlign w:val="center"/>
          </w:tcPr>
          <w:p w:rsidR="00965E5F" w:rsidRPr="00DD6705" w:rsidRDefault="00965E5F" w:rsidP="00786209">
            <w:pPr>
              <w:jc w:val="center"/>
              <w:rPr>
                <w:b/>
                <w:i/>
                <w:szCs w:val="28"/>
              </w:rPr>
            </w:pPr>
            <w:r w:rsidRPr="00DD6705">
              <w:rPr>
                <w:b/>
                <w:i/>
                <w:szCs w:val="28"/>
              </w:rPr>
              <w:t xml:space="preserve"> Розділ 1. Автономні пристрої на основі однокристальних мікроконтролерів</w:t>
            </w:r>
          </w:p>
        </w:tc>
      </w:tr>
      <w:tr w:rsidR="00965E5F" w:rsidRPr="00DD6705" w:rsidTr="00786209">
        <w:tc>
          <w:tcPr>
            <w:tcW w:w="10506" w:type="dxa"/>
            <w:gridSpan w:val="5"/>
            <w:vAlign w:val="center"/>
          </w:tcPr>
          <w:p w:rsidR="00965E5F" w:rsidRPr="00DD6705" w:rsidRDefault="00965E5F" w:rsidP="00786209">
            <w:pPr>
              <w:rPr>
                <w:rFonts w:ascii="Verdana" w:hAnsi="Verdana"/>
              </w:rPr>
            </w:pPr>
            <w:r w:rsidRPr="00DD6705">
              <w:rPr>
                <w:rFonts w:ascii="Verdana" w:hAnsi="Verdana"/>
              </w:rPr>
              <w:t xml:space="preserve">1.1 </w:t>
            </w:r>
            <w:r w:rsidRPr="0093248E">
              <w:rPr>
                <w:rFonts w:ascii="Verdana" w:hAnsi="Verdana"/>
              </w:rPr>
              <w:t>Пристрої введення (виміру)</w:t>
            </w:r>
            <w:r w:rsidRPr="00DD6705">
              <w:rPr>
                <w:rFonts w:ascii="Verdana" w:hAnsi="Verdana"/>
              </w:rPr>
              <w:t xml:space="preserve"> аналогових сигналів</w:t>
            </w: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послідовного наближення на базі АТ89С51 і ЦАП зі світлодіодною індикацією (3 десяткових розряди).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із генератором пилкоподібної напруги на базі АТ89С51 і ЦАП</w:t>
            </w:r>
            <w:r w:rsidRPr="00DD6705">
              <w:rPr>
                <w:color w:val="008000"/>
              </w:rPr>
              <w:t xml:space="preserve"> зі</w:t>
            </w:r>
            <w:r w:rsidRPr="00DD6705">
              <w:t xml:space="preserve"> зі світлодіодною індикацією (4 десяткових розряди).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послідовного типу на базі АТ89С2051 зі знакосинтезуючою індикацією 3х десяткових розрядів)..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інтегруючого типу на базі АТ89С2051 із ЖК-індикатором 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Двоканальний модуль введення числоімпульсних сигналів (частотомір) на основі АТ89С51 з динамічною індикацією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Цифровий частотомір на основі МК51 з автономною індикацією й керуванням.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Вимірник тривалості імпульсу (позитивного й негативного) на базі МК51 з динамічною індикацією.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10506" w:type="dxa"/>
            <w:gridSpan w:val="5"/>
            <w:vAlign w:val="center"/>
          </w:tcPr>
          <w:p w:rsidR="00965E5F" w:rsidRPr="00DD6705" w:rsidRDefault="00965E5F" w:rsidP="00786209">
            <w:pPr>
              <w:rPr>
                <w:rFonts w:ascii="Verdana" w:hAnsi="Verdana"/>
              </w:rPr>
            </w:pPr>
            <w:r w:rsidRPr="00DD6705">
              <w:rPr>
                <w:rFonts w:ascii="Verdana" w:hAnsi="Verdana"/>
              </w:rPr>
              <w:t xml:space="preserve">1.2 </w:t>
            </w:r>
            <w:r w:rsidRPr="0093248E">
              <w:rPr>
                <w:rFonts w:ascii="Verdana" w:hAnsi="Verdana"/>
              </w:rPr>
              <w:t>Пристрої виводу</w:t>
            </w:r>
            <w:r w:rsidRPr="00DD6705">
              <w:rPr>
                <w:rFonts w:ascii="Verdana" w:hAnsi="Verdana"/>
              </w:rPr>
              <w:t xml:space="preserve"> аналогових сигналів (генератори сигналів)</w:t>
            </w: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Генератор синусоїдальної напруги із програмувальною частотою на базі МК51 (регулювання амплітуди й частоти двома кнопками, індикація частоти).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Генератор пилкоподібної напруги зі змінною частотою на базі МК51 (керування двома кнопками, індикація частоти).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Функціональний генератор сигналів на основі АТ89С51 і AD7801 з керуванням частотою й амплітудою сигналу й світлодіодною індикацією.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10506" w:type="dxa"/>
            <w:gridSpan w:val="5"/>
            <w:vAlign w:val="center"/>
          </w:tcPr>
          <w:p w:rsidR="00965E5F" w:rsidRPr="00DD6705" w:rsidRDefault="00965E5F" w:rsidP="00786209">
            <w:pPr>
              <w:rPr>
                <w:rFonts w:ascii="Verdana" w:hAnsi="Verdana"/>
              </w:rPr>
            </w:pPr>
            <w:r w:rsidRPr="00DD6705">
              <w:rPr>
                <w:rFonts w:ascii="Verdana" w:hAnsi="Verdana"/>
              </w:rPr>
              <w:t xml:space="preserve">1.3 Спеціалізовані автономні </w:t>
            </w:r>
            <w:r w:rsidRPr="0093248E">
              <w:rPr>
                <w:rFonts w:ascii="Verdana" w:hAnsi="Verdana"/>
              </w:rPr>
              <w:t>пристрої</w:t>
            </w: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jc w:val="center"/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Вимірник напруги на базі МК51 з індикацією чотирьох десяткових розрядів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Вимірник температури на базі МК51 зі знакосинтезуючою індикацією 3х десяткових розрядів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Одноканальний цифровий термометр на основі МК51 і DS1820 з автономною індикацією й збором інформації.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Годинник реального часу на </w:t>
            </w:r>
            <w:r w:rsidRPr="0093248E">
              <w:t xml:space="preserve">основі </w:t>
            </w:r>
            <w:r w:rsidRPr="00DD6705">
              <w:t>DS1302 з календарем, таймером і автономною індикацією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Цифровий диктофон на </w:t>
            </w:r>
            <w:r w:rsidRPr="0093248E">
              <w:t>основі</w:t>
            </w:r>
            <w:r w:rsidRPr="00DD6705">
              <w:t xml:space="preserve"> МК-51  і АТ45D041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Клавіатурний кодовий замок (12 клавіш) на базі МК51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636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 Охоронна сигналізація інфрачервоного типу з використанням МК51.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Пристрій уведення штрих-коду на основі ПЗС матриці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F72C5F" w:rsidRDefault="00965E5F" w:rsidP="00786209">
            <w:r w:rsidRPr="00F72C5F">
              <w:t>Сінтезатор мови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F72C5F" w:rsidRDefault="00965E5F" w:rsidP="00786209">
            <w:r w:rsidRPr="00F72C5F">
              <w:t>Час</w:t>
            </w:r>
            <w:r>
              <w:t>и –буди</w:t>
            </w:r>
            <w:r w:rsidRPr="00F72C5F">
              <w:t>льник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F72C5F" w:rsidRDefault="00965E5F" w:rsidP="00786209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 w:rsidRPr="00F72C5F">
              <w:rPr>
                <w:rFonts w:ascii="Times New Roman" w:hAnsi="Times New Roman" w:cs="Times New Roman"/>
                <w:sz w:val="28"/>
              </w:rPr>
              <w:t>Розумний будинок</w:t>
            </w:r>
            <w:r>
              <w:t xml:space="preserve"> (</w:t>
            </w:r>
            <w:r w:rsidRPr="00F72C5F">
              <w:rPr>
                <w:rFonts w:ascii="Times New Roman" w:hAnsi="Times New Roman" w:cs="Times New Roman"/>
                <w:sz w:val="28"/>
              </w:rPr>
              <w:t>по об'єктах автоматизації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E62902" w:rsidRDefault="00965E5F" w:rsidP="00786209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lang w:val="uk-UA"/>
              </w:rPr>
            </w:pPr>
            <w:r w:rsidRPr="00E62902">
              <w:rPr>
                <w:rFonts w:ascii="Times New Roman" w:hAnsi="Times New Roman" w:cs="Times New Roman"/>
                <w:sz w:val="28"/>
              </w:rPr>
              <w:t>Робот «тепловізор»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E62902" w:rsidRDefault="00965E5F" w:rsidP="00786209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</w:rPr>
            </w:pPr>
            <w:r w:rsidRPr="00E62902">
              <w:rPr>
                <w:rFonts w:ascii="Times New Roman" w:hAnsi="Times New Roman" w:cs="Times New Roman"/>
                <w:sz w:val="28"/>
              </w:rPr>
              <w:t>Touch Screen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E62902" w:rsidRDefault="00965E5F" w:rsidP="00786209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</w:rPr>
            </w:pPr>
            <w:r w:rsidRPr="00E62902">
              <w:rPr>
                <w:rFonts w:ascii="Times New Roman" w:hAnsi="Times New Roman" w:cs="Times New Roman"/>
                <w:sz w:val="28"/>
              </w:rPr>
              <w:t>Гіроскоп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10506" w:type="dxa"/>
            <w:gridSpan w:val="5"/>
            <w:vAlign w:val="center"/>
          </w:tcPr>
          <w:p w:rsidR="00965E5F" w:rsidRPr="00DD6705" w:rsidRDefault="00965E5F" w:rsidP="00786209">
            <w:pPr>
              <w:rPr>
                <w:b/>
                <w:i/>
                <w:szCs w:val="28"/>
              </w:rPr>
            </w:pPr>
            <w:r w:rsidRPr="00DD6705">
              <w:rPr>
                <w:b/>
                <w:i/>
                <w:szCs w:val="28"/>
              </w:rPr>
              <w:t xml:space="preserve"> Розділ 2. Пристрої, що підключаються до ПЕОМ, через стандартні інтерфейси</w:t>
            </w:r>
          </w:p>
        </w:tc>
      </w:tr>
      <w:tr w:rsidR="00965E5F" w:rsidRPr="00DD6705" w:rsidTr="00786209">
        <w:tc>
          <w:tcPr>
            <w:tcW w:w="10506" w:type="dxa"/>
            <w:gridSpan w:val="5"/>
            <w:vAlign w:val="center"/>
          </w:tcPr>
          <w:p w:rsidR="00965E5F" w:rsidRPr="00DD6705" w:rsidRDefault="00965E5F" w:rsidP="00786209">
            <w:pPr>
              <w:rPr>
                <w:b/>
                <w:i/>
                <w:szCs w:val="28"/>
              </w:rPr>
            </w:pPr>
            <w:r w:rsidRPr="00DD6705">
              <w:rPr>
                <w:rFonts w:ascii="Verdana" w:hAnsi="Verdana"/>
              </w:rPr>
              <w:t xml:space="preserve">2.1 </w:t>
            </w:r>
            <w:r w:rsidRPr="00690975">
              <w:rPr>
                <w:rFonts w:ascii="Verdana" w:hAnsi="Verdana"/>
              </w:rPr>
              <w:t xml:space="preserve">Пристрої </w:t>
            </w:r>
            <w:r w:rsidRPr="00DD6705">
              <w:rPr>
                <w:rFonts w:ascii="Verdana" w:hAnsi="Verdana"/>
              </w:rPr>
              <w:t>з підключенням через послідовні інтерфейси</w:t>
            </w: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Цифровий частотомір на основі МК51 з підключенням до ПЭОМ через СОМ-порт (RS232С</w:t>
            </w:r>
            <w:r>
              <w:t>/</w:t>
            </w:r>
            <w:r>
              <w:rPr>
                <w:lang w:val="en-US"/>
              </w:rPr>
              <w:t>UART</w:t>
            </w:r>
            <w:r w:rsidRPr="00DD6705">
              <w:t>) або USB-порт.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Двоканальний модуль уведення числоімпульсних сигналів (частотомір) на основі АТ89С51 з підключенням до ПЭОМ через СОМ-порт (RS232С</w:t>
            </w:r>
            <w:r>
              <w:t>/</w:t>
            </w:r>
            <w:r>
              <w:rPr>
                <w:lang w:val="en-US"/>
              </w:rPr>
              <w:t>UART</w:t>
            </w:r>
            <w:r w:rsidRPr="00DD6705">
              <w:t>) або USB-порт.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Контролер клавіатури (на 100/101 клавішу) на базі АТ89С51. 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Аналого-цифровий перетворювач послідовного типу на базі АТ89С2051 з керуванням через </w:t>
            </w:r>
            <w:r w:rsidRPr="00C84EA5">
              <w:t>СОМ-порт</w:t>
            </w:r>
            <w:r w:rsidRPr="00541C53">
              <w:t xml:space="preserve"> </w:t>
            </w:r>
            <w:r w:rsidRPr="00DD6705">
              <w:t>(RS232С</w:t>
            </w:r>
            <w:r>
              <w:t>/</w:t>
            </w:r>
            <w:r>
              <w:rPr>
                <w:lang w:val="en-US"/>
              </w:rPr>
              <w:t>UART</w:t>
            </w:r>
            <w:r w:rsidRPr="00DD6705">
              <w:t xml:space="preserve">) </w:t>
            </w:r>
            <w:r>
              <w:t>або USB-порт</w:t>
            </w:r>
            <w:r w:rsidRPr="00DD6705">
              <w:t>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послідовного наближення на базі АТ89С51 і ЦАП з керуванням через СОМ-порт (RS232С</w:t>
            </w:r>
            <w:r>
              <w:t>/</w:t>
            </w:r>
            <w:r>
              <w:rPr>
                <w:lang w:val="en-US"/>
              </w:rPr>
              <w:t>UART</w:t>
            </w:r>
            <w:r w:rsidRPr="00DD6705">
              <w:t>) або USB-порт.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Контролер локальної мережі через </w:t>
            </w:r>
          </w:p>
          <w:p w:rsidR="00965E5F" w:rsidRPr="00DD6705" w:rsidRDefault="00965E5F" w:rsidP="00786209">
            <w:r w:rsidRPr="00DD6705">
              <w:t>RS485 на основі МК51 з підключенням до ПЭОМ.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 xml:space="preserve">Контролер локальної мережі через </w:t>
            </w:r>
          </w:p>
          <w:p w:rsidR="00965E5F" w:rsidRPr="00DD6705" w:rsidRDefault="00965E5F" w:rsidP="00786209">
            <w:r w:rsidRPr="00DD6705">
              <w:t>RS232 на основі МК51 з підключенням до ПЭОМ.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Система відстеження девіації частоти з архівуванням і зв'язком через СОМ-порт (RS232С</w:t>
            </w:r>
            <w:r>
              <w:t>/</w:t>
            </w:r>
            <w:r>
              <w:rPr>
                <w:lang w:val="en-US"/>
              </w:rPr>
              <w:t>UART</w:t>
            </w:r>
            <w:r w:rsidRPr="00DD6705">
              <w:t>) або USB-порт.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інтегруючого типу на базі АТ89С2051 (3 десяткових розрядів), індикація й керування через інтерфейс RS485.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>
            <w:r w:rsidRPr="00DD6705">
              <w:t>Аналого-цифровий перетворювач за принципом дельта-перетворення на базі АТ89С2051, передача через СОМ-порт (RS232С</w:t>
            </w:r>
            <w:r>
              <w:t>/</w:t>
            </w:r>
            <w:r>
              <w:rPr>
                <w:lang w:val="en-US"/>
              </w:rPr>
              <w:t>UART</w:t>
            </w:r>
            <w:r w:rsidRPr="00DD6705">
              <w:t>)  або USB-порт.</w:t>
            </w:r>
          </w:p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c>
          <w:tcPr>
            <w:tcW w:w="10506" w:type="dxa"/>
            <w:gridSpan w:val="5"/>
            <w:tcBorders>
              <w:top w:val="double" w:sz="4" w:space="0" w:color="auto"/>
            </w:tcBorders>
            <w:vAlign w:val="center"/>
          </w:tcPr>
          <w:p w:rsidR="00965E5F" w:rsidRPr="00DD6705" w:rsidRDefault="00965E5F" w:rsidP="00786209">
            <w:pPr>
              <w:rPr>
                <w:b/>
                <w:i/>
                <w:szCs w:val="28"/>
              </w:rPr>
            </w:pPr>
            <w:r w:rsidRPr="00DD6705">
              <w:rPr>
                <w:b/>
                <w:i/>
                <w:szCs w:val="28"/>
              </w:rPr>
              <w:t xml:space="preserve"> Розділ </w:t>
            </w:r>
            <w:r>
              <w:rPr>
                <w:b/>
                <w:i/>
                <w:szCs w:val="28"/>
              </w:rPr>
              <w:t>3</w:t>
            </w:r>
            <w:r w:rsidRPr="00DD6705">
              <w:rPr>
                <w:b/>
                <w:i/>
                <w:szCs w:val="28"/>
              </w:rPr>
              <w:t>. Теми проектів на вибір студента («Вільні» теми)</w:t>
            </w:r>
            <w:r w:rsidRPr="00DD6705">
              <w:rPr>
                <w:szCs w:val="28"/>
                <w:vertAlign w:val="superscript"/>
              </w:rPr>
              <w:t>3)</w:t>
            </w:r>
          </w:p>
        </w:tc>
      </w:tr>
      <w:tr w:rsidR="00965E5F" w:rsidRPr="00DD6705" w:rsidTr="00786209">
        <w:trPr>
          <w:trHeight w:val="398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5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965E5F" w:rsidRPr="00DD6705" w:rsidTr="00786209">
        <w:trPr>
          <w:trHeight w:val="313"/>
        </w:trPr>
        <w:tc>
          <w:tcPr>
            <w:tcW w:w="540" w:type="dxa"/>
            <w:vAlign w:val="center"/>
          </w:tcPr>
          <w:p w:rsidR="00965E5F" w:rsidRPr="00DD6705" w:rsidRDefault="00965E5F" w:rsidP="00965E5F">
            <w:pPr>
              <w:numPr>
                <w:ilvl w:val="0"/>
                <w:numId w:val="28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965E5F" w:rsidRPr="00DD6705" w:rsidRDefault="00965E5F" w:rsidP="00786209"/>
        </w:tc>
        <w:tc>
          <w:tcPr>
            <w:tcW w:w="900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965E5F" w:rsidRPr="00DD6705" w:rsidRDefault="00965E5F" w:rsidP="00786209">
            <w:pPr>
              <w:jc w:val="center"/>
              <w:rPr>
                <w:sz w:val="32"/>
                <w:szCs w:val="32"/>
              </w:rPr>
            </w:pPr>
          </w:p>
        </w:tc>
      </w:tr>
    </w:tbl>
    <w:p w:rsidR="00965E5F" w:rsidRDefault="00965E5F" w:rsidP="00965E5F">
      <w:pPr>
        <w:rPr>
          <w:rFonts w:ascii="Verdana" w:hAnsi="Verdana"/>
          <w:b/>
          <w:bCs/>
          <w:u w:val="single"/>
        </w:rPr>
      </w:pPr>
    </w:p>
    <w:p w:rsidR="00965E5F" w:rsidRPr="00DD6705" w:rsidRDefault="00965E5F" w:rsidP="00965E5F">
      <w:pPr>
        <w:rPr>
          <w:rFonts w:ascii="Verdana" w:hAnsi="Verdana"/>
          <w:b/>
          <w:bCs/>
          <w:u w:val="single"/>
        </w:rPr>
      </w:pPr>
      <w:r w:rsidRPr="00DD6705">
        <w:rPr>
          <w:rFonts w:ascii="Verdana" w:hAnsi="Verdana"/>
          <w:b/>
          <w:bCs/>
          <w:u w:val="single"/>
        </w:rPr>
        <w:lastRenderedPageBreak/>
        <w:t xml:space="preserve">Примітки: </w:t>
      </w:r>
    </w:p>
    <w:p w:rsidR="00965E5F" w:rsidRDefault="00965E5F" w:rsidP="00965E5F">
      <w:pPr>
        <w:rPr>
          <w:rFonts w:ascii="Verdana" w:hAnsi="Verdana"/>
          <w:b/>
          <w:bCs/>
          <w:sz w:val="20"/>
        </w:rPr>
      </w:pPr>
      <w:r w:rsidRPr="00DD6705">
        <w:rPr>
          <w:rFonts w:ascii="Verdana" w:hAnsi="Verdana"/>
          <w:b/>
          <w:bCs/>
          <w:sz w:val="20"/>
        </w:rPr>
        <w:t xml:space="preserve">1). У колонках «Дата» і «ПДП» –  ОБОВ'ЯЗКОВО ! </w:t>
      </w:r>
      <w:r w:rsidRPr="00DD6705">
        <w:rPr>
          <w:rFonts w:ascii="Verdana" w:hAnsi="Verdana"/>
          <w:b/>
          <w:bCs/>
          <w:sz w:val="20"/>
        </w:rPr>
        <w:br/>
        <w:t>указати дату затвердження теми й поставити особистий підпис студента.</w:t>
      </w:r>
    </w:p>
    <w:p w:rsidR="00965E5F" w:rsidRPr="00F72C5F" w:rsidRDefault="00965E5F" w:rsidP="00965E5F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2) В темах проектів з розділів 1 і 2 тип контролеру, периферійні пристрої і вид інтерфейсу можуть бути змінено </w:t>
      </w:r>
      <w:r w:rsidRPr="00F72C5F">
        <w:rPr>
          <w:rFonts w:ascii="Verdana" w:hAnsi="Verdana"/>
          <w:b/>
          <w:bCs/>
          <w:sz w:val="20"/>
        </w:rPr>
        <w:t>(наприклад</w:t>
      </w:r>
      <w:r>
        <w:rPr>
          <w:rFonts w:ascii="Verdana" w:hAnsi="Verdana"/>
          <w:b/>
          <w:bCs/>
          <w:sz w:val="20"/>
        </w:rPr>
        <w:t>,</w:t>
      </w:r>
      <w:r w:rsidRPr="00F72C5F">
        <w:rPr>
          <w:rFonts w:ascii="Verdana" w:hAnsi="Verdana"/>
          <w:b/>
          <w:bCs/>
          <w:sz w:val="20"/>
        </w:rPr>
        <w:t xml:space="preserve"> на </w:t>
      </w:r>
      <w:r>
        <w:rPr>
          <w:rFonts w:ascii="Verdana" w:hAnsi="Verdana"/>
          <w:b/>
          <w:bCs/>
          <w:sz w:val="20"/>
          <w:lang w:val="en-US"/>
        </w:rPr>
        <w:t>STM</w:t>
      </w:r>
      <w:r w:rsidRPr="00F72C5F">
        <w:rPr>
          <w:rFonts w:ascii="Verdana" w:hAnsi="Verdana"/>
          <w:b/>
          <w:bCs/>
          <w:sz w:val="20"/>
        </w:rPr>
        <w:t>32</w:t>
      </w:r>
      <w:r>
        <w:rPr>
          <w:rFonts w:ascii="Verdana" w:hAnsi="Verdana"/>
          <w:b/>
          <w:bCs/>
          <w:sz w:val="20"/>
          <w:lang w:val="en-US"/>
        </w:rPr>
        <w:t>Fxxx</w:t>
      </w:r>
      <w:r>
        <w:rPr>
          <w:rFonts w:ascii="Verdana" w:hAnsi="Verdana"/>
          <w:b/>
          <w:bCs/>
          <w:sz w:val="20"/>
        </w:rPr>
        <w:t xml:space="preserve">, </w:t>
      </w:r>
      <w:r>
        <w:rPr>
          <w:rFonts w:ascii="Verdana" w:hAnsi="Verdana"/>
          <w:b/>
          <w:bCs/>
          <w:sz w:val="20"/>
          <w:lang w:val="en-US"/>
        </w:rPr>
        <w:t>Wi</w:t>
      </w:r>
      <w:r w:rsidRPr="00E62902">
        <w:rPr>
          <w:rFonts w:ascii="Verdana" w:hAnsi="Verdana"/>
          <w:b/>
          <w:bCs/>
          <w:sz w:val="20"/>
        </w:rPr>
        <w:t>-</w:t>
      </w:r>
      <w:r>
        <w:rPr>
          <w:rFonts w:ascii="Verdana" w:hAnsi="Verdana"/>
          <w:b/>
          <w:bCs/>
          <w:sz w:val="20"/>
          <w:lang w:val="en-US"/>
        </w:rPr>
        <w:t>Fi</w:t>
      </w:r>
      <w:r>
        <w:rPr>
          <w:rFonts w:ascii="Verdana" w:hAnsi="Verdana"/>
          <w:b/>
          <w:bCs/>
          <w:sz w:val="20"/>
        </w:rPr>
        <w:t xml:space="preserve">, </w:t>
      </w:r>
      <w:r>
        <w:rPr>
          <w:rFonts w:ascii="Verdana" w:hAnsi="Verdana"/>
          <w:b/>
          <w:bCs/>
          <w:sz w:val="20"/>
          <w:lang w:val="en-US"/>
        </w:rPr>
        <w:t>Bluetoth</w:t>
      </w:r>
      <w:r w:rsidRPr="00F72C5F">
        <w:rPr>
          <w:rFonts w:ascii="Verdana" w:hAnsi="Verdana"/>
          <w:b/>
          <w:bCs/>
          <w:sz w:val="20"/>
        </w:rPr>
        <w:t xml:space="preserve">) </w:t>
      </w:r>
      <w:r>
        <w:rPr>
          <w:rFonts w:ascii="Verdana" w:hAnsi="Verdana"/>
          <w:b/>
          <w:bCs/>
          <w:sz w:val="20"/>
        </w:rPr>
        <w:t>за попереднім узгодженням з викладачем.</w:t>
      </w:r>
    </w:p>
    <w:p w:rsidR="00965E5F" w:rsidRDefault="00965E5F" w:rsidP="00965E5F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3) </w:t>
      </w:r>
      <w:r w:rsidRPr="00DD6705">
        <w:rPr>
          <w:rFonts w:ascii="Verdana" w:hAnsi="Verdana"/>
          <w:b/>
          <w:bCs/>
          <w:sz w:val="20"/>
        </w:rPr>
        <w:t xml:space="preserve">Теми з розділу </w:t>
      </w:r>
      <w:r>
        <w:rPr>
          <w:rFonts w:ascii="Verdana" w:hAnsi="Verdana"/>
          <w:b/>
          <w:bCs/>
          <w:sz w:val="20"/>
        </w:rPr>
        <w:t>3</w:t>
      </w:r>
      <w:r w:rsidRPr="00DD6705"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 xml:space="preserve">(«Вільні») </w:t>
      </w:r>
      <w:r w:rsidRPr="00DD6705">
        <w:rPr>
          <w:rFonts w:ascii="Verdana" w:hAnsi="Verdana"/>
          <w:b/>
          <w:bCs/>
          <w:sz w:val="20"/>
        </w:rPr>
        <w:t>попередньо узгоджуються з викладачем</w:t>
      </w:r>
      <w:r>
        <w:rPr>
          <w:rFonts w:ascii="Verdana" w:hAnsi="Verdana"/>
          <w:b/>
          <w:bCs/>
          <w:sz w:val="20"/>
        </w:rPr>
        <w:t xml:space="preserve">. </w:t>
      </w:r>
    </w:p>
    <w:p w:rsidR="00965E5F" w:rsidRPr="00DD6705" w:rsidRDefault="00965E5F" w:rsidP="00965E5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0"/>
        </w:rPr>
        <w:t>4) Як що обрані проекти є часткою бакалаврського проекту студента, то в полі «П.І.Б.» додатково вказати керівника проекту</w:t>
      </w:r>
      <w:r w:rsidRPr="00DD6705">
        <w:rPr>
          <w:rFonts w:ascii="Verdana" w:hAnsi="Verdana"/>
          <w:b/>
          <w:bCs/>
          <w:sz w:val="20"/>
        </w:rPr>
        <w:t>.</w:t>
      </w:r>
    </w:p>
    <w:p w:rsidR="00965E5F" w:rsidRPr="00DD6705" w:rsidRDefault="00965E5F" w:rsidP="00965E5F">
      <w:pPr>
        <w:jc w:val="right"/>
        <w:rPr>
          <w:sz w:val="32"/>
          <w:szCs w:val="32"/>
        </w:rPr>
      </w:pPr>
    </w:p>
    <w:p w:rsidR="00DD6705" w:rsidRPr="00965E5F" w:rsidRDefault="00DD6705" w:rsidP="00DD6705">
      <w:pPr>
        <w:jc w:val="right"/>
        <w:rPr>
          <w:sz w:val="32"/>
          <w:szCs w:val="32"/>
        </w:rPr>
      </w:pPr>
    </w:p>
    <w:p w:rsidR="00DD6705" w:rsidRPr="00DD6705" w:rsidRDefault="00DD6705" w:rsidP="00DD6705">
      <w:pPr>
        <w:rPr>
          <w:lang w:val="uk-UA"/>
        </w:rPr>
      </w:pPr>
    </w:p>
    <w:p w:rsidR="008A4817" w:rsidRDefault="008A4817" w:rsidP="008A4817">
      <w:pPr>
        <w:shd w:val="clear" w:color="auto" w:fill="FFFFFF"/>
        <w:spacing w:line="360" w:lineRule="auto"/>
        <w:jc w:val="right"/>
        <w:rPr>
          <w:color w:val="000000"/>
          <w:sz w:val="27"/>
          <w:szCs w:val="27"/>
          <w:lang w:val="uk-UA"/>
        </w:rPr>
      </w:pPr>
      <w:r>
        <w:rPr>
          <w:lang w:val="uk-UA"/>
        </w:rPr>
        <w:br w:type="page"/>
      </w:r>
      <w:r>
        <w:rPr>
          <w:color w:val="000000"/>
          <w:sz w:val="27"/>
          <w:szCs w:val="27"/>
          <w:lang w:val="uk-UA"/>
        </w:rPr>
        <w:lastRenderedPageBreak/>
        <w:t>Додаток 2</w:t>
      </w:r>
    </w:p>
    <w:p w:rsidR="008A4817" w:rsidRDefault="008A4817" w:rsidP="00C97363">
      <w:pPr>
        <w:shd w:val="clear" w:color="auto" w:fill="FFFFFF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Перелік документів ЕСПД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2"/>
        <w:gridCol w:w="7503"/>
      </w:tblGrid>
      <w:tr w:rsidR="008A4817">
        <w:trPr>
          <w:tblCellSpacing w:w="15" w:type="dxa"/>
          <w:jc w:val="center"/>
        </w:trPr>
        <w:tc>
          <w:tcPr>
            <w:tcW w:w="1897" w:type="dxa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19.001-77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Общие положения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1897" w:type="dxa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19.002-80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Схемы алгоритмов и программ. Правила выполнения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19.003-80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Схемы алгоритмов и программ. Обозначения условные графические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19.004-80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Термины и определения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19.101-77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Виды программ и программных документов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19.102-77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Стадии разработки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19.103-77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Обозначение программ и программных документов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19.104-78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Основные надписи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19.105-78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Общие требования к программным документам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19.106-78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Требования к программным документам, выполненным печатным способом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19.201-78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Техническое задание.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19.202-78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Спецификация.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19.301-79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Программа и методика испытаний.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19.401-78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Текст программы.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19.402-78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Описание программы.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19.403-79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Ведомость держателей подлинников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19.404-79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Пояснительная записка.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19.501-78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Формуляр.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19.502-78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Описание применения.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19.503-79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Руководство системного программиста.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19.504-79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Руководство программиста.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19.505-79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Руководство оператора.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19.506-79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Описание языка.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19.507-79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Ведомость эксплуатационных документов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19.508-79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Руководство по техническому обслуживанию. Требования к содержанию и оформлению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19.601-78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Общие правила дублирования, учета и хранения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19.602-78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Правила дублирования, учета и хранения программных документов, выполненных печатным способом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19.603-78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Общие правила внесения изменений</w:t>
            </w:r>
          </w:p>
        </w:tc>
      </w:tr>
      <w:tr w:rsidR="008A4817">
        <w:trPr>
          <w:tblCellSpacing w:w="15" w:type="dxa"/>
          <w:jc w:val="center"/>
        </w:trPr>
        <w:tc>
          <w:tcPr>
            <w:tcW w:w="0" w:type="auto"/>
          </w:tcPr>
          <w:p w:rsidR="008A4817" w:rsidRDefault="008A4817" w:rsidP="005E160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ГОСТ 19.604-78</w:t>
            </w:r>
          </w:p>
        </w:tc>
        <w:tc>
          <w:tcPr>
            <w:tcW w:w="0" w:type="auto"/>
          </w:tcPr>
          <w:p w:rsidR="008A4817" w:rsidRPr="006F0ADB" w:rsidRDefault="008A4817" w:rsidP="005E1604">
            <w:pPr>
              <w:rPr>
                <w:color w:val="000000"/>
              </w:rPr>
            </w:pPr>
            <w:r w:rsidRPr="006F0ADB">
              <w:rPr>
                <w:color w:val="000000"/>
              </w:rPr>
              <w:t>Правила внесения изменений в программные документы, выполненные печатным способом</w:t>
            </w:r>
          </w:p>
        </w:tc>
      </w:tr>
    </w:tbl>
    <w:p w:rsidR="008A4817" w:rsidRDefault="008A4817" w:rsidP="008A4817">
      <w:pPr>
        <w:autoSpaceDE w:val="0"/>
        <w:autoSpaceDN w:val="0"/>
        <w:adjustRightInd w:val="0"/>
        <w:rPr>
          <w:rFonts w:ascii="Arial" w:hAnsi="Arial" w:cs="Arial"/>
          <w:lang w:val="uk-UA"/>
        </w:rPr>
      </w:pPr>
    </w:p>
    <w:p w:rsidR="008A4817" w:rsidRPr="00F65A2C" w:rsidRDefault="008A4817" w:rsidP="008A4817">
      <w:pPr>
        <w:autoSpaceDE w:val="0"/>
        <w:autoSpaceDN w:val="0"/>
        <w:adjustRightInd w:val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Укладач:</w:t>
      </w:r>
      <w:r w:rsidRPr="00F65A2C">
        <w:rPr>
          <w:rFonts w:ascii="Arial" w:hAnsi="Arial" w:cs="Arial"/>
          <w:lang w:val="uk-UA"/>
        </w:rPr>
        <w:t xml:space="preserve"> ___</w:t>
      </w:r>
      <w:r w:rsidRPr="00F65A2C">
        <w:rPr>
          <w:rFonts w:ascii="Arial" w:hAnsi="Arial" w:cs="Arial"/>
          <w:u w:val="single"/>
          <w:lang w:val="uk-UA"/>
        </w:rPr>
        <w:t>к.т.н., доц. Корнєв Володимир Павлович</w:t>
      </w:r>
      <w:r w:rsidRPr="00F65A2C">
        <w:rPr>
          <w:rFonts w:ascii="Arial" w:hAnsi="Arial" w:cs="Arial"/>
          <w:lang w:val="uk-UA"/>
        </w:rPr>
        <w:t>_________________________</w:t>
      </w:r>
    </w:p>
    <w:p w:rsidR="008A4817" w:rsidRPr="00F65A2C" w:rsidRDefault="008A4817" w:rsidP="008A4817">
      <w:pPr>
        <w:autoSpaceDE w:val="0"/>
        <w:autoSpaceDN w:val="0"/>
        <w:adjustRightInd w:val="0"/>
        <w:jc w:val="center"/>
        <w:rPr>
          <w:rFonts w:ascii="Arial" w:hAnsi="Arial" w:cs="Arial"/>
          <w:vertAlign w:val="superscript"/>
          <w:lang w:val="uk-UA"/>
        </w:rPr>
      </w:pPr>
      <w:r w:rsidRPr="00F65A2C">
        <w:rPr>
          <w:rFonts w:ascii="Arial" w:hAnsi="Arial" w:cs="Arial"/>
          <w:vertAlign w:val="superscript"/>
          <w:lang w:val="uk-UA"/>
        </w:rPr>
        <w:t xml:space="preserve">(вчений ступінь, звання, </w:t>
      </w:r>
      <w:r>
        <w:rPr>
          <w:rFonts w:ascii="Arial" w:hAnsi="Arial" w:cs="Arial"/>
          <w:vertAlign w:val="superscript"/>
          <w:lang w:val="uk-UA"/>
        </w:rPr>
        <w:t xml:space="preserve">прізвище та ініціали автора </w:t>
      </w:r>
      <w:r w:rsidRPr="00F65A2C">
        <w:rPr>
          <w:rFonts w:ascii="Arial" w:hAnsi="Arial" w:cs="Arial"/>
          <w:vertAlign w:val="superscript"/>
          <w:lang w:val="uk-UA"/>
        </w:rPr>
        <w:t xml:space="preserve">)  </w:t>
      </w:r>
    </w:p>
    <w:p w:rsidR="008A4817" w:rsidRPr="00F65A2C" w:rsidRDefault="006A50A2" w:rsidP="008A4817">
      <w:pPr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u w:val="single"/>
          <w:lang w:val="uk-UA"/>
        </w:rPr>
        <w:t>_______________             _/_</w:t>
      </w:r>
      <w:r w:rsidR="008A4817" w:rsidRPr="00F65A2C">
        <w:rPr>
          <w:u w:val="single"/>
          <w:lang w:val="uk-UA"/>
        </w:rPr>
        <w:t xml:space="preserve"> В.</w:t>
      </w:r>
      <w:r w:rsidR="008A4817">
        <w:rPr>
          <w:u w:val="single"/>
          <w:lang w:val="uk-UA"/>
        </w:rPr>
        <w:t xml:space="preserve">П. </w:t>
      </w:r>
      <w:r w:rsidR="008A4817" w:rsidRPr="00F65A2C">
        <w:rPr>
          <w:u w:val="single"/>
          <w:lang w:val="uk-UA"/>
        </w:rPr>
        <w:t>Корнєв</w:t>
      </w:r>
      <w:r>
        <w:rPr>
          <w:u w:val="single"/>
          <w:lang w:val="uk-UA"/>
        </w:rPr>
        <w:t xml:space="preserve">    </w:t>
      </w:r>
      <w:r w:rsidR="008A4817" w:rsidRPr="00F65A2C">
        <w:rPr>
          <w:rFonts w:ascii="Arial" w:hAnsi="Arial" w:cs="Arial"/>
          <w:lang w:val="uk-UA"/>
        </w:rPr>
        <w:t>/</w:t>
      </w:r>
      <w:r w:rsidR="008A4817" w:rsidRPr="00F65A2C">
        <w:rPr>
          <w:lang w:val="uk-UA"/>
        </w:rPr>
        <w:t xml:space="preserve"> </w:t>
      </w:r>
    </w:p>
    <w:p w:rsidR="008A4817" w:rsidRPr="00F65A2C" w:rsidRDefault="008A4817" w:rsidP="008A4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92"/>
          <w:tab w:val="left" w:pos="5040"/>
          <w:tab w:val="left" w:pos="5760"/>
          <w:tab w:val="left" w:pos="6480"/>
          <w:tab w:val="left" w:pos="6831"/>
        </w:tabs>
        <w:autoSpaceDE w:val="0"/>
        <w:autoSpaceDN w:val="0"/>
        <w:adjustRightInd w:val="0"/>
        <w:rPr>
          <w:rFonts w:ascii="Arial" w:hAnsi="Arial" w:cs="Arial"/>
          <w:vertAlign w:val="superscript"/>
          <w:lang w:val="uk-UA"/>
        </w:rPr>
      </w:pPr>
      <w:r w:rsidRPr="00F65A2C">
        <w:rPr>
          <w:rFonts w:ascii="Arial" w:hAnsi="Arial" w:cs="Arial"/>
          <w:vertAlign w:val="superscript"/>
          <w:lang w:val="uk-UA"/>
        </w:rPr>
        <w:tab/>
      </w:r>
      <w:r w:rsidRPr="00F65A2C">
        <w:rPr>
          <w:rFonts w:ascii="Arial" w:hAnsi="Arial" w:cs="Arial"/>
          <w:vertAlign w:val="superscript"/>
          <w:lang w:val="uk-UA"/>
        </w:rPr>
        <w:tab/>
      </w:r>
      <w:r w:rsidRPr="00F65A2C">
        <w:rPr>
          <w:rFonts w:ascii="Arial" w:hAnsi="Arial" w:cs="Arial"/>
          <w:vertAlign w:val="superscript"/>
          <w:lang w:val="uk-UA"/>
        </w:rPr>
        <w:tab/>
      </w:r>
      <w:r>
        <w:rPr>
          <w:rFonts w:ascii="Arial" w:hAnsi="Arial" w:cs="Arial"/>
          <w:vertAlign w:val="superscript"/>
          <w:lang w:val="uk-UA"/>
        </w:rPr>
        <w:tab/>
      </w:r>
      <w:r>
        <w:rPr>
          <w:rFonts w:ascii="Arial" w:hAnsi="Arial" w:cs="Arial"/>
          <w:vertAlign w:val="superscript"/>
          <w:lang w:val="uk-UA"/>
        </w:rPr>
        <w:tab/>
      </w:r>
      <w:r w:rsidRPr="00F65A2C">
        <w:rPr>
          <w:rFonts w:ascii="Arial" w:hAnsi="Arial" w:cs="Arial"/>
          <w:vertAlign w:val="superscript"/>
          <w:lang w:val="uk-UA"/>
        </w:rPr>
        <w:tab/>
        <w:t>(підпис)</w:t>
      </w:r>
      <w:r w:rsidRPr="00F65A2C">
        <w:rPr>
          <w:rFonts w:ascii="Arial" w:hAnsi="Arial" w:cs="Arial"/>
          <w:vertAlign w:val="superscript"/>
          <w:lang w:val="uk-UA"/>
        </w:rPr>
        <w:tab/>
      </w:r>
      <w:r w:rsidRPr="00F65A2C">
        <w:rPr>
          <w:rFonts w:ascii="Arial" w:hAnsi="Arial" w:cs="Arial"/>
          <w:vertAlign w:val="superscript"/>
          <w:lang w:val="uk-UA"/>
        </w:rPr>
        <w:tab/>
      </w:r>
      <w:r w:rsidRPr="00F65A2C">
        <w:rPr>
          <w:rFonts w:ascii="Arial" w:hAnsi="Arial" w:cs="Arial"/>
          <w:vertAlign w:val="superscript"/>
          <w:lang w:val="uk-UA"/>
        </w:rPr>
        <w:tab/>
        <w:t>(прізвище та ініціали)</w:t>
      </w:r>
      <w:r w:rsidRPr="00F65A2C">
        <w:rPr>
          <w:rFonts w:ascii="Arial" w:hAnsi="Arial" w:cs="Arial"/>
          <w:vertAlign w:val="superscript"/>
          <w:lang w:val="uk-UA"/>
        </w:rPr>
        <w:tab/>
      </w:r>
    </w:p>
    <w:sectPr w:rsidR="008A4817" w:rsidRPr="00F65A2C" w:rsidSect="00B0221C">
      <w:headerReference w:type="even" r:id="rId16"/>
      <w:headerReference w:type="default" r:id="rId17"/>
      <w:footerReference w:type="even" r:id="rId18"/>
      <w:footerReference w:type="default" r:id="rId19"/>
      <w:pgSz w:w="11907" w:h="16839"/>
      <w:pgMar w:top="1134" w:right="851" w:bottom="1134" w:left="1701" w:header="708" w:footer="708" w:gutter="0"/>
      <w:pgNumType w:start="1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D8" w:rsidRDefault="00BC76D8">
      <w:r>
        <w:separator/>
      </w:r>
    </w:p>
  </w:endnote>
  <w:endnote w:type="continuationSeparator" w:id="0">
    <w:p w:rsidR="00BC76D8" w:rsidRDefault="00BC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10" w:rsidRDefault="00B65B10" w:rsidP="00DB08F2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B65B10" w:rsidRDefault="00B65B10" w:rsidP="00E5210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5375703"/>
      <w:docPartObj>
        <w:docPartGallery w:val="Page Numbers (Bottom of Page)"/>
        <w:docPartUnique/>
      </w:docPartObj>
    </w:sdtPr>
    <w:sdtEndPr/>
    <w:sdtContent>
      <w:p w:rsidR="00B0221C" w:rsidRDefault="00B022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267">
          <w:rPr>
            <w:noProof/>
          </w:rPr>
          <w:t>7</w:t>
        </w:r>
        <w:r>
          <w:fldChar w:fldCharType="end"/>
        </w:r>
      </w:p>
    </w:sdtContent>
  </w:sdt>
  <w:p w:rsidR="00B65B10" w:rsidRDefault="00B65B10" w:rsidP="00B65B1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D8" w:rsidRDefault="00BC76D8">
      <w:r>
        <w:separator/>
      </w:r>
    </w:p>
  </w:footnote>
  <w:footnote w:type="continuationSeparator" w:id="0">
    <w:p w:rsidR="00BC76D8" w:rsidRDefault="00BC76D8">
      <w:r>
        <w:continuationSeparator/>
      </w:r>
    </w:p>
  </w:footnote>
  <w:footnote w:id="1">
    <w:p w:rsidR="00B65B10" w:rsidRPr="0093248E" w:rsidRDefault="00B65B10">
      <w:pPr>
        <w:pStyle w:val="af1"/>
        <w:rPr>
          <w:lang w:val="uk-UA"/>
        </w:rPr>
      </w:pPr>
      <w:r>
        <w:rPr>
          <w:rStyle w:val="af2"/>
        </w:rPr>
        <w:footnoteRef/>
      </w:r>
      <w:r>
        <w:t xml:space="preserve"> </w:t>
      </w:r>
      <w:r w:rsidRPr="0093248E">
        <w:rPr>
          <w:sz w:val="22"/>
          <w:szCs w:val="22"/>
          <w:lang w:val="uk-UA"/>
        </w:rPr>
        <w:t>Схема структурна може бути надана у пояснювальної записці.</w:t>
      </w:r>
      <w:r>
        <w:rPr>
          <w:lang w:val="uk-UA"/>
        </w:rPr>
        <w:t xml:space="preserve"> </w:t>
      </w:r>
    </w:p>
  </w:footnote>
  <w:footnote w:id="2">
    <w:p w:rsidR="00595267" w:rsidRPr="00F4384D" w:rsidRDefault="00595267" w:rsidP="00595267">
      <w:pPr>
        <w:pStyle w:val="af1"/>
        <w:rPr>
          <w:lang w:val="uk-UA"/>
        </w:rPr>
      </w:pPr>
      <w:r>
        <w:rPr>
          <w:rStyle w:val="af2"/>
        </w:rPr>
        <w:footnoteRef/>
      </w:r>
      <w:r>
        <w:t xml:space="preserve"> </w:t>
      </w:r>
      <w:r>
        <w:rPr>
          <w:lang w:val="uk-UA"/>
        </w:rPr>
        <w:t>Д</w:t>
      </w:r>
      <w:r w:rsidRPr="009B4D3C">
        <w:rPr>
          <w:lang w:val="uk-UA"/>
        </w:rPr>
        <w:t>опускається привести в додатк</w:t>
      </w:r>
      <w:r>
        <w:rPr>
          <w:lang w:val="uk-UA"/>
        </w:rPr>
        <w:t>ах</w:t>
      </w:r>
    </w:p>
  </w:footnote>
  <w:footnote w:id="3">
    <w:p w:rsidR="00595267" w:rsidRPr="00F4384D" w:rsidRDefault="00595267" w:rsidP="00595267">
      <w:pPr>
        <w:pStyle w:val="af1"/>
        <w:rPr>
          <w:lang w:val="uk-UA"/>
        </w:rPr>
      </w:pPr>
      <w:r>
        <w:rPr>
          <w:rStyle w:val="af2"/>
        </w:rPr>
        <w:footnoteRef/>
      </w:r>
      <w:r>
        <w:t xml:space="preserve"> </w:t>
      </w:r>
      <w:r>
        <w:rPr>
          <w:lang w:val="uk-UA"/>
        </w:rPr>
        <w:t>Розділи 1 і 2 можливо об</w:t>
      </w:r>
      <w:r w:rsidRPr="00595267">
        <w:t>’</w:t>
      </w:r>
      <w:r>
        <w:rPr>
          <w:lang w:val="uk-UA"/>
        </w:rPr>
        <w:t xml:space="preserve">єднати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10" w:rsidRDefault="00B65B10" w:rsidP="0013282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B65B10" w:rsidRDefault="00B65B10" w:rsidP="00132824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B10" w:rsidRDefault="00B65B10" w:rsidP="00132824">
    <w:pPr>
      <w:pStyle w:val="a5"/>
      <w:framePr w:wrap="around" w:vAnchor="text" w:hAnchor="margin" w:xAlign="right" w:y="1"/>
      <w:rPr>
        <w:rStyle w:val="a6"/>
      </w:rPr>
    </w:pPr>
  </w:p>
  <w:p w:rsidR="00B65B10" w:rsidRDefault="00B65B10" w:rsidP="00DB21F6">
    <w:pPr>
      <w:pStyle w:val="a5"/>
      <w:tabs>
        <w:tab w:val="clear" w:pos="4677"/>
        <w:tab w:val="clear" w:pos="9355"/>
        <w:tab w:val="left" w:pos="2805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17E21"/>
    <w:multiLevelType w:val="hybridMultilevel"/>
    <w:tmpl w:val="0AC81E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D8"/>
    <w:multiLevelType w:val="multilevel"/>
    <w:tmpl w:val="A71A14E2"/>
    <w:lvl w:ilvl="0">
      <w:start w:val="1"/>
      <w:numFmt w:val="decimal"/>
      <w:lvlText w:val="%1)"/>
      <w:lvlJc w:val="left"/>
      <w:pPr>
        <w:tabs>
          <w:tab w:val="num" w:pos="993"/>
        </w:tabs>
        <w:ind w:left="993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F513A0D"/>
    <w:multiLevelType w:val="hybridMultilevel"/>
    <w:tmpl w:val="9438C9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6E55"/>
    <w:multiLevelType w:val="multilevel"/>
    <w:tmpl w:val="78CC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4B34CE"/>
    <w:multiLevelType w:val="hybridMultilevel"/>
    <w:tmpl w:val="E8C426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46B1"/>
    <w:multiLevelType w:val="hybridMultilevel"/>
    <w:tmpl w:val="EDB26F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3179F"/>
    <w:multiLevelType w:val="hybridMultilevel"/>
    <w:tmpl w:val="C6A09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973E6"/>
    <w:multiLevelType w:val="hybridMultilevel"/>
    <w:tmpl w:val="21DA24C6"/>
    <w:lvl w:ilvl="0" w:tplc="AAFAE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54029"/>
    <w:multiLevelType w:val="hybridMultilevel"/>
    <w:tmpl w:val="D89090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463AF0"/>
    <w:multiLevelType w:val="hybridMultilevel"/>
    <w:tmpl w:val="AB3A57D8"/>
    <w:lvl w:ilvl="0" w:tplc="4140B52E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6D5144"/>
    <w:multiLevelType w:val="hybridMultilevel"/>
    <w:tmpl w:val="014C3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D47F3"/>
    <w:multiLevelType w:val="hybridMultilevel"/>
    <w:tmpl w:val="7B40B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ED6FE3"/>
    <w:multiLevelType w:val="hybridMultilevel"/>
    <w:tmpl w:val="F52EA9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0678C2"/>
    <w:multiLevelType w:val="hybridMultilevel"/>
    <w:tmpl w:val="748EFBC6"/>
    <w:lvl w:ilvl="0" w:tplc="8F5C330A">
      <w:start w:val="1"/>
      <w:numFmt w:val="decimal"/>
      <w:lvlText w:val="%1."/>
      <w:lvlJc w:val="left"/>
      <w:pPr>
        <w:tabs>
          <w:tab w:val="num" w:pos="57"/>
        </w:tabs>
        <w:ind w:left="0" w:firstLine="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820B27"/>
    <w:multiLevelType w:val="hybridMultilevel"/>
    <w:tmpl w:val="0830802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9D2E5F"/>
    <w:multiLevelType w:val="hybridMultilevel"/>
    <w:tmpl w:val="7480D2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7521E"/>
    <w:multiLevelType w:val="hybridMultilevel"/>
    <w:tmpl w:val="1C66D1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1362F"/>
    <w:multiLevelType w:val="hybridMultilevel"/>
    <w:tmpl w:val="9984EB86"/>
    <w:lvl w:ilvl="0" w:tplc="E8583452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8" w15:restartNumberingAfterBreak="0">
    <w:nsid w:val="5A8F7872"/>
    <w:multiLevelType w:val="hybridMultilevel"/>
    <w:tmpl w:val="FBF462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A7B9B"/>
    <w:multiLevelType w:val="hybridMultilevel"/>
    <w:tmpl w:val="A71A14E2"/>
    <w:lvl w:ilvl="0" w:tplc="4140B52E">
      <w:start w:val="1"/>
      <w:numFmt w:val="decimal"/>
      <w:lvlText w:val="%1)"/>
      <w:lvlJc w:val="left"/>
      <w:pPr>
        <w:tabs>
          <w:tab w:val="num" w:pos="993"/>
        </w:tabs>
        <w:ind w:left="993" w:hanging="284"/>
      </w:pPr>
      <w:rPr>
        <w:rFonts w:hint="default"/>
      </w:rPr>
    </w:lvl>
    <w:lvl w:ilvl="1" w:tplc="4F1EB0F2">
      <w:start w:val="1"/>
      <w:numFmt w:val="decimal"/>
      <w:lvlText w:val="%2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C8B0C01"/>
    <w:multiLevelType w:val="singleLevel"/>
    <w:tmpl w:val="3F702012"/>
    <w:lvl w:ilvl="0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1" w15:restartNumberingAfterBreak="0">
    <w:nsid w:val="5DF42062"/>
    <w:multiLevelType w:val="hybridMultilevel"/>
    <w:tmpl w:val="DBA4C0BC"/>
    <w:lvl w:ilvl="0" w:tplc="9E304372">
      <w:start w:val="1"/>
      <w:numFmt w:val="decimal"/>
      <w:lvlText w:val="%1."/>
      <w:lvlJc w:val="left"/>
      <w:pPr>
        <w:tabs>
          <w:tab w:val="num" w:pos="577"/>
        </w:tabs>
        <w:ind w:left="57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2" w15:restartNumberingAfterBreak="0">
    <w:nsid w:val="62F51042"/>
    <w:multiLevelType w:val="hybridMultilevel"/>
    <w:tmpl w:val="F4748A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71F12"/>
    <w:multiLevelType w:val="hybridMultilevel"/>
    <w:tmpl w:val="F7D68142"/>
    <w:lvl w:ilvl="0" w:tplc="8EDC1F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43A7A"/>
    <w:multiLevelType w:val="hybridMultilevel"/>
    <w:tmpl w:val="54FA6664"/>
    <w:lvl w:ilvl="0" w:tplc="0026182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5A89"/>
    <w:multiLevelType w:val="hybridMultilevel"/>
    <w:tmpl w:val="E9A643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C4D89"/>
    <w:multiLevelType w:val="hybridMultilevel"/>
    <w:tmpl w:val="651EBFFE"/>
    <w:lvl w:ilvl="0" w:tplc="079AFB96">
      <w:start w:val="1"/>
      <w:numFmt w:val="bullet"/>
      <w:lvlText w:val=""/>
      <w:lvlJc w:val="left"/>
      <w:pPr>
        <w:tabs>
          <w:tab w:val="num" w:pos="-3168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27A87"/>
    <w:multiLevelType w:val="hybridMultilevel"/>
    <w:tmpl w:val="D1F4FB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ADE"/>
    <w:multiLevelType w:val="hybridMultilevel"/>
    <w:tmpl w:val="68CA7EE0"/>
    <w:lvl w:ilvl="0" w:tplc="CB6ED008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3"/>
  </w:num>
  <w:num w:numId="2">
    <w:abstractNumId w:val="27"/>
  </w:num>
  <w:num w:numId="3">
    <w:abstractNumId w:val="4"/>
  </w:num>
  <w:num w:numId="4">
    <w:abstractNumId w:val="22"/>
  </w:num>
  <w:num w:numId="5">
    <w:abstractNumId w:val="6"/>
  </w:num>
  <w:num w:numId="6">
    <w:abstractNumId w:val="15"/>
  </w:num>
  <w:num w:numId="7">
    <w:abstractNumId w:val="2"/>
  </w:num>
  <w:num w:numId="8">
    <w:abstractNumId w:val="25"/>
  </w:num>
  <w:num w:numId="9">
    <w:abstractNumId w:val="16"/>
  </w:num>
  <w:num w:numId="10">
    <w:abstractNumId w:val="18"/>
  </w:num>
  <w:num w:numId="11">
    <w:abstractNumId w:val="9"/>
  </w:num>
  <w:num w:numId="12">
    <w:abstractNumId w:val="7"/>
  </w:num>
  <w:num w:numId="13">
    <w:abstractNumId w:val="14"/>
  </w:num>
  <w:num w:numId="14">
    <w:abstractNumId w:val="11"/>
  </w:num>
  <w:num w:numId="15">
    <w:abstractNumId w:val="19"/>
  </w:num>
  <w:num w:numId="16">
    <w:abstractNumId w:val="0"/>
  </w:num>
  <w:num w:numId="17">
    <w:abstractNumId w:val="12"/>
  </w:num>
  <w:num w:numId="18">
    <w:abstractNumId w:val="28"/>
  </w:num>
  <w:num w:numId="19">
    <w:abstractNumId w:val="8"/>
  </w:num>
  <w:num w:numId="20">
    <w:abstractNumId w:val="10"/>
  </w:num>
  <w:num w:numId="21">
    <w:abstractNumId w:val="1"/>
  </w:num>
  <w:num w:numId="22">
    <w:abstractNumId w:val="5"/>
  </w:num>
  <w:num w:numId="23">
    <w:abstractNumId w:val="3"/>
  </w:num>
  <w:num w:numId="24">
    <w:abstractNumId w:val="20"/>
  </w:num>
  <w:num w:numId="25">
    <w:abstractNumId w:val="24"/>
  </w:num>
  <w:num w:numId="26">
    <w:abstractNumId w:val="17"/>
  </w:num>
  <w:num w:numId="27">
    <w:abstractNumId w:val="21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24"/>
    <w:rsid w:val="00005CAB"/>
    <w:rsid w:val="00012E26"/>
    <w:rsid w:val="000134E4"/>
    <w:rsid w:val="0002527C"/>
    <w:rsid w:val="00027C85"/>
    <w:rsid w:val="000300C0"/>
    <w:rsid w:val="00030E45"/>
    <w:rsid w:val="00031BBE"/>
    <w:rsid w:val="00035996"/>
    <w:rsid w:val="000438E6"/>
    <w:rsid w:val="0004415A"/>
    <w:rsid w:val="00044FD5"/>
    <w:rsid w:val="00047261"/>
    <w:rsid w:val="00050B6C"/>
    <w:rsid w:val="000515AA"/>
    <w:rsid w:val="00060546"/>
    <w:rsid w:val="00064F75"/>
    <w:rsid w:val="000678EC"/>
    <w:rsid w:val="00070A2B"/>
    <w:rsid w:val="00083D19"/>
    <w:rsid w:val="00095E33"/>
    <w:rsid w:val="000A0BE8"/>
    <w:rsid w:val="000A0CFF"/>
    <w:rsid w:val="000A547D"/>
    <w:rsid w:val="000B2FF0"/>
    <w:rsid w:val="000C1FAA"/>
    <w:rsid w:val="000C4F73"/>
    <w:rsid w:val="000C61DB"/>
    <w:rsid w:val="000D1FFC"/>
    <w:rsid w:val="000D4AF6"/>
    <w:rsid w:val="000E13C7"/>
    <w:rsid w:val="000E5757"/>
    <w:rsid w:val="000E6FFF"/>
    <w:rsid w:val="000F31FA"/>
    <w:rsid w:val="00106E50"/>
    <w:rsid w:val="00110700"/>
    <w:rsid w:val="00110D26"/>
    <w:rsid w:val="00111945"/>
    <w:rsid w:val="00113C25"/>
    <w:rsid w:val="00114A99"/>
    <w:rsid w:val="00123624"/>
    <w:rsid w:val="0012627C"/>
    <w:rsid w:val="00132824"/>
    <w:rsid w:val="00134A11"/>
    <w:rsid w:val="00161DAE"/>
    <w:rsid w:val="0016263E"/>
    <w:rsid w:val="00164ABB"/>
    <w:rsid w:val="001654D2"/>
    <w:rsid w:val="00172B9A"/>
    <w:rsid w:val="00182675"/>
    <w:rsid w:val="00185B96"/>
    <w:rsid w:val="0019658D"/>
    <w:rsid w:val="001A11B5"/>
    <w:rsid w:val="001A48F8"/>
    <w:rsid w:val="001B483A"/>
    <w:rsid w:val="001B5CC1"/>
    <w:rsid w:val="001B6F10"/>
    <w:rsid w:val="001C1017"/>
    <w:rsid w:val="001C498D"/>
    <w:rsid w:val="001C603E"/>
    <w:rsid w:val="001D4C3F"/>
    <w:rsid w:val="001D6528"/>
    <w:rsid w:val="001D72E4"/>
    <w:rsid w:val="001E3147"/>
    <w:rsid w:val="001E41FE"/>
    <w:rsid w:val="001E757C"/>
    <w:rsid w:val="001F56B6"/>
    <w:rsid w:val="001F5925"/>
    <w:rsid w:val="001F6FFD"/>
    <w:rsid w:val="001F77D2"/>
    <w:rsid w:val="00200863"/>
    <w:rsid w:val="002039AA"/>
    <w:rsid w:val="0020450D"/>
    <w:rsid w:val="00212954"/>
    <w:rsid w:val="00212A7C"/>
    <w:rsid w:val="00215762"/>
    <w:rsid w:val="0021657F"/>
    <w:rsid w:val="00223D4D"/>
    <w:rsid w:val="00224B13"/>
    <w:rsid w:val="00231EB2"/>
    <w:rsid w:val="0025537A"/>
    <w:rsid w:val="002576AC"/>
    <w:rsid w:val="00257F24"/>
    <w:rsid w:val="002607FE"/>
    <w:rsid w:val="002613AC"/>
    <w:rsid w:val="00264886"/>
    <w:rsid w:val="00266F19"/>
    <w:rsid w:val="002760FC"/>
    <w:rsid w:val="00282186"/>
    <w:rsid w:val="00290A84"/>
    <w:rsid w:val="002A0023"/>
    <w:rsid w:val="002A1B69"/>
    <w:rsid w:val="002A77C7"/>
    <w:rsid w:val="002C0809"/>
    <w:rsid w:val="002C47E8"/>
    <w:rsid w:val="002C6F52"/>
    <w:rsid w:val="002D229F"/>
    <w:rsid w:val="002D6CD3"/>
    <w:rsid w:val="002E6B29"/>
    <w:rsid w:val="002F060B"/>
    <w:rsid w:val="002F5180"/>
    <w:rsid w:val="003029AE"/>
    <w:rsid w:val="00310514"/>
    <w:rsid w:val="00314EFD"/>
    <w:rsid w:val="00317D97"/>
    <w:rsid w:val="00320BDB"/>
    <w:rsid w:val="003212A8"/>
    <w:rsid w:val="0032368E"/>
    <w:rsid w:val="00325FE0"/>
    <w:rsid w:val="003302F4"/>
    <w:rsid w:val="003323E8"/>
    <w:rsid w:val="00333ABC"/>
    <w:rsid w:val="003469F4"/>
    <w:rsid w:val="00352FE6"/>
    <w:rsid w:val="0036462A"/>
    <w:rsid w:val="00366927"/>
    <w:rsid w:val="00367E6A"/>
    <w:rsid w:val="00375E35"/>
    <w:rsid w:val="00387341"/>
    <w:rsid w:val="003958C0"/>
    <w:rsid w:val="003A5F67"/>
    <w:rsid w:val="003B2BB2"/>
    <w:rsid w:val="003B3591"/>
    <w:rsid w:val="003C35F0"/>
    <w:rsid w:val="003D1356"/>
    <w:rsid w:val="003D1CB0"/>
    <w:rsid w:val="003D6018"/>
    <w:rsid w:val="003D6555"/>
    <w:rsid w:val="003F0A88"/>
    <w:rsid w:val="003F2911"/>
    <w:rsid w:val="003F4AC4"/>
    <w:rsid w:val="003F5309"/>
    <w:rsid w:val="00414BB6"/>
    <w:rsid w:val="00422046"/>
    <w:rsid w:val="0042370F"/>
    <w:rsid w:val="004259CC"/>
    <w:rsid w:val="00445FAE"/>
    <w:rsid w:val="00447527"/>
    <w:rsid w:val="0046333C"/>
    <w:rsid w:val="004636CB"/>
    <w:rsid w:val="00463801"/>
    <w:rsid w:val="00464E4A"/>
    <w:rsid w:val="00470DBD"/>
    <w:rsid w:val="00473125"/>
    <w:rsid w:val="00473954"/>
    <w:rsid w:val="00485B13"/>
    <w:rsid w:val="004A0385"/>
    <w:rsid w:val="004A1CBE"/>
    <w:rsid w:val="004B074F"/>
    <w:rsid w:val="004B36F8"/>
    <w:rsid w:val="004B72BC"/>
    <w:rsid w:val="004C03D5"/>
    <w:rsid w:val="004C0A53"/>
    <w:rsid w:val="004C1B9D"/>
    <w:rsid w:val="004C3308"/>
    <w:rsid w:val="004C79D1"/>
    <w:rsid w:val="004D012D"/>
    <w:rsid w:val="004D7706"/>
    <w:rsid w:val="004E1D5E"/>
    <w:rsid w:val="004E2298"/>
    <w:rsid w:val="004E2F5F"/>
    <w:rsid w:val="004E534D"/>
    <w:rsid w:val="004E61BD"/>
    <w:rsid w:val="004F2244"/>
    <w:rsid w:val="004F36EA"/>
    <w:rsid w:val="004F78C0"/>
    <w:rsid w:val="00501F11"/>
    <w:rsid w:val="0050698B"/>
    <w:rsid w:val="00511549"/>
    <w:rsid w:val="00511B5A"/>
    <w:rsid w:val="00516CC6"/>
    <w:rsid w:val="00520A4E"/>
    <w:rsid w:val="00522356"/>
    <w:rsid w:val="0052701B"/>
    <w:rsid w:val="00532FA6"/>
    <w:rsid w:val="00534F4C"/>
    <w:rsid w:val="00537BB2"/>
    <w:rsid w:val="00542D5B"/>
    <w:rsid w:val="00552DCC"/>
    <w:rsid w:val="00557232"/>
    <w:rsid w:val="005607C3"/>
    <w:rsid w:val="00566B79"/>
    <w:rsid w:val="00566D8A"/>
    <w:rsid w:val="00570ABE"/>
    <w:rsid w:val="005749BF"/>
    <w:rsid w:val="00574DB4"/>
    <w:rsid w:val="00575EF5"/>
    <w:rsid w:val="00576CB9"/>
    <w:rsid w:val="00580663"/>
    <w:rsid w:val="0058532A"/>
    <w:rsid w:val="00586342"/>
    <w:rsid w:val="005863EE"/>
    <w:rsid w:val="00586876"/>
    <w:rsid w:val="00595267"/>
    <w:rsid w:val="00597171"/>
    <w:rsid w:val="005A6AE5"/>
    <w:rsid w:val="005B36DD"/>
    <w:rsid w:val="005C107D"/>
    <w:rsid w:val="005E0B89"/>
    <w:rsid w:val="005E1604"/>
    <w:rsid w:val="005E2E1A"/>
    <w:rsid w:val="005E412F"/>
    <w:rsid w:val="005E6205"/>
    <w:rsid w:val="005F499F"/>
    <w:rsid w:val="005F5275"/>
    <w:rsid w:val="005F6BBD"/>
    <w:rsid w:val="005F6CD0"/>
    <w:rsid w:val="005F7CA5"/>
    <w:rsid w:val="00606BA3"/>
    <w:rsid w:val="006256C7"/>
    <w:rsid w:val="00631981"/>
    <w:rsid w:val="00636A79"/>
    <w:rsid w:val="00642E0E"/>
    <w:rsid w:val="00646356"/>
    <w:rsid w:val="00651053"/>
    <w:rsid w:val="00655744"/>
    <w:rsid w:val="006623DD"/>
    <w:rsid w:val="006632A6"/>
    <w:rsid w:val="00670489"/>
    <w:rsid w:val="006735C0"/>
    <w:rsid w:val="006761AD"/>
    <w:rsid w:val="00680681"/>
    <w:rsid w:val="00681FAD"/>
    <w:rsid w:val="00682B2C"/>
    <w:rsid w:val="00690975"/>
    <w:rsid w:val="00694549"/>
    <w:rsid w:val="00694A65"/>
    <w:rsid w:val="006A50A2"/>
    <w:rsid w:val="006B7DF6"/>
    <w:rsid w:val="006C6626"/>
    <w:rsid w:val="006D1A8A"/>
    <w:rsid w:val="006D4E47"/>
    <w:rsid w:val="006E0676"/>
    <w:rsid w:val="006E1307"/>
    <w:rsid w:val="006E6F3D"/>
    <w:rsid w:val="006F0A2E"/>
    <w:rsid w:val="006F0ADB"/>
    <w:rsid w:val="006F21DF"/>
    <w:rsid w:val="006F59B3"/>
    <w:rsid w:val="00701516"/>
    <w:rsid w:val="00701EA9"/>
    <w:rsid w:val="007022B1"/>
    <w:rsid w:val="0071002B"/>
    <w:rsid w:val="007126C2"/>
    <w:rsid w:val="007170F4"/>
    <w:rsid w:val="007212F2"/>
    <w:rsid w:val="00722A65"/>
    <w:rsid w:val="00724091"/>
    <w:rsid w:val="007342D5"/>
    <w:rsid w:val="00735382"/>
    <w:rsid w:val="00735F56"/>
    <w:rsid w:val="00740875"/>
    <w:rsid w:val="007415A3"/>
    <w:rsid w:val="00741AC8"/>
    <w:rsid w:val="00741DFB"/>
    <w:rsid w:val="007422B6"/>
    <w:rsid w:val="007451DD"/>
    <w:rsid w:val="007455CF"/>
    <w:rsid w:val="0075038A"/>
    <w:rsid w:val="00751228"/>
    <w:rsid w:val="007617E3"/>
    <w:rsid w:val="00763A0B"/>
    <w:rsid w:val="007757AC"/>
    <w:rsid w:val="00776B37"/>
    <w:rsid w:val="00777F70"/>
    <w:rsid w:val="00786745"/>
    <w:rsid w:val="00787CCD"/>
    <w:rsid w:val="007903B1"/>
    <w:rsid w:val="007951D1"/>
    <w:rsid w:val="007A3A59"/>
    <w:rsid w:val="007A3AB3"/>
    <w:rsid w:val="007B1FA4"/>
    <w:rsid w:val="007B3F10"/>
    <w:rsid w:val="007B7288"/>
    <w:rsid w:val="007B7572"/>
    <w:rsid w:val="007B78A7"/>
    <w:rsid w:val="007C0829"/>
    <w:rsid w:val="007C4905"/>
    <w:rsid w:val="007C5418"/>
    <w:rsid w:val="007C6067"/>
    <w:rsid w:val="007C6BDF"/>
    <w:rsid w:val="007D2632"/>
    <w:rsid w:val="007D5ED3"/>
    <w:rsid w:val="007E3016"/>
    <w:rsid w:val="007E6359"/>
    <w:rsid w:val="007E725D"/>
    <w:rsid w:val="007F3A1D"/>
    <w:rsid w:val="007F6DBD"/>
    <w:rsid w:val="0080307F"/>
    <w:rsid w:val="00806251"/>
    <w:rsid w:val="00806A4C"/>
    <w:rsid w:val="00807A41"/>
    <w:rsid w:val="0082008E"/>
    <w:rsid w:val="008230CD"/>
    <w:rsid w:val="00832E1D"/>
    <w:rsid w:val="008440E5"/>
    <w:rsid w:val="008500FC"/>
    <w:rsid w:val="00852D20"/>
    <w:rsid w:val="0086466F"/>
    <w:rsid w:val="0086728F"/>
    <w:rsid w:val="00871831"/>
    <w:rsid w:val="00871F63"/>
    <w:rsid w:val="00872EE6"/>
    <w:rsid w:val="00880B23"/>
    <w:rsid w:val="008831A7"/>
    <w:rsid w:val="008863B9"/>
    <w:rsid w:val="00886B3A"/>
    <w:rsid w:val="00887428"/>
    <w:rsid w:val="008957E9"/>
    <w:rsid w:val="008A0741"/>
    <w:rsid w:val="008A103A"/>
    <w:rsid w:val="008A2436"/>
    <w:rsid w:val="008A4371"/>
    <w:rsid w:val="008A4817"/>
    <w:rsid w:val="008A76D5"/>
    <w:rsid w:val="008B0F06"/>
    <w:rsid w:val="008B2D98"/>
    <w:rsid w:val="008B3DE5"/>
    <w:rsid w:val="008C056A"/>
    <w:rsid w:val="008C11AB"/>
    <w:rsid w:val="008C2699"/>
    <w:rsid w:val="008C76E0"/>
    <w:rsid w:val="008D45A4"/>
    <w:rsid w:val="008D497F"/>
    <w:rsid w:val="008D4B5B"/>
    <w:rsid w:val="008E00EA"/>
    <w:rsid w:val="008E0760"/>
    <w:rsid w:val="008E5524"/>
    <w:rsid w:val="008F0404"/>
    <w:rsid w:val="008F4964"/>
    <w:rsid w:val="008F5139"/>
    <w:rsid w:val="008F725E"/>
    <w:rsid w:val="00901037"/>
    <w:rsid w:val="00902BDB"/>
    <w:rsid w:val="00905292"/>
    <w:rsid w:val="00906478"/>
    <w:rsid w:val="0090717B"/>
    <w:rsid w:val="00914C39"/>
    <w:rsid w:val="0091655C"/>
    <w:rsid w:val="0093248E"/>
    <w:rsid w:val="00932B6C"/>
    <w:rsid w:val="00934F1A"/>
    <w:rsid w:val="009373C4"/>
    <w:rsid w:val="009404E8"/>
    <w:rsid w:val="00943B23"/>
    <w:rsid w:val="009611D8"/>
    <w:rsid w:val="00961FFB"/>
    <w:rsid w:val="00963591"/>
    <w:rsid w:val="0096384E"/>
    <w:rsid w:val="00965574"/>
    <w:rsid w:val="00965E5F"/>
    <w:rsid w:val="00965F9F"/>
    <w:rsid w:val="00981979"/>
    <w:rsid w:val="00987DF0"/>
    <w:rsid w:val="009913DC"/>
    <w:rsid w:val="009A0692"/>
    <w:rsid w:val="009A6F8D"/>
    <w:rsid w:val="009B7643"/>
    <w:rsid w:val="009C368E"/>
    <w:rsid w:val="009D1FF7"/>
    <w:rsid w:val="009D3722"/>
    <w:rsid w:val="009D5C61"/>
    <w:rsid w:val="009E2E9C"/>
    <w:rsid w:val="009E54F0"/>
    <w:rsid w:val="009F02C9"/>
    <w:rsid w:val="00A01A6D"/>
    <w:rsid w:val="00A02ED1"/>
    <w:rsid w:val="00A05678"/>
    <w:rsid w:val="00A07618"/>
    <w:rsid w:val="00A07B6E"/>
    <w:rsid w:val="00A10AC7"/>
    <w:rsid w:val="00A110FF"/>
    <w:rsid w:val="00A12EF8"/>
    <w:rsid w:val="00A14E67"/>
    <w:rsid w:val="00A1717F"/>
    <w:rsid w:val="00A23461"/>
    <w:rsid w:val="00A250D7"/>
    <w:rsid w:val="00A27D6A"/>
    <w:rsid w:val="00A37F6E"/>
    <w:rsid w:val="00A400A2"/>
    <w:rsid w:val="00A41663"/>
    <w:rsid w:val="00A4362D"/>
    <w:rsid w:val="00A447FD"/>
    <w:rsid w:val="00A44E3F"/>
    <w:rsid w:val="00A45FA9"/>
    <w:rsid w:val="00A473FB"/>
    <w:rsid w:val="00A4763B"/>
    <w:rsid w:val="00A53670"/>
    <w:rsid w:val="00A57646"/>
    <w:rsid w:val="00A72FEF"/>
    <w:rsid w:val="00A75B2E"/>
    <w:rsid w:val="00A75CA1"/>
    <w:rsid w:val="00A8444B"/>
    <w:rsid w:val="00A90D5F"/>
    <w:rsid w:val="00A96AB3"/>
    <w:rsid w:val="00A97734"/>
    <w:rsid w:val="00AA142A"/>
    <w:rsid w:val="00AB065D"/>
    <w:rsid w:val="00AB0C44"/>
    <w:rsid w:val="00AB1243"/>
    <w:rsid w:val="00AC0925"/>
    <w:rsid w:val="00AC2424"/>
    <w:rsid w:val="00AC2C13"/>
    <w:rsid w:val="00AC38EA"/>
    <w:rsid w:val="00AC6F6F"/>
    <w:rsid w:val="00AE562B"/>
    <w:rsid w:val="00AE751E"/>
    <w:rsid w:val="00AE7D11"/>
    <w:rsid w:val="00AF263E"/>
    <w:rsid w:val="00B00C44"/>
    <w:rsid w:val="00B0221C"/>
    <w:rsid w:val="00B07E42"/>
    <w:rsid w:val="00B13530"/>
    <w:rsid w:val="00B2160F"/>
    <w:rsid w:val="00B24A6C"/>
    <w:rsid w:val="00B24EC2"/>
    <w:rsid w:val="00B2612D"/>
    <w:rsid w:val="00B2614C"/>
    <w:rsid w:val="00B267BB"/>
    <w:rsid w:val="00B345FC"/>
    <w:rsid w:val="00B36BAB"/>
    <w:rsid w:val="00B426F3"/>
    <w:rsid w:val="00B43471"/>
    <w:rsid w:val="00B43CEA"/>
    <w:rsid w:val="00B5529D"/>
    <w:rsid w:val="00B6088F"/>
    <w:rsid w:val="00B62EFE"/>
    <w:rsid w:val="00B65B10"/>
    <w:rsid w:val="00B71826"/>
    <w:rsid w:val="00B73334"/>
    <w:rsid w:val="00B7619E"/>
    <w:rsid w:val="00B91237"/>
    <w:rsid w:val="00BA0848"/>
    <w:rsid w:val="00BA22D4"/>
    <w:rsid w:val="00BA3113"/>
    <w:rsid w:val="00BB1D08"/>
    <w:rsid w:val="00BB5504"/>
    <w:rsid w:val="00BB6E9F"/>
    <w:rsid w:val="00BC4A9B"/>
    <w:rsid w:val="00BC6AD6"/>
    <w:rsid w:val="00BC6CE9"/>
    <w:rsid w:val="00BC76D8"/>
    <w:rsid w:val="00BD1D80"/>
    <w:rsid w:val="00BE0AF1"/>
    <w:rsid w:val="00BE23CD"/>
    <w:rsid w:val="00BE6206"/>
    <w:rsid w:val="00BF271A"/>
    <w:rsid w:val="00BF32EB"/>
    <w:rsid w:val="00BF7C2B"/>
    <w:rsid w:val="00C070C6"/>
    <w:rsid w:val="00C104FE"/>
    <w:rsid w:val="00C12C78"/>
    <w:rsid w:val="00C16146"/>
    <w:rsid w:val="00C16F94"/>
    <w:rsid w:val="00C31D8F"/>
    <w:rsid w:val="00C327B4"/>
    <w:rsid w:val="00C344C6"/>
    <w:rsid w:val="00C36B67"/>
    <w:rsid w:val="00C41F6F"/>
    <w:rsid w:val="00C50647"/>
    <w:rsid w:val="00C606EF"/>
    <w:rsid w:val="00C63216"/>
    <w:rsid w:val="00C66678"/>
    <w:rsid w:val="00C73CC4"/>
    <w:rsid w:val="00C74622"/>
    <w:rsid w:val="00C753EA"/>
    <w:rsid w:val="00C77D91"/>
    <w:rsid w:val="00C839D4"/>
    <w:rsid w:val="00C85DA8"/>
    <w:rsid w:val="00C87A22"/>
    <w:rsid w:val="00C90929"/>
    <w:rsid w:val="00C97363"/>
    <w:rsid w:val="00CA1877"/>
    <w:rsid w:val="00CA5086"/>
    <w:rsid w:val="00CB22C9"/>
    <w:rsid w:val="00CB3A59"/>
    <w:rsid w:val="00CB51C7"/>
    <w:rsid w:val="00CB5B28"/>
    <w:rsid w:val="00CC22AD"/>
    <w:rsid w:val="00CC7369"/>
    <w:rsid w:val="00CD20E5"/>
    <w:rsid w:val="00CD6049"/>
    <w:rsid w:val="00CE6017"/>
    <w:rsid w:val="00CE604D"/>
    <w:rsid w:val="00CF22E6"/>
    <w:rsid w:val="00D04859"/>
    <w:rsid w:val="00D05098"/>
    <w:rsid w:val="00D13846"/>
    <w:rsid w:val="00D15568"/>
    <w:rsid w:val="00D24174"/>
    <w:rsid w:val="00D2732F"/>
    <w:rsid w:val="00D34B1B"/>
    <w:rsid w:val="00D35B88"/>
    <w:rsid w:val="00D3656D"/>
    <w:rsid w:val="00D40F5C"/>
    <w:rsid w:val="00D46C8C"/>
    <w:rsid w:val="00D51412"/>
    <w:rsid w:val="00D52EB8"/>
    <w:rsid w:val="00D573BF"/>
    <w:rsid w:val="00D6501B"/>
    <w:rsid w:val="00D65DA6"/>
    <w:rsid w:val="00D6779E"/>
    <w:rsid w:val="00D70B31"/>
    <w:rsid w:val="00D732A1"/>
    <w:rsid w:val="00D736B1"/>
    <w:rsid w:val="00D80F0B"/>
    <w:rsid w:val="00D850E1"/>
    <w:rsid w:val="00D9171D"/>
    <w:rsid w:val="00D92786"/>
    <w:rsid w:val="00D942A4"/>
    <w:rsid w:val="00D94AED"/>
    <w:rsid w:val="00DA2DA4"/>
    <w:rsid w:val="00DA4BDF"/>
    <w:rsid w:val="00DA6C4E"/>
    <w:rsid w:val="00DA73E0"/>
    <w:rsid w:val="00DA7D24"/>
    <w:rsid w:val="00DB08F2"/>
    <w:rsid w:val="00DB21F6"/>
    <w:rsid w:val="00DB57D4"/>
    <w:rsid w:val="00DC6CE2"/>
    <w:rsid w:val="00DD6705"/>
    <w:rsid w:val="00DE2994"/>
    <w:rsid w:val="00DE2AFF"/>
    <w:rsid w:val="00DE3F10"/>
    <w:rsid w:val="00DE6207"/>
    <w:rsid w:val="00DF137B"/>
    <w:rsid w:val="00DF3DB5"/>
    <w:rsid w:val="00DF796A"/>
    <w:rsid w:val="00E045A5"/>
    <w:rsid w:val="00E10F29"/>
    <w:rsid w:val="00E270DE"/>
    <w:rsid w:val="00E331EF"/>
    <w:rsid w:val="00E33F0D"/>
    <w:rsid w:val="00E40C62"/>
    <w:rsid w:val="00E448FB"/>
    <w:rsid w:val="00E44E02"/>
    <w:rsid w:val="00E52109"/>
    <w:rsid w:val="00E61D8F"/>
    <w:rsid w:val="00E80E05"/>
    <w:rsid w:val="00E93330"/>
    <w:rsid w:val="00E962F0"/>
    <w:rsid w:val="00E97638"/>
    <w:rsid w:val="00EA2926"/>
    <w:rsid w:val="00EA6624"/>
    <w:rsid w:val="00EB2083"/>
    <w:rsid w:val="00EB33DA"/>
    <w:rsid w:val="00EB58CC"/>
    <w:rsid w:val="00EC2E03"/>
    <w:rsid w:val="00EC3EFD"/>
    <w:rsid w:val="00EC4F4B"/>
    <w:rsid w:val="00EC79A4"/>
    <w:rsid w:val="00ED0AF2"/>
    <w:rsid w:val="00ED587E"/>
    <w:rsid w:val="00ED761D"/>
    <w:rsid w:val="00ED7ABE"/>
    <w:rsid w:val="00EE46BE"/>
    <w:rsid w:val="00EE6E33"/>
    <w:rsid w:val="00EE72B9"/>
    <w:rsid w:val="00EF40F0"/>
    <w:rsid w:val="00F00E25"/>
    <w:rsid w:val="00F02E85"/>
    <w:rsid w:val="00F05A30"/>
    <w:rsid w:val="00F07708"/>
    <w:rsid w:val="00F100EE"/>
    <w:rsid w:val="00F14CC1"/>
    <w:rsid w:val="00F162F4"/>
    <w:rsid w:val="00F31975"/>
    <w:rsid w:val="00F33894"/>
    <w:rsid w:val="00F40325"/>
    <w:rsid w:val="00F41B42"/>
    <w:rsid w:val="00F41EAB"/>
    <w:rsid w:val="00F43D53"/>
    <w:rsid w:val="00F44C24"/>
    <w:rsid w:val="00F51E98"/>
    <w:rsid w:val="00F56947"/>
    <w:rsid w:val="00F640FD"/>
    <w:rsid w:val="00F66BBF"/>
    <w:rsid w:val="00F74097"/>
    <w:rsid w:val="00F76A5E"/>
    <w:rsid w:val="00F76BB4"/>
    <w:rsid w:val="00F81941"/>
    <w:rsid w:val="00F81C4B"/>
    <w:rsid w:val="00F82778"/>
    <w:rsid w:val="00F82864"/>
    <w:rsid w:val="00F9465B"/>
    <w:rsid w:val="00F96A9A"/>
    <w:rsid w:val="00FA2EB5"/>
    <w:rsid w:val="00FA4820"/>
    <w:rsid w:val="00FA6CD4"/>
    <w:rsid w:val="00FB1A61"/>
    <w:rsid w:val="00FB58C9"/>
    <w:rsid w:val="00FB5903"/>
    <w:rsid w:val="00FC5948"/>
    <w:rsid w:val="00FC64C6"/>
    <w:rsid w:val="00FC7D29"/>
    <w:rsid w:val="00FD3A1A"/>
    <w:rsid w:val="00FD524E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17EAD0-D4C9-4043-AC37-53A9ABD2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DB21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626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D7A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BF32EB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2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132824"/>
    <w:pPr>
      <w:jc w:val="center"/>
    </w:pPr>
    <w:rPr>
      <w:sz w:val="32"/>
      <w:szCs w:val="20"/>
      <w:lang w:val="uk-UA"/>
    </w:rPr>
  </w:style>
  <w:style w:type="paragraph" w:styleId="a5">
    <w:name w:val="header"/>
    <w:basedOn w:val="a"/>
    <w:rsid w:val="0013282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32824"/>
  </w:style>
  <w:style w:type="table" w:styleId="20">
    <w:name w:val="Table Grid 2"/>
    <w:basedOn w:val="a1"/>
    <w:rsid w:val="0013282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footer"/>
    <w:basedOn w:val="a"/>
    <w:link w:val="a8"/>
    <w:uiPriority w:val="99"/>
    <w:rsid w:val="00132824"/>
    <w:pPr>
      <w:tabs>
        <w:tab w:val="center" w:pos="4677"/>
        <w:tab w:val="right" w:pos="9355"/>
      </w:tabs>
    </w:pPr>
  </w:style>
  <w:style w:type="character" w:styleId="a9">
    <w:name w:val="annotation reference"/>
    <w:basedOn w:val="a0"/>
    <w:semiHidden/>
    <w:rsid w:val="00F41B42"/>
    <w:rPr>
      <w:sz w:val="16"/>
      <w:szCs w:val="16"/>
    </w:rPr>
  </w:style>
  <w:style w:type="paragraph" w:styleId="aa">
    <w:name w:val="annotation text"/>
    <w:basedOn w:val="a"/>
    <w:semiHidden/>
    <w:rsid w:val="00F41B42"/>
    <w:rPr>
      <w:sz w:val="20"/>
      <w:szCs w:val="20"/>
    </w:rPr>
  </w:style>
  <w:style w:type="paragraph" w:styleId="ab">
    <w:name w:val="annotation subject"/>
    <w:basedOn w:val="aa"/>
    <w:next w:val="aa"/>
    <w:semiHidden/>
    <w:rsid w:val="00F41B42"/>
    <w:rPr>
      <w:b/>
      <w:bCs/>
    </w:rPr>
  </w:style>
  <w:style w:type="paragraph" w:styleId="ac">
    <w:name w:val="Balloon Text"/>
    <w:basedOn w:val="a"/>
    <w:semiHidden/>
    <w:rsid w:val="00F41B42"/>
    <w:rPr>
      <w:rFonts w:ascii="Tahoma" w:hAnsi="Tahoma" w:cs="Tahoma"/>
      <w:sz w:val="16"/>
      <w:szCs w:val="16"/>
    </w:rPr>
  </w:style>
  <w:style w:type="character" w:styleId="ad">
    <w:name w:val="line number"/>
    <w:basedOn w:val="a0"/>
    <w:rsid w:val="00E52109"/>
  </w:style>
  <w:style w:type="paragraph" w:customStyle="1" w:styleId="10">
    <w:name w:val="Стиль1"/>
    <w:basedOn w:val="1"/>
    <w:rsid w:val="00DB21F6"/>
    <w:pPr>
      <w:keepLines/>
      <w:widowControl w:val="0"/>
      <w:spacing w:before="560" w:after="560" w:line="360" w:lineRule="auto"/>
      <w:jc w:val="center"/>
    </w:pPr>
    <w:rPr>
      <w:rFonts w:ascii="Times New Roman" w:hAnsi="Times New Roman"/>
      <w:b w:val="0"/>
      <w:bCs w:val="0"/>
      <w:sz w:val="28"/>
      <w:szCs w:val="28"/>
      <w:lang w:val="uk-UA" w:eastAsia="uk-UA"/>
    </w:rPr>
  </w:style>
  <w:style w:type="paragraph" w:customStyle="1" w:styleId="21">
    <w:name w:val="Стиль2"/>
    <w:basedOn w:val="a"/>
    <w:rsid w:val="00DB21F6"/>
    <w:pPr>
      <w:pageBreakBefore/>
      <w:spacing w:before="560" w:after="560" w:line="360" w:lineRule="auto"/>
      <w:jc w:val="center"/>
    </w:pPr>
    <w:rPr>
      <w:b/>
      <w:bCs/>
      <w:sz w:val="28"/>
      <w:szCs w:val="28"/>
      <w:lang w:val="uk-UA" w:eastAsia="uk-UA"/>
    </w:rPr>
  </w:style>
  <w:style w:type="character" w:styleId="ae">
    <w:name w:val="Strong"/>
    <w:basedOn w:val="a0"/>
    <w:qFormat/>
    <w:rsid w:val="004D7706"/>
    <w:rPr>
      <w:b/>
      <w:bCs/>
    </w:rPr>
  </w:style>
  <w:style w:type="paragraph" w:styleId="af">
    <w:name w:val="Title"/>
    <w:basedOn w:val="a"/>
    <w:qFormat/>
    <w:rsid w:val="00095E33"/>
    <w:pPr>
      <w:spacing w:before="240" w:after="60"/>
      <w:jc w:val="center"/>
    </w:pPr>
    <w:rPr>
      <w:rFonts w:ascii="Arial" w:hAnsi="Arial"/>
      <w:b/>
      <w:kern w:val="28"/>
      <w:sz w:val="32"/>
      <w:szCs w:val="20"/>
      <w:lang w:val="en-US"/>
    </w:rPr>
  </w:style>
  <w:style w:type="character" w:styleId="af0">
    <w:name w:val="Hyperlink"/>
    <w:basedOn w:val="a0"/>
    <w:rsid w:val="00B43CEA"/>
    <w:rPr>
      <w:color w:val="0000FF"/>
      <w:u w:val="single"/>
    </w:rPr>
  </w:style>
  <w:style w:type="paragraph" w:styleId="af1">
    <w:name w:val="footnote text"/>
    <w:basedOn w:val="a"/>
    <w:semiHidden/>
    <w:rsid w:val="0093248E"/>
    <w:rPr>
      <w:sz w:val="20"/>
      <w:szCs w:val="20"/>
    </w:rPr>
  </w:style>
  <w:style w:type="character" w:styleId="af2">
    <w:name w:val="footnote reference"/>
    <w:basedOn w:val="a0"/>
    <w:semiHidden/>
    <w:rsid w:val="0093248E"/>
    <w:rPr>
      <w:vertAlign w:val="superscript"/>
    </w:rPr>
  </w:style>
  <w:style w:type="character" w:customStyle="1" w:styleId="a8">
    <w:name w:val="Нижний колонтитул Знак"/>
    <w:basedOn w:val="a0"/>
    <w:link w:val="a7"/>
    <w:uiPriority w:val="99"/>
    <w:rsid w:val="00B0221C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6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5E5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BakMag_Metod/&#1052;&#1077;&#1090;&#1086;&#1076;&#1080;&#1095;&#1077;&#1089;&#1082;&#1080;&#1077;%20&#1084;&#1072;&#1090;&#1077;&#1088;&#1080;&#1072;&#1083;&#1099;/Data/LCDisplays/lcd.pdf" TargetMode="External"/><Relationship Id="rId13" Type="http://schemas.openxmlformats.org/officeDocument/2006/relationships/hyperlink" Target="file:///\\&#1045;&#1057;&#1055;&#1044;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H:\..\BakMag_Metod\&#1052;&#1077;&#1090;&#1086;&#1076;&#1080;&#1095;&#1077;&#1089;&#1082;&#1080;&#1077;%20&#1084;&#1072;&#1090;&#1077;&#1088;&#1080;&#1072;&#1083;&#1099;\Data\LCDisplays\lcd.pdf" TargetMode="Externa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rv2\uchebnaya%20documentaciya\Kornev.V.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\\uchebka_na_srv2\Kornev_V.P.\&#1050;&#1055;_&#1080;_&#1044;&#1055;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home</Company>
  <LinksUpToDate>false</LinksUpToDate>
  <CharactersWithSpaces>16138</CharactersWithSpaces>
  <SharedDoc>false</SharedDoc>
  <HLinks>
    <vt:vector size="24" baseType="variant">
      <vt:variant>
        <vt:i4>2687062</vt:i4>
      </vt:variant>
      <vt:variant>
        <vt:i4>9</vt:i4>
      </vt:variant>
      <vt:variant>
        <vt:i4>0</vt:i4>
      </vt:variant>
      <vt:variant>
        <vt:i4>5</vt:i4>
      </vt:variant>
      <vt:variant>
        <vt:lpwstr>\\ЕСПД</vt:lpwstr>
      </vt:variant>
      <vt:variant>
        <vt:lpwstr/>
      </vt:variant>
      <vt:variant>
        <vt:i4>7471224</vt:i4>
      </vt:variant>
      <vt:variant>
        <vt:i4>5</vt:i4>
      </vt:variant>
      <vt:variant>
        <vt:i4>0</vt:i4>
      </vt:variant>
      <vt:variant>
        <vt:i4>5</vt:i4>
      </vt:variant>
      <vt:variant>
        <vt:lpwstr>\\Srv2\uchebnaya documentaciya\Kornev.V.P</vt:lpwstr>
      </vt:variant>
      <vt:variant>
        <vt:lpwstr/>
      </vt:variant>
      <vt:variant>
        <vt:i4>71828522</vt:i4>
      </vt:variant>
      <vt:variant>
        <vt:i4>3</vt:i4>
      </vt:variant>
      <vt:variant>
        <vt:i4>0</vt:i4>
      </vt:variant>
      <vt:variant>
        <vt:i4>5</vt:i4>
      </vt:variant>
      <vt:variant>
        <vt:lpwstr>\\uchebka_na_srv2\Kornev_V.P.\КП_и_ДП</vt:lpwstr>
      </vt:variant>
      <vt:variant>
        <vt:lpwstr/>
      </vt:variant>
      <vt:variant>
        <vt:i4>197745</vt:i4>
      </vt:variant>
      <vt:variant>
        <vt:i4>-1</vt:i4>
      </vt:variant>
      <vt:variant>
        <vt:i4>1130</vt:i4>
      </vt:variant>
      <vt:variant>
        <vt:i4>4</vt:i4>
      </vt:variant>
      <vt:variant>
        <vt:lpwstr>../../../../BakMag_Metod/Методические материалы/Data/LCDisplays/lcd.pdf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anatoliy</dc:creator>
  <cp:keywords/>
  <dc:description/>
  <cp:lastModifiedBy>Admin</cp:lastModifiedBy>
  <cp:revision>8</cp:revision>
  <cp:lastPrinted>2013-01-29T09:48:00Z</cp:lastPrinted>
  <dcterms:created xsi:type="dcterms:W3CDTF">2015-01-11T11:15:00Z</dcterms:created>
  <dcterms:modified xsi:type="dcterms:W3CDTF">2018-12-09T23:59:00Z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ection">
    <vt:lpwstr>RUEG</vt:lpwstr>
  </property>
</Properties>
</file>