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35" w:rsidRPr="006A032A" w:rsidRDefault="005102C7" w:rsidP="005102C7">
      <w:pPr>
        <w:jc w:val="center"/>
        <w:rPr>
          <w:rFonts w:ascii="Verdana" w:hAnsi="Verdana"/>
          <w:sz w:val="28"/>
          <w:szCs w:val="28"/>
        </w:rPr>
      </w:pPr>
      <w:r w:rsidRPr="006A032A">
        <w:rPr>
          <w:rFonts w:ascii="Verdana" w:hAnsi="Verdana"/>
          <w:sz w:val="28"/>
          <w:szCs w:val="28"/>
        </w:rPr>
        <w:t xml:space="preserve">Instrukcja </w:t>
      </w:r>
      <w:r w:rsidR="00190A93" w:rsidRPr="006A032A">
        <w:rPr>
          <w:rFonts w:ascii="Verdana" w:hAnsi="Verdana"/>
          <w:sz w:val="28"/>
          <w:szCs w:val="28"/>
        </w:rPr>
        <w:t xml:space="preserve">instalacji oraz </w:t>
      </w:r>
      <w:r w:rsidRPr="006A032A">
        <w:rPr>
          <w:rFonts w:ascii="Verdana" w:hAnsi="Verdana"/>
          <w:sz w:val="28"/>
          <w:szCs w:val="28"/>
        </w:rPr>
        <w:t xml:space="preserve">obsługi </w:t>
      </w:r>
      <w:r w:rsidRPr="006A032A">
        <w:rPr>
          <w:rFonts w:ascii="Verdana" w:hAnsi="Verdana"/>
          <w:sz w:val="28"/>
          <w:szCs w:val="28"/>
        </w:rPr>
        <w:br/>
        <w:t>odtwarzacza plików audio i video wykorzystujący interfejs mózg-komputer</w:t>
      </w:r>
    </w:p>
    <w:p w:rsidR="005102C7" w:rsidRPr="006A032A" w:rsidRDefault="005102C7" w:rsidP="005102C7">
      <w:pPr>
        <w:jc w:val="center"/>
        <w:rPr>
          <w:rFonts w:ascii="Verdana" w:hAnsi="Verdana"/>
          <w:sz w:val="32"/>
          <w:szCs w:val="32"/>
        </w:rPr>
      </w:pPr>
    </w:p>
    <w:p w:rsidR="005102C7" w:rsidRPr="006A032A" w:rsidRDefault="00190A93" w:rsidP="005102C7">
      <w:pPr>
        <w:jc w:val="center"/>
        <w:rPr>
          <w:rFonts w:ascii="Verdana" w:hAnsi="Verdana"/>
          <w:sz w:val="28"/>
          <w:szCs w:val="28"/>
        </w:rPr>
      </w:pPr>
      <w:r w:rsidRPr="006A032A">
        <w:rPr>
          <w:rFonts w:ascii="Verdana" w:hAnsi="Verdana"/>
          <w:sz w:val="28"/>
          <w:szCs w:val="28"/>
        </w:rPr>
        <w:t>Instalacja</w:t>
      </w:r>
    </w:p>
    <w:p w:rsidR="00190A93" w:rsidRPr="006A032A" w:rsidRDefault="00190A93" w:rsidP="00190A93">
      <w:pPr>
        <w:pStyle w:val="Akapitzlist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6A032A">
        <w:rPr>
          <w:rFonts w:ascii="Verdana" w:hAnsi="Verdana"/>
          <w:sz w:val="18"/>
          <w:szCs w:val="18"/>
          <w:lang w:val="en-US"/>
        </w:rPr>
        <w:t>Uruchomienie</w:t>
      </w:r>
      <w:proofErr w:type="spellEnd"/>
      <w:r w:rsidRPr="006A032A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6A032A">
        <w:rPr>
          <w:rFonts w:ascii="Verdana" w:hAnsi="Verdana"/>
          <w:sz w:val="18"/>
          <w:szCs w:val="18"/>
          <w:lang w:val="en-US"/>
        </w:rPr>
        <w:t>wtyczki</w:t>
      </w:r>
      <w:proofErr w:type="spellEnd"/>
      <w:r w:rsidRPr="006A032A">
        <w:rPr>
          <w:rFonts w:ascii="Verdana" w:hAnsi="Verdana"/>
          <w:sz w:val="18"/>
          <w:szCs w:val="18"/>
          <w:lang w:val="en-US"/>
        </w:rPr>
        <w:t xml:space="preserve"> ThinkGear Connector z </w:t>
      </w:r>
      <w:proofErr w:type="spellStart"/>
      <w:r w:rsidRPr="006A032A">
        <w:rPr>
          <w:rFonts w:ascii="Verdana" w:hAnsi="Verdana"/>
          <w:sz w:val="18"/>
          <w:szCs w:val="18"/>
          <w:lang w:val="en-US"/>
        </w:rPr>
        <w:t>folderu</w:t>
      </w:r>
      <w:proofErr w:type="spellEnd"/>
      <w:r w:rsidRPr="006A032A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6A032A">
        <w:rPr>
          <w:rFonts w:ascii="Verdana" w:hAnsi="Verdana"/>
          <w:sz w:val="18"/>
          <w:szCs w:val="18"/>
          <w:lang w:val="en-US"/>
        </w:rPr>
        <w:t>ThinkGear_Connector</w:t>
      </w:r>
      <w:proofErr w:type="spellEnd"/>
      <w:r w:rsidRPr="006A032A">
        <w:rPr>
          <w:rFonts w:ascii="Verdana" w:hAnsi="Verdana"/>
          <w:sz w:val="18"/>
          <w:szCs w:val="18"/>
          <w:lang w:val="en-US"/>
        </w:rPr>
        <w:t>;</w:t>
      </w:r>
    </w:p>
    <w:p w:rsidR="00190A93" w:rsidRPr="006A032A" w:rsidRDefault="00190A93" w:rsidP="00190A93">
      <w:pPr>
        <w:pStyle w:val="Akapitzlist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6A032A">
        <w:rPr>
          <w:rFonts w:ascii="Verdana" w:hAnsi="Verdana"/>
          <w:sz w:val="18"/>
          <w:szCs w:val="18"/>
        </w:rPr>
        <w:t xml:space="preserve">Uruchomienie odtwarzacza z pliku thinkgear_form.exe z folderu </w:t>
      </w:r>
      <w:proofErr w:type="spellStart"/>
      <w:r w:rsidRPr="006A032A">
        <w:rPr>
          <w:rFonts w:ascii="Verdana" w:hAnsi="Verdana"/>
          <w:sz w:val="18"/>
          <w:szCs w:val="18"/>
        </w:rPr>
        <w:t>Odtwarzacz_plikow_audio_video</w:t>
      </w:r>
      <w:proofErr w:type="spellEnd"/>
      <w:r w:rsidRPr="006A032A">
        <w:rPr>
          <w:rFonts w:ascii="Verdana" w:hAnsi="Verdana"/>
          <w:sz w:val="18"/>
          <w:szCs w:val="18"/>
        </w:rPr>
        <w:t>.</w:t>
      </w:r>
    </w:p>
    <w:p w:rsidR="006A032A" w:rsidRPr="006A032A" w:rsidRDefault="006A032A" w:rsidP="00E5484A">
      <w:pPr>
        <w:jc w:val="center"/>
        <w:rPr>
          <w:rFonts w:ascii="Verdana" w:hAnsi="Verdana"/>
          <w:sz w:val="32"/>
          <w:szCs w:val="32"/>
        </w:rPr>
      </w:pPr>
    </w:p>
    <w:p w:rsidR="00E5484A" w:rsidRPr="006A032A" w:rsidRDefault="00E5484A" w:rsidP="00E5484A">
      <w:pPr>
        <w:jc w:val="center"/>
        <w:rPr>
          <w:rFonts w:ascii="Verdana" w:hAnsi="Verdana"/>
          <w:sz w:val="32"/>
          <w:szCs w:val="32"/>
        </w:rPr>
      </w:pPr>
      <w:r w:rsidRPr="006A032A">
        <w:rPr>
          <w:rFonts w:ascii="Verdana" w:hAnsi="Verdana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334F97A" wp14:editId="3253A5C6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391150" cy="3248025"/>
            <wp:effectExtent l="0" t="0" r="0" b="9525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032A">
        <w:rPr>
          <w:rFonts w:ascii="Verdana" w:hAnsi="Verdana"/>
          <w:sz w:val="32"/>
          <w:szCs w:val="32"/>
        </w:rPr>
        <w:t>Obsługa</w:t>
      </w:r>
    </w:p>
    <w:p w:rsidR="00E5484A" w:rsidRPr="006A032A" w:rsidRDefault="00E5484A" w:rsidP="00E5484A">
      <w:pPr>
        <w:rPr>
          <w:rFonts w:ascii="Verdana" w:hAnsi="Verdana"/>
          <w:sz w:val="32"/>
          <w:szCs w:val="32"/>
        </w:rPr>
      </w:pP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Tytuł odtwarzacza;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Przycisk minimalizacji odtwarzacza;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Przycisk zamykania odtwarzacza;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Status odtwarzacza;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Status połączenia z urządzeniem MindWave Mobile 2;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Obszar wyświetlania multimediów;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Listę wczytanych plików multimedialnych;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Oś czasu odtwarzanego pliku multimedialnego;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Grupę przycisków sterujących: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lastRenderedPageBreak/>
        <w:t>Play – rozpoczyna odtwarzanie wybranego z listy pliku multimedialnego;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Pause – wstrzymuje odtwarzanie;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Stop – zatrzymuje odtwarzanie;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Previous – wybranie poprzedniego pliku multimedialnego z listy;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Next – wybranie następnego pliku multimedialnego z listy;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Open – dodawanie wielu plików multimedialnych do listy odtwarzacza;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– (minus) – zmniejszenie poziomu głośności o 5 procent;</w:t>
      </w:r>
    </w:p>
    <w:p w:rsidR="00E5484A" w:rsidRPr="006A032A" w:rsidRDefault="00E5484A" w:rsidP="00E5484A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+ (plus) – zwiększenie poziomu głośności o 5 procent.</w:t>
      </w:r>
    </w:p>
    <w:p w:rsidR="00E5484A" w:rsidRPr="006A032A" w:rsidRDefault="00E5484A" w:rsidP="00E5484A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Suwak poziomu głośności.</w:t>
      </w:r>
    </w:p>
    <w:p w:rsidR="00E5484A" w:rsidRPr="006A032A" w:rsidRDefault="00E5484A" w:rsidP="00E5484A">
      <w:pPr>
        <w:rPr>
          <w:rFonts w:ascii="Verdana" w:hAnsi="Verdana"/>
        </w:rPr>
      </w:pPr>
      <w:r w:rsidRPr="006A032A">
        <w:rPr>
          <w:rFonts w:ascii="Verdana" w:hAnsi="Verdana"/>
        </w:rPr>
        <w:t>Odtwarzacz od chwili uruchomienia rozpoczyna łączenie się z urządzeniem MindWave Mobile 2, świadczy o tym status połączenia, który znajduję się po prawej stronie napisu tytułowego odtwarzacza. Status przyjmuję trzy stany:</w:t>
      </w:r>
    </w:p>
    <w:p w:rsidR="00E5484A" w:rsidRPr="006A032A" w:rsidRDefault="00E5484A" w:rsidP="00E5484A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Połączony – zielona ikona (Rys. 3.5);</w:t>
      </w:r>
    </w:p>
    <w:p w:rsidR="00E5484A" w:rsidRPr="006A032A" w:rsidRDefault="00E5484A" w:rsidP="00E5484A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Łączenie – żółta ikona (Rys. 3.6);</w:t>
      </w:r>
    </w:p>
    <w:p w:rsidR="00E5484A" w:rsidRPr="006A032A" w:rsidRDefault="00E5484A" w:rsidP="00E5484A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Rozłączony – czerwona ikona (Rys. 3.7).</w:t>
      </w:r>
    </w:p>
    <w:p w:rsidR="00E5484A" w:rsidRPr="006A032A" w:rsidRDefault="00E5484A" w:rsidP="00E5484A">
      <w:pPr>
        <w:rPr>
          <w:rFonts w:ascii="Verdana" w:hAnsi="Verdana"/>
        </w:rPr>
      </w:pPr>
      <w:r w:rsidRPr="006A032A">
        <w:rPr>
          <w:rFonts w:ascii="Verdana" w:hAnsi="Verdan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CC709" wp14:editId="4BDC6EF9">
                <wp:simplePos x="0" y="0"/>
                <wp:positionH relativeFrom="margin">
                  <wp:align>center</wp:align>
                </wp:positionH>
                <wp:positionV relativeFrom="paragraph">
                  <wp:posOffset>2395220</wp:posOffset>
                </wp:positionV>
                <wp:extent cx="3790950" cy="635"/>
                <wp:effectExtent l="0" t="0" r="0" b="0"/>
                <wp:wrapTopAndBottom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84A" w:rsidRPr="00547565" w:rsidRDefault="00E5484A" w:rsidP="00E5484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0" w:name="_Toc65078824"/>
                            <w:r>
                              <w:t>Ikona statusu informująca o sparowaniu urządzeń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2CC709" id="_x0000_t202" coordsize="21600,21600" o:spt="202" path="m,l,21600r21600,l21600,xe">
                <v:stroke joinstyle="miter"/>
                <v:path gradientshapeok="t" o:connecttype="rect"/>
              </v:shapetype>
              <v:shape id="Pole tekstowe 41" o:spid="_x0000_s1026" type="#_x0000_t202" style="position:absolute;margin-left:0;margin-top:188.6pt;width:298.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" stroked="f">
                <v:textbox style="mso-fit-shape-to-text:t" inset="0,0,0,0">
                  <w:txbxContent>
                    <w:p w:rsidR="00E5484A" w:rsidRPr="00547565" w:rsidRDefault="00E5484A" w:rsidP="00E5484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" w:name="_Toc65078824"/>
                      <w:r>
                        <w:t>Ikona statusu informująca o sparowaniu urządzeń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032A">
        <w:rPr>
          <w:rFonts w:ascii="Verdana" w:hAnsi="Verdan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A23F7" wp14:editId="4E62AEF2">
                <wp:simplePos x="0" y="0"/>
                <wp:positionH relativeFrom="column">
                  <wp:posOffset>1632585</wp:posOffset>
                </wp:positionH>
                <wp:positionV relativeFrom="paragraph">
                  <wp:posOffset>2392680</wp:posOffset>
                </wp:positionV>
                <wp:extent cx="2124075" cy="635"/>
                <wp:effectExtent l="0" t="0" r="0" b="0"/>
                <wp:wrapTopAndBottom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84A" w:rsidRPr="00633521" w:rsidRDefault="00E5484A" w:rsidP="00E5484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Rysunek_3.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" w:name="_Toc65078825"/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2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A23F7" id="Pole tekstowe 31" o:spid="_x0000_s1027" type="#_x0000_t202" style="position:absolute;margin-left:128.55pt;margin-top:188.4pt;width:167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" stroked="f">
                <v:textbox style="mso-fit-shape-to-text:t" inset="0,0,0,0">
                  <w:txbxContent>
                    <w:p w:rsidR="00E5484A" w:rsidRPr="00633521" w:rsidRDefault="00E5484A" w:rsidP="00E5484A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Rysunek_3.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" w:name="_Toc65078825"/>
                      <w:r>
                        <w:rPr>
                          <w:noProof/>
                        </w:rPr>
                        <w:t>4</w:t>
                      </w:r>
                      <w:bookmarkEnd w:id="3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032A">
        <w:rPr>
          <w:rFonts w:ascii="Verdana" w:hAnsi="Verdan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E4930" wp14:editId="7CAA9704">
                <wp:simplePos x="0" y="0"/>
                <wp:positionH relativeFrom="column">
                  <wp:posOffset>1632585</wp:posOffset>
                </wp:positionH>
                <wp:positionV relativeFrom="paragraph">
                  <wp:posOffset>2392680</wp:posOffset>
                </wp:positionV>
                <wp:extent cx="2124075" cy="635"/>
                <wp:effectExtent l="0" t="0" r="0" b="0"/>
                <wp:wrapTopAndBottom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84A" w:rsidRPr="00F164B7" w:rsidRDefault="00E5484A" w:rsidP="00E5484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Rysunek_3.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" w:name="_Toc65078826"/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4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E4930" id="Pole tekstowe 32" o:spid="_x0000_s1028" type="#_x0000_t202" style="position:absolute;margin-left:128.55pt;margin-top:188.4pt;width:167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" stroked="f">
                <v:textbox style="mso-fit-shape-to-text:t" inset="0,0,0,0">
                  <w:txbxContent>
                    <w:p w:rsidR="00E5484A" w:rsidRPr="00F164B7" w:rsidRDefault="00E5484A" w:rsidP="00E5484A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Rysunek_3.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5" w:name="_Toc65078826"/>
                      <w:r>
                        <w:rPr>
                          <w:noProof/>
                        </w:rPr>
                        <w:t>5</w:t>
                      </w:r>
                      <w:bookmarkEnd w:id="5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032A">
        <w:rPr>
          <w:rFonts w:ascii="Verdana" w:hAnsi="Verdana"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377079D4" wp14:editId="70FE79C7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2124075" cy="2124075"/>
            <wp:effectExtent l="0" t="0" r="9525" b="9525"/>
            <wp:wrapTopAndBottom/>
            <wp:docPr id="22" name="Obraz 22" descr="C:\Users\USER\Desktop\Praca inżynierska\Windows-Developer-Tools-3.2\Windows Developer Tools 3.2\Application Standards\connected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aca inżynierska\Windows-Developer-Tools-3.2\Windows Developer Tools 3.2\Application Standards\connected_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484A" w:rsidRPr="006A032A" w:rsidRDefault="00E5484A" w:rsidP="00E5484A">
      <w:pPr>
        <w:keepNext/>
        <w:jc w:val="center"/>
        <w:rPr>
          <w:rFonts w:ascii="Verdana" w:hAnsi="Verdana"/>
        </w:rPr>
      </w:pPr>
    </w:p>
    <w:p w:rsidR="00E5484A" w:rsidRPr="006A032A" w:rsidRDefault="00E5484A" w:rsidP="00E5484A">
      <w:pPr>
        <w:rPr>
          <w:rFonts w:ascii="Verdana" w:hAnsi="Verdana"/>
        </w:rPr>
      </w:pPr>
      <w:r w:rsidRPr="006A032A">
        <w:rPr>
          <w:rFonts w:ascii="Verdana" w:hAnsi="Verdan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2B73C" wp14:editId="308C6106">
                <wp:simplePos x="0" y="0"/>
                <wp:positionH relativeFrom="margin">
                  <wp:align>center</wp:align>
                </wp:positionH>
                <wp:positionV relativeFrom="paragraph">
                  <wp:posOffset>5006340</wp:posOffset>
                </wp:positionV>
                <wp:extent cx="3638550" cy="635"/>
                <wp:effectExtent l="0" t="0" r="0" b="0"/>
                <wp:wrapTopAndBottom/>
                <wp:docPr id="44" name="Pole tekstow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84A" w:rsidRPr="00E00770" w:rsidRDefault="00E5484A" w:rsidP="00E5484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6" w:name="_Toc65078827"/>
                            <w:r>
                              <w:t>Ikona statusu informująca o braku połączenia pomiędzy urządzeniami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2B73C" id="Pole tekstowe 44" o:spid="_x0000_s1029" type="#_x0000_t202" style="position:absolute;margin-left:0;margin-top:394.2pt;width:286.5pt;height:.0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" stroked="f">
                <v:textbox style="mso-fit-shape-to-text:t" inset="0,0,0,0">
                  <w:txbxContent>
                    <w:p w:rsidR="00E5484A" w:rsidRPr="00E00770" w:rsidRDefault="00E5484A" w:rsidP="00E5484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7" w:name="_Toc65078827"/>
                      <w:r>
                        <w:t>Ikona statusu informująca o braku połączenia pomiędzy urządzeniami</w:t>
                      </w:r>
                      <w:bookmarkEnd w:id="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032A">
        <w:rPr>
          <w:rFonts w:ascii="Verdana" w:hAnsi="Verdana"/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1472F022" wp14:editId="187310BC">
            <wp:simplePos x="0" y="0"/>
            <wp:positionH relativeFrom="margin">
              <wp:align>center</wp:align>
            </wp:positionH>
            <wp:positionV relativeFrom="paragraph">
              <wp:posOffset>2834640</wp:posOffset>
            </wp:positionV>
            <wp:extent cx="2066925" cy="2066925"/>
            <wp:effectExtent l="0" t="0" r="9525" b="9525"/>
            <wp:wrapTopAndBottom/>
            <wp:docPr id="30" name="Obraz 30" descr="C:\Users\USER\Desktop\Praca inżynierska\Windows-Developer-Tools-3.2\Windows Developer Tools 3.2\Application Standards\nosignal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aca inżynierska\Windows-Developer-Tools-3.2\Windows Developer Tools 3.2\Application Standards\nosignal_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032A">
        <w:rPr>
          <w:rFonts w:ascii="Verdana" w:hAnsi="Verdan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5C19C" wp14:editId="21F131D3">
                <wp:simplePos x="0" y="0"/>
                <wp:positionH relativeFrom="margin">
                  <wp:align>center</wp:align>
                </wp:positionH>
                <wp:positionV relativeFrom="paragraph">
                  <wp:posOffset>2386965</wp:posOffset>
                </wp:positionV>
                <wp:extent cx="3905250" cy="635"/>
                <wp:effectExtent l="0" t="0" r="0" b="0"/>
                <wp:wrapTopAndBottom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84A" w:rsidRPr="006F6E42" w:rsidRDefault="00E5484A" w:rsidP="00E5484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65078828"/>
                            <w:r>
                              <w:t xml:space="preserve">Ikona statusu informująca o parowaniu urządzeń 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5C19C" id="Pole tekstowe 43" o:spid="_x0000_s1030" type="#_x0000_t202" style="position:absolute;margin-left:0;margin-top:187.95pt;width:307.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" stroked="f">
                <v:textbox style="mso-fit-shape-to-text:t" inset="0,0,0,0">
                  <w:txbxContent>
                    <w:p w:rsidR="00E5484A" w:rsidRPr="006F6E42" w:rsidRDefault="00E5484A" w:rsidP="00E5484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9" w:name="_Toc65078828"/>
                      <w:r>
                        <w:t xml:space="preserve">Ikona statusu informująca o parowaniu urządzeń </w:t>
                      </w:r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032A">
        <w:rPr>
          <w:rFonts w:ascii="Verdana" w:hAnsi="Verdana"/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3D112F50" wp14:editId="5750EABA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2219325" cy="2152650"/>
            <wp:effectExtent l="0" t="0" r="9525" b="0"/>
            <wp:wrapTopAndBottom/>
            <wp:docPr id="27" name="Obraz 27" descr="C:\Users\USER\Desktop\Praca inżynierska\Windows-Developer-Tools-3.2\Windows Developer Tools 3.2\Application Standards\connecting3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aca inżynierska\Windows-Developer-Tools-3.2\Windows Developer Tools 3.2\Application Standards\connecting3_v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484A" w:rsidRPr="006A032A" w:rsidRDefault="00E5484A" w:rsidP="00E5484A">
      <w:pPr>
        <w:keepNext/>
        <w:rPr>
          <w:rFonts w:ascii="Verdana" w:hAnsi="Verdana"/>
        </w:rPr>
      </w:pPr>
    </w:p>
    <w:p w:rsidR="00E5484A" w:rsidRPr="006A032A" w:rsidRDefault="00E5484A" w:rsidP="00E5484A">
      <w:pPr>
        <w:rPr>
          <w:rFonts w:ascii="Verdana" w:hAnsi="Verdana"/>
        </w:rPr>
      </w:pPr>
    </w:p>
    <w:p w:rsidR="00E5484A" w:rsidRPr="006A032A" w:rsidRDefault="00E5484A" w:rsidP="00E5484A">
      <w:pPr>
        <w:rPr>
          <w:rFonts w:ascii="Verdana" w:hAnsi="Verdana"/>
        </w:rPr>
      </w:pPr>
      <w:r w:rsidRPr="006A032A">
        <w:rPr>
          <w:rFonts w:ascii="Verdana" w:hAnsi="Verdana"/>
        </w:rPr>
        <w:t>Status odtwarzacza, który znajduje się w lewym górnym rogu, zmienia się w zależności od akcji jakie użytkownik podejmuje i przyjmuje następujące statusy:</w:t>
      </w:r>
    </w:p>
    <w:p w:rsidR="00E5484A" w:rsidRPr="006A032A" w:rsidRDefault="00E5484A" w:rsidP="00E5484A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Playing… - odtwarza plik multimedialny;</w:t>
      </w:r>
    </w:p>
    <w:p w:rsidR="00E5484A" w:rsidRPr="006A032A" w:rsidRDefault="00E5484A" w:rsidP="00E5484A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Paused… - wstrzymanie odtwarzania;</w:t>
      </w:r>
    </w:p>
    <w:p w:rsidR="00E5484A" w:rsidRPr="006A032A" w:rsidRDefault="00E5484A" w:rsidP="00E5484A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Stopped… - zatrzymanie odtwarzania.</w:t>
      </w:r>
    </w:p>
    <w:p w:rsidR="00E5484A" w:rsidRPr="006A032A" w:rsidRDefault="00E5484A" w:rsidP="00E5484A">
      <w:pPr>
        <w:rPr>
          <w:rFonts w:ascii="Verdana" w:hAnsi="Verdana"/>
        </w:rPr>
      </w:pPr>
      <w:r w:rsidRPr="006A032A">
        <w:rPr>
          <w:rFonts w:ascii="Verdana" w:hAnsi="Verdana"/>
        </w:rPr>
        <w:t>Poprzez dwukrotne kliknięcie lewym przyciskiem myszy w poniżej wybrane miejsca odtwarzacza plików multimedialnych skutkują różnymi szybkimi akcjami:</w:t>
      </w:r>
    </w:p>
    <w:p w:rsidR="00E5484A" w:rsidRPr="006A032A" w:rsidRDefault="00E5484A" w:rsidP="00E5484A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Dowolny plik multimedialny znajdujący się na liście powoduje odtworzenie go;</w:t>
      </w:r>
    </w:p>
    <w:p w:rsidR="00653375" w:rsidRPr="00653375" w:rsidRDefault="00E5484A" w:rsidP="00653375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Obszar wyświetlania multimediów powoduję zmaksymalizowanie aktualnie odtwarzanego pliku multimedialnego.</w:t>
      </w:r>
    </w:p>
    <w:p w:rsidR="006A032A" w:rsidRPr="006A032A" w:rsidRDefault="006A032A">
      <w:pPr>
        <w:rPr>
          <w:rFonts w:ascii="Verdana" w:hAnsi="Verdana"/>
        </w:rPr>
      </w:pPr>
      <w:r w:rsidRPr="006A032A">
        <w:rPr>
          <w:rFonts w:ascii="Verdana" w:hAnsi="Verdana"/>
        </w:rPr>
        <w:br w:type="page"/>
      </w:r>
    </w:p>
    <w:p w:rsidR="006A032A" w:rsidRPr="006A032A" w:rsidRDefault="006A032A" w:rsidP="006A032A">
      <w:pPr>
        <w:pStyle w:val="Nagwek3"/>
        <w:jc w:val="center"/>
        <w:rPr>
          <w:color w:val="auto"/>
          <w:sz w:val="24"/>
        </w:rPr>
      </w:pPr>
      <w:bookmarkStart w:id="10" w:name="_Toc63676275"/>
      <w:bookmarkStart w:id="11" w:name="_Toc65147260"/>
      <w:r w:rsidRPr="006A032A">
        <w:rPr>
          <w:color w:val="auto"/>
          <w:sz w:val="24"/>
        </w:rPr>
        <w:lastRenderedPageBreak/>
        <w:t>Funkcje odtwarzacza plików audio i video</w:t>
      </w:r>
      <w:bookmarkEnd w:id="10"/>
      <w:bookmarkEnd w:id="11"/>
    </w:p>
    <w:p w:rsidR="006A032A" w:rsidRPr="006A032A" w:rsidRDefault="006A032A" w:rsidP="006A032A">
      <w:pPr>
        <w:rPr>
          <w:rFonts w:ascii="Verdana" w:hAnsi="Verdana"/>
        </w:rPr>
      </w:pPr>
      <w:r w:rsidRPr="006A032A">
        <w:rPr>
          <w:rFonts w:ascii="Verdana" w:hAnsi="Verdana"/>
        </w:rPr>
        <w:t>Algorytm sterowania odtwarzaczem plików multimedialnych na podstawie uzyskanych danych z MindWave Mobile 2 jest uruchamiany za każdym razem, gdy zostanie wychwycone słowo kluczowe „BlinkStrenght”, które odpowiada za siłę z jaką użytkownik mrugnął. W oparciu o uzyskaną wartość, algorytm podejmuję odpowiednie kroki:</w:t>
      </w:r>
    </w:p>
    <w:p w:rsidR="006A032A" w:rsidRPr="006A032A" w:rsidRDefault="006A032A" w:rsidP="006A032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 xml:space="preserve">Jeżeli </w:t>
      </w:r>
      <w:r w:rsidR="00653375">
        <w:rPr>
          <w:rFonts w:ascii="Verdana" w:hAnsi="Verdana"/>
        </w:rPr>
        <w:t>mrugnięcie będzie mocne</w:t>
      </w:r>
      <w:r w:rsidRPr="006A032A">
        <w:rPr>
          <w:rFonts w:ascii="Verdana" w:hAnsi="Verdana"/>
        </w:rPr>
        <w:t xml:space="preserve">, algorytm rozpoznaje to jako „wciśnięcie” wybranego przycisku; </w:t>
      </w:r>
    </w:p>
    <w:p w:rsidR="006A032A" w:rsidRPr="006A032A" w:rsidRDefault="006A032A" w:rsidP="006A032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 xml:space="preserve">Jeżeli </w:t>
      </w:r>
      <w:r w:rsidR="00653375">
        <w:rPr>
          <w:rFonts w:ascii="Verdana" w:hAnsi="Verdana"/>
        </w:rPr>
        <w:t>mrugnięcie będzie</w:t>
      </w:r>
      <w:r w:rsidR="00653375">
        <w:rPr>
          <w:rFonts w:ascii="Verdana" w:hAnsi="Verdana"/>
        </w:rPr>
        <w:t xml:space="preserve"> normalne,</w:t>
      </w:r>
      <w:r w:rsidR="00653375" w:rsidRPr="006A032A">
        <w:rPr>
          <w:rFonts w:ascii="Verdana" w:hAnsi="Verdana"/>
        </w:rPr>
        <w:t xml:space="preserve"> </w:t>
      </w:r>
      <w:r w:rsidRPr="006A032A">
        <w:rPr>
          <w:rFonts w:ascii="Verdana" w:hAnsi="Verdana"/>
        </w:rPr>
        <w:t>algorytm rozpoznaje to jako „wybranie następnego” przycisku. W tym momencie istnieje możliwość uruchomienia trybu ustawień lub odtwarzania naprzemiennie poprzez trzy mrugnięcia, mieszczące się w czasie półtorej sekundy</w:t>
      </w:r>
      <w:r w:rsidR="00653375">
        <w:rPr>
          <w:rFonts w:ascii="Verdana" w:hAnsi="Verdana"/>
        </w:rPr>
        <w:t xml:space="preserve">, </w:t>
      </w:r>
      <w:r w:rsidRPr="006A032A">
        <w:rPr>
          <w:rFonts w:ascii="Verdana" w:hAnsi="Verdana"/>
        </w:rPr>
        <w:t>aby móc swobodnie zmieniać dostępne tryby:</w:t>
      </w:r>
    </w:p>
    <w:p w:rsidR="006A032A" w:rsidRPr="006A032A" w:rsidRDefault="006A032A" w:rsidP="006A032A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użytkownik uruchamiając odtwarzacz jest w trybie ustawień - wszystkie przyciski są dostępne, dźwięk jest odtwarzany przy przełączaniu się pomiędzy przyciskami;</w:t>
      </w:r>
    </w:p>
    <w:p w:rsidR="006A032A" w:rsidRPr="006A032A" w:rsidRDefault="006A032A" w:rsidP="006A032A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użytkownik może wyjść z trybu ustawień na dwa sposoby:</w:t>
      </w:r>
    </w:p>
    <w:p w:rsidR="006A032A" w:rsidRPr="006A032A" w:rsidRDefault="006A032A" w:rsidP="006A032A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poprzez naciśnięcie przycisku Play;</w:t>
      </w:r>
    </w:p>
    <w:p w:rsidR="006A032A" w:rsidRPr="006A032A" w:rsidRDefault="006A032A" w:rsidP="006A032A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poprzez trzy mrugnięcia, mieszczące się w czasie półtorej sekundy.</w:t>
      </w:r>
    </w:p>
    <w:p w:rsidR="006A032A" w:rsidRPr="006A032A" w:rsidRDefault="006A032A" w:rsidP="006A032A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w przypadku, gdy użytkownik wyszedł do trybu ustawień, a odtwarzany jest plik audio/video, wtedy aktualny grany plik audio/video jest zatrzymywany;</w:t>
      </w:r>
    </w:p>
    <w:p w:rsidR="006A032A" w:rsidRPr="006A032A" w:rsidRDefault="006A032A" w:rsidP="006A032A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w przypadku wyjścia z trybu ustawień, a plik audio/video jest zatrzymany, zostaje on wznowiony;</w:t>
      </w:r>
    </w:p>
    <w:p w:rsidR="006A032A" w:rsidRPr="006A032A" w:rsidRDefault="006A032A" w:rsidP="006A032A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Verdana" w:hAnsi="Verdana"/>
        </w:rPr>
      </w:pPr>
      <w:r w:rsidRPr="006A032A">
        <w:rPr>
          <w:rFonts w:ascii="Verdana" w:hAnsi="Verdana"/>
        </w:rPr>
        <w:t>użytkownik w trybie uruchomienia ma dostępne dwa przyciski odpowiadające zwiększeniu/zmniejszeniu poziomu głośności, przyciski nie wydają dźwięku, który informuje na jakim przycisku użytkownik aktualnie się znajduje;</w:t>
      </w:r>
    </w:p>
    <w:p w:rsidR="00E5484A" w:rsidRPr="00280998" w:rsidRDefault="00E5484A" w:rsidP="00E5484A">
      <w:pPr>
        <w:rPr>
          <w:rFonts w:ascii="Verdana" w:hAnsi="Verdana"/>
        </w:rPr>
      </w:pPr>
      <w:bookmarkStart w:id="12" w:name="_GoBack"/>
      <w:bookmarkEnd w:id="12"/>
    </w:p>
    <w:sectPr w:rsidR="00E5484A" w:rsidRPr="00280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845"/>
    <w:multiLevelType w:val="multilevel"/>
    <w:tmpl w:val="9CF02472"/>
    <w:lvl w:ilvl="0">
      <w:start w:val="1"/>
      <w:numFmt w:val="decimal"/>
      <w:lvlText w:val="%1."/>
      <w:lvlJc w:val="right"/>
      <w:pPr>
        <w:ind w:left="170" w:hanging="17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170" w:hanging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70" w:hanging="17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B27250"/>
    <w:multiLevelType w:val="hybridMultilevel"/>
    <w:tmpl w:val="5FC47BB4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5A43A4"/>
    <w:multiLevelType w:val="hybridMultilevel"/>
    <w:tmpl w:val="3FF8972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5D020BF"/>
    <w:multiLevelType w:val="hybridMultilevel"/>
    <w:tmpl w:val="DCC03D0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C764004"/>
    <w:multiLevelType w:val="hybridMultilevel"/>
    <w:tmpl w:val="598CDA9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204C0D"/>
    <w:multiLevelType w:val="hybridMultilevel"/>
    <w:tmpl w:val="7CB83B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72023"/>
    <w:multiLevelType w:val="hybridMultilevel"/>
    <w:tmpl w:val="208C189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E0"/>
    <w:rsid w:val="00054F9D"/>
    <w:rsid w:val="00190A93"/>
    <w:rsid w:val="00280998"/>
    <w:rsid w:val="00334BE0"/>
    <w:rsid w:val="003C1AEA"/>
    <w:rsid w:val="005102C7"/>
    <w:rsid w:val="00653375"/>
    <w:rsid w:val="006A032A"/>
    <w:rsid w:val="00BD73CC"/>
    <w:rsid w:val="00E5484A"/>
    <w:rsid w:val="00E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7A5"/>
  <w15:chartTrackingRefBased/>
  <w15:docId w15:val="{2008FA61-2161-41BD-BD41-08EDF7E8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032A"/>
    <w:pPr>
      <w:keepNext/>
      <w:keepLines/>
      <w:spacing w:before="320" w:after="80" w:line="360" w:lineRule="auto"/>
      <w:outlineLvl w:val="2"/>
    </w:pPr>
    <w:rPr>
      <w:rFonts w:ascii="Verdana" w:eastAsiaTheme="majorEastAsia" w:hAnsi="Verdana" w:cstheme="majorBidi"/>
      <w:color w:val="ED6C24"/>
      <w:sz w:val="2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0A9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5484A"/>
    <w:pPr>
      <w:spacing w:after="200" w:line="240" w:lineRule="auto"/>
      <w:jc w:val="both"/>
    </w:pPr>
    <w:rPr>
      <w:rFonts w:ascii="Verdana" w:hAnsi="Verdana"/>
      <w:i/>
      <w:iCs/>
      <w:color w:val="F57000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A032A"/>
    <w:rPr>
      <w:rFonts w:ascii="Verdana" w:eastAsiaTheme="majorEastAsia" w:hAnsi="Verdana" w:cstheme="majorBidi"/>
      <w:color w:val="ED6C24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505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Hitman</dc:creator>
  <cp:keywords/>
  <dc:description/>
  <cp:lastModifiedBy>Hitman</cp:lastModifiedBy>
  <cp:revision>5</cp:revision>
  <dcterms:created xsi:type="dcterms:W3CDTF">2021-05-03T19:35:00Z</dcterms:created>
  <dcterms:modified xsi:type="dcterms:W3CDTF">2021-05-03T20:34:00Z</dcterms:modified>
</cp:coreProperties>
</file>