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jc w:val="center"/>
        <w:keepNext/>
      </w:pPr>
      <w:r>
        <w:rPr>
          <w:rFonts w:ascii="Times New Roman" w:hAnsi="Times New Roman"/>
          <w:color w:val="000000"/>
          <w:sz w:val="22"/>
        </w:rPr>
        <w:t xml:space="preserve">Table </w:t>
      </w:r>
      <w:r>
        <w:rPr>
          <w:rFonts w:ascii="Times New Roman" w:hAnsi="Times New Roman"/>
          <w:color w:val="000000"/>
          <w:sz w:val="22"/>
        </w:rPr>
        <w:fldChar w:fldCharType="begin"/>
        <w:instrText>SEQ Table \* ARABIC</w:instrText>
        <w:fldChar w:fldCharType="end"/>
      </w:r>
      <w:r>
        <w:rPr>
          <w:rFonts w:ascii="Times New Roman" w:hAnsi="Times New Roman"/>
          <w:b w:val="0"/>
          <w:color w:val="000000"/>
          <w:sz w:val="22"/>
        </w:rPr>
        <w:t>: Regression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  <w:top w:w="60" w:type="dxa"/>
          <w:bottom w:w="6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</w:tcPr>
          <w:p>
            <w:pPr>
              <w:keepLines/>
              <w:keepNext/>
            </w:pPr>
          </w:p>
        </w:tc>
        <w:tc>
          <w:tcPr>
            <w:tcW w:type="dxa" w:w="6912"/>
            <w:gridSpan w:val="4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y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Univariate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Multivariate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Categorical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Interaction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</w:tcPr>
          <w:p>
            <w:pPr>
              <w:keepLines/>
              <w:keepNext/>
            </w:pP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(1)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(2)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(3)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(4)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x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4.892*** </w:t>
              <w:br/>
              <w:t xml:space="preserve"> (0.155)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4.888*** </w:t>
              <w:br/>
              <w:t xml:space="preserve"> (0.157)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4.886*** </w:t>
              <w:br/>
              <w:t xml:space="preserve"> (0.141)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4.875*** </w:t>
              <w:br/>
              <w:t xml:space="preserve"> (0.165)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z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-0.029 </w:t>
              <w:br/>
              <w:t xml:space="preserve"> (0.105)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-0.019 </w:t>
              <w:br/>
              <w:t xml:space="preserve"> (0.111)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z × x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0.044 </w:t>
              <w:br/>
              <w:t xml:space="preserve"> (0.141)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d=2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0.513 </w:t>
              <w:br/>
              <w:t xml:space="preserve"> (0.399)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d=3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-0.251 </w:t>
              <w:br/>
              <w:t xml:space="preserve"> (0.224)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Observations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R-squared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0.958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0.958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0.961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0.958</w:t>
            </w:r>
          </w:p>
        </w:tc>
      </w:tr>
      <w:tr>
        <w:tc>
          <w:tcPr>
            <w:tcW w:type="dxa" w:w="8640"/>
            <w:gridSpan w:val="5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both"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18"/>
              </w:rPr>
              <w:t>Significance levels: * p &lt; 0.1, ** p &lt; 0.05, *** p &lt; 0.01. Format of coefficient cell: Coefficient   (Std. Error)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