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0.028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x(start=7);</w:t>
      </w:r>
      <w:r>
        <w:br/>
      </w:r>
      <w:r>
        <w:rPr>
          <w:rStyle w:val="VerbatimChar"/>
        </w:rPr>
        <w:t xml:space="preserve">Real y(start=15);</w:t>
      </w:r>
      <w:r>
        <w:br/>
      </w:r>
      <w:r>
        <w:br/>
      </w:r>
      <w:r>
        <w:rPr>
          <w:rStyle w:val="VerbatimChar"/>
        </w:rPr>
        <w:t xml:space="preserve">parameter Real a = 0.58;</w:t>
      </w:r>
      <w:r>
        <w:br/>
      </w:r>
      <w:r>
        <w:rPr>
          <w:rStyle w:val="VerbatimChar"/>
        </w:rPr>
        <w:t xml:space="preserve">parameter Real b = 0.048;</w:t>
      </w:r>
      <w:r>
        <w:br/>
      </w:r>
      <w:r>
        <w:rPr>
          <w:rStyle w:val="VerbatimChar"/>
        </w:rPr>
        <w:t xml:space="preserve">parameter Real c = 0.38;</w:t>
      </w:r>
      <w:r>
        <w:br/>
      </w:r>
      <w:r>
        <w:rPr>
          <w:rStyle w:val="VerbatimChar"/>
        </w:rPr>
        <w:t xml:space="preserve">parameter Real d = 0.028;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6" w:name="fig:001"/>
      <w:r>
        <w:drawing>
          <wp:inline>
            <wp:extent cx="5334000" cy="4324655"/>
            <wp:effectExtent b="0" l="0" r="0" t="0"/>
            <wp:docPr descr="Figure 1: График численности жертв и хищников от времен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30" w:name="fig:002"/>
      <w:r>
        <w:drawing>
          <wp:inline>
            <wp:extent cx="5334000" cy="4324655"/>
            <wp:effectExtent b="0" l="0" r="0" t="0"/>
            <wp:docPr descr="Figure 2: График численности хищников от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7</w:t>
      </w:r>
      <w:r>
        <w:br/>
      </w:r>
      <w:r>
        <w:rPr>
          <w:rStyle w:val="VerbatimChar"/>
        </w:rPr>
        <w:t xml:space="preserve">y0 = 15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0.58</w:t>
      </w:r>
      <w:r>
        <w:br/>
      </w:r>
      <w:r>
        <w:rPr>
          <w:rStyle w:val="VerbatimChar"/>
        </w:rPr>
        <w:t xml:space="preserve">b = 0.048</w:t>
      </w:r>
      <w:r>
        <w:br/>
      </w:r>
      <w:r>
        <w:rPr>
          <w:rStyle w:val="VerbatimChar"/>
        </w:rPr>
        <w:t xml:space="preserve">c = 0.38</w:t>
      </w:r>
      <w:r>
        <w:br/>
      </w:r>
      <w:r>
        <w:rPr>
          <w:rStyle w:val="VerbatimChar"/>
        </w:rPr>
        <w:t xml:space="preserve">d = 0.028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14</m:t>
        </m:r>
      </m:oMath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Lotka-Volterra System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math-it.petrsu.ru/users/semenova/MathECO/Lections/Lotka_Volterra.pdf" TargetMode="External" /><Relationship Type="http://schemas.openxmlformats.org/officeDocument/2006/relationships/hyperlink" Id="rId43" Target="https://www.sciencedirect.com/topics/mathematics/lotka-volterra-syst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math-it.petrsu.ru/users/semenova/MathECO/Lections/Lotka_Volterra.pdf" TargetMode="External" /><Relationship Type="http://schemas.openxmlformats.org/officeDocument/2006/relationships/hyperlink" Id="rId43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Герра Гарсия Максимиано Антонио</dc:creator>
  <dc:language>ru-RU</dc:language>
  <cp:keywords/>
  <dcterms:created xsi:type="dcterms:W3CDTF">2025-04-16T13:00:11Z</dcterms:created>
  <dcterms:modified xsi:type="dcterms:W3CDTF">2025-04-16T13:00:11Z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хищник-жертва - вариант 41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