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DA45A" w14:textId="77777777" w:rsidR="00F8289A" w:rsidRPr="0092357D" w:rsidRDefault="008E73CB" w:rsidP="00F8405C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92357D">
        <w:rPr>
          <w:rFonts w:asciiTheme="majorEastAsia" w:eastAsiaTheme="majorEastAsia" w:hAnsiTheme="majorEastAsia" w:hint="eastAsia"/>
          <w:sz w:val="24"/>
          <w:szCs w:val="24"/>
        </w:rPr>
        <w:t>飞</w:t>
      </w:r>
      <w:r w:rsidRPr="0092357D">
        <w:rPr>
          <w:rFonts w:asciiTheme="majorEastAsia" w:eastAsiaTheme="majorEastAsia" w:hAnsiTheme="majorEastAsia"/>
          <w:sz w:val="24"/>
          <w:szCs w:val="24"/>
        </w:rPr>
        <w:t>速发展的中国高铁</w:t>
      </w:r>
    </w:p>
    <w:p w14:paraId="5416D375" w14:textId="77777777" w:rsidR="00DB0A53" w:rsidRPr="0092357D" w:rsidRDefault="00DB0A53" w:rsidP="0092357D">
      <w:pPr>
        <w:spacing w:line="360" w:lineRule="auto"/>
        <w:ind w:firstLineChars="200" w:firstLine="480"/>
        <w:rPr>
          <w:rFonts w:asciiTheme="majorEastAsia" w:eastAsiaTheme="majorEastAsia" w:hAnsiTheme="majorEastAsia"/>
        </w:rPr>
      </w:pP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什么是高铁？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高铁是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高速铁路的简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称。在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我国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高速铁路的定义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是指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新建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设计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开行250公里/小时及以上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动车组列车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</w:p>
    <w:p w14:paraId="0ABB0347" w14:textId="77777777" w:rsidR="003174E5" w:rsidRPr="0092357D" w:rsidRDefault="003174E5" w:rsidP="0092357D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中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国高铁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发展经历了预备阶段、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过渡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阶段、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快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速铁路以及高速铁路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阶段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，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目前已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走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向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成熟。2011年《十二五规划》提出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建设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“四纵四横”客运专线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城市群城际轨道交通干线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。建成后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营业里程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将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达到4.5万公里，基本覆盖50万以上人口城市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2018年底中国高铁运营里程超过2.9万公里，占全球高铁运营里程的三分之二以上，超过其他国家总和。2019年，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我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国计划</w:t>
      </w:r>
      <w:proofErr w:type="gramStart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确保投产</w:t>
      </w:r>
      <w:proofErr w:type="gramEnd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高铁新线3200公里。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至此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中国高</w:t>
      </w:r>
      <w:proofErr w:type="gramStart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铁基本</w:t>
      </w:r>
      <w:proofErr w:type="gramEnd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形成布局合理、结构清晰、功能完善、衔接顺畅的铁路网络,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其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运输能力</w:t>
      </w:r>
      <w:r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可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满足国民经济和社会发展需要。</w:t>
      </w:r>
    </w:p>
    <w:p w14:paraId="4379711E" w14:textId="77777777" w:rsidR="00FC6738" w:rsidRPr="0092357D" w:rsidRDefault="002B582A" w:rsidP="003174E5">
      <w:pPr>
        <w:spacing w:line="300" w:lineRule="exact"/>
        <w:ind w:firstLineChars="200" w:firstLine="48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中国铁路装备最大的优势，一是性价比高，二是交货能力强。性价比高，并不是“故意低价换市场”。中国企业核心竞争力在于对成本的控制力</w:t>
      </w:r>
      <w:r w:rsidR="008E2195"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</w:t>
      </w:r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配套产业完整，包括上下游在内的完整产业链发达，这是一般国外厂商无法做到的。中国产品交货及时，工人劳动效率高。同样</w:t>
      </w:r>
      <w:proofErr w:type="gramStart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一</w:t>
      </w:r>
      <w:proofErr w:type="gramEnd"/>
      <w:r w:rsidRPr="0092357D">
        <w:rPr>
          <w:rFonts w:asciiTheme="majorEastAsia" w:eastAsiaTheme="majorEastAsia" w:hAnsiTheme="majorEastAsia" w:cs="宋体"/>
          <w:kern w:val="0"/>
          <w:sz w:val="24"/>
          <w:szCs w:val="24"/>
        </w:rPr>
        <w:t>列车，国外制造要18-22个月，我们最多12个月</w:t>
      </w:r>
      <w:r w:rsidR="00FC6738" w:rsidRPr="0092357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。</w:t>
      </w:r>
    </w:p>
    <w:p w14:paraId="24F559D3" w14:textId="77777777" w:rsidR="003174E5" w:rsidRPr="003174E5" w:rsidRDefault="003174E5" w:rsidP="003174E5">
      <w:pPr>
        <w:spacing w:line="360" w:lineRule="auto"/>
        <w:ind w:firstLineChars="200" w:firstLine="480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中国高铁在海外高歌猛进，凭借高性价比和成功的运营经验，在全球市场接连斩获订单。有数据显示，中国中车的业务量在铁路装备行业、轨道交通装备行业已居全球第一，中国高</w:t>
      </w:r>
      <w:proofErr w:type="gramStart"/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铁</w:t>
      </w:r>
      <w:r w:rsidRPr="003174E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业务</w:t>
      </w:r>
      <w:proofErr w:type="gramEnd"/>
      <w:r w:rsidRPr="003174E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已</w:t>
      </w:r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经占</w:t>
      </w:r>
      <w:r w:rsidRPr="003174E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领</w:t>
      </w:r>
      <w:r w:rsidRPr="003174E5">
        <w:rPr>
          <w:rFonts w:asciiTheme="majorEastAsia" w:eastAsiaTheme="majorEastAsia" w:hAnsiTheme="majorEastAsia" w:cs="宋体"/>
          <w:kern w:val="0"/>
          <w:sz w:val="24"/>
          <w:szCs w:val="24"/>
        </w:rPr>
        <w:t>全球30%的市场份额。</w:t>
      </w:r>
    </w:p>
    <w:p w14:paraId="7383C9E4" w14:textId="77777777" w:rsidR="002B582A" w:rsidRPr="0092357D" w:rsidRDefault="002B582A" w:rsidP="003174E5">
      <w:pPr>
        <w:spacing w:line="360" w:lineRule="auto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sectPr w:rsidR="002B582A" w:rsidRPr="0092357D" w:rsidSect="00A765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1F2C9" w14:textId="77777777" w:rsidR="00657E74" w:rsidRDefault="00657E74" w:rsidP="003174E5">
      <w:r>
        <w:separator/>
      </w:r>
    </w:p>
  </w:endnote>
  <w:endnote w:type="continuationSeparator" w:id="0">
    <w:p w14:paraId="5855DC4B" w14:textId="77777777" w:rsidR="00657E74" w:rsidRDefault="00657E74" w:rsidP="0031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C6353" w14:textId="77777777" w:rsidR="00657E74" w:rsidRDefault="00657E74" w:rsidP="003174E5">
      <w:r>
        <w:separator/>
      </w:r>
    </w:p>
  </w:footnote>
  <w:footnote w:type="continuationSeparator" w:id="0">
    <w:p w14:paraId="25C21281" w14:textId="77777777" w:rsidR="00657E74" w:rsidRDefault="00657E74" w:rsidP="00317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CB"/>
    <w:rsid w:val="00083B6E"/>
    <w:rsid w:val="001317B3"/>
    <w:rsid w:val="00146E35"/>
    <w:rsid w:val="001A5258"/>
    <w:rsid w:val="00225BA6"/>
    <w:rsid w:val="002B582A"/>
    <w:rsid w:val="003174E5"/>
    <w:rsid w:val="003471FC"/>
    <w:rsid w:val="00521182"/>
    <w:rsid w:val="00594BAA"/>
    <w:rsid w:val="00657E74"/>
    <w:rsid w:val="006825EB"/>
    <w:rsid w:val="0079504F"/>
    <w:rsid w:val="007A042E"/>
    <w:rsid w:val="00802910"/>
    <w:rsid w:val="0081148E"/>
    <w:rsid w:val="008E2195"/>
    <w:rsid w:val="008E73CB"/>
    <w:rsid w:val="008F5447"/>
    <w:rsid w:val="0092357D"/>
    <w:rsid w:val="00A05DD2"/>
    <w:rsid w:val="00A7656D"/>
    <w:rsid w:val="00BA08EC"/>
    <w:rsid w:val="00D62C8E"/>
    <w:rsid w:val="00DB0A53"/>
    <w:rsid w:val="00DF12A5"/>
    <w:rsid w:val="00E42B01"/>
    <w:rsid w:val="00E606CC"/>
    <w:rsid w:val="00EB28C5"/>
    <w:rsid w:val="00F8405C"/>
    <w:rsid w:val="00F93D5C"/>
    <w:rsid w:val="00FC6738"/>
    <w:rsid w:val="00FD3F60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0FDE4"/>
  <w15:chartTrackingRefBased/>
  <w15:docId w15:val="{8B3FD3C5-F0F4-4975-8B3F-5243ADCF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D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3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42B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2B0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8405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8405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17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74E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7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7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472</Characters>
  <Application>Microsoft Office Word</Application>
  <DocSecurity>0</DocSecurity>
  <Lines>3</Lines>
  <Paragraphs>1</Paragraphs>
  <ScaleCrop>false</ScaleCrop>
  <Company>微软中国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charlie yin</cp:lastModifiedBy>
  <cp:revision>31</cp:revision>
  <dcterms:created xsi:type="dcterms:W3CDTF">2019-05-06T12:33:00Z</dcterms:created>
  <dcterms:modified xsi:type="dcterms:W3CDTF">2020-06-13T13:24:00Z</dcterms:modified>
</cp:coreProperties>
</file>