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33420B" w14:textId="69233E02" w:rsidR="00751F48" w:rsidRPr="00F95139" w:rsidRDefault="00751F48" w:rsidP="00751F48">
      <w:pPr>
        <w:spacing w:line="480" w:lineRule="auto"/>
        <w:contextualSpacing/>
        <w:jc w:val="both"/>
        <w:rPr>
          <w:rFonts w:ascii="Times" w:hAnsi="Times"/>
          <w:b/>
          <w:bCs/>
          <w:lang w:val="en-GB"/>
        </w:rPr>
      </w:pPr>
      <w:commentRangeStart w:id="0"/>
      <w:commentRangeStart w:id="1"/>
      <w:r w:rsidRPr="00F95139">
        <w:rPr>
          <w:rFonts w:ascii="Times" w:hAnsi="Times"/>
          <w:b/>
          <w:bCs/>
          <w:lang w:val="en-GB"/>
        </w:rPr>
        <w:t>Bottom</w:t>
      </w:r>
      <w:r w:rsidR="00F80F8D">
        <w:rPr>
          <w:rFonts w:ascii="Times" w:hAnsi="Times"/>
          <w:b/>
          <w:bCs/>
          <w:lang w:val="en-GB"/>
        </w:rPr>
        <w:t>-</w:t>
      </w:r>
      <w:r w:rsidRPr="00F95139">
        <w:rPr>
          <w:rFonts w:ascii="Times" w:hAnsi="Times"/>
          <w:b/>
          <w:bCs/>
          <w:lang w:val="en-GB"/>
        </w:rPr>
        <w:t xml:space="preserve">up and </w:t>
      </w:r>
      <w:r w:rsidR="00F80F8D" w:rsidRPr="00F95139">
        <w:rPr>
          <w:rFonts w:ascii="Times" w:hAnsi="Times"/>
          <w:b/>
          <w:bCs/>
          <w:lang w:val="en-GB"/>
        </w:rPr>
        <w:t>top-down</w:t>
      </w:r>
      <w:r w:rsidRPr="00F95139">
        <w:rPr>
          <w:rFonts w:ascii="Times" w:hAnsi="Times"/>
          <w:b/>
          <w:bCs/>
          <w:lang w:val="en-GB"/>
        </w:rPr>
        <w:t xml:space="preserve"> effects of temperature on body growth, population size spectra and yield</w:t>
      </w:r>
      <w:commentRangeEnd w:id="0"/>
      <w:r>
        <w:rPr>
          <w:rStyle w:val="CommentReference"/>
        </w:rPr>
        <w:commentReference w:id="0"/>
      </w:r>
      <w:commentRangeEnd w:id="1"/>
      <w:r>
        <w:rPr>
          <w:rStyle w:val="CommentReference"/>
        </w:rPr>
        <w:commentReference w:id="1"/>
      </w:r>
      <w:ins w:id="2" w:author="Max Lindmark" w:date="2021-01-12T08:56:00Z">
        <w:r>
          <w:rPr>
            <w:rFonts w:ascii="Times" w:hAnsi="Times"/>
            <w:b/>
            <w:bCs/>
            <w:lang w:val="en-GB"/>
          </w:rPr>
          <w:t xml:space="preserve"> in </w:t>
        </w:r>
      </w:ins>
      <w:ins w:id="3" w:author="Max Lindmark" w:date="2021-01-12T15:06:00Z">
        <w:r>
          <w:rPr>
            <w:rFonts w:ascii="Times" w:hAnsi="Times"/>
            <w:b/>
            <w:bCs/>
            <w:lang w:val="en-GB"/>
          </w:rPr>
          <w:t xml:space="preserve">a </w:t>
        </w:r>
      </w:ins>
      <w:ins w:id="4" w:author="Max Lindmark" w:date="2021-01-12T08:56:00Z">
        <w:r>
          <w:rPr>
            <w:rFonts w:ascii="Times" w:hAnsi="Times"/>
            <w:b/>
            <w:bCs/>
            <w:lang w:val="en-GB"/>
          </w:rPr>
          <w:t>size-structured food web</w:t>
        </w:r>
      </w:ins>
    </w:p>
    <w:p w14:paraId="5E795B90" w14:textId="77777777" w:rsidR="00751F48" w:rsidRPr="00F95139" w:rsidRDefault="00751F48" w:rsidP="00751F48">
      <w:pPr>
        <w:spacing w:line="480" w:lineRule="auto"/>
        <w:contextualSpacing/>
        <w:jc w:val="both"/>
        <w:rPr>
          <w:rFonts w:ascii="Times" w:hAnsi="Times"/>
          <w:b/>
          <w:bCs/>
          <w:lang w:val="en-GB"/>
        </w:rPr>
      </w:pPr>
    </w:p>
    <w:p w14:paraId="70BA8CA9" w14:textId="77777777" w:rsidR="00751F48" w:rsidRPr="00ED493C" w:rsidRDefault="00751F48" w:rsidP="00751F48">
      <w:pPr>
        <w:spacing w:line="480" w:lineRule="auto"/>
        <w:contextualSpacing/>
        <w:jc w:val="both"/>
        <w:rPr>
          <w:rFonts w:ascii="Times" w:hAnsi="Times" w:cstheme="minorHAnsi"/>
          <w:vertAlign w:val="superscript"/>
        </w:rPr>
      </w:pPr>
      <w:r w:rsidRPr="00ED493C">
        <w:rPr>
          <w:rFonts w:ascii="Times" w:hAnsi="Times" w:cstheme="minorHAnsi"/>
        </w:rPr>
        <w:t>Max Lindmark</w:t>
      </w:r>
      <w:r w:rsidRPr="00ED493C">
        <w:rPr>
          <w:rFonts w:ascii="Times" w:hAnsi="Times" w:cstheme="minorHAnsi"/>
          <w:vertAlign w:val="superscript"/>
        </w:rPr>
        <w:t>a,1</w:t>
      </w:r>
      <w:r w:rsidRPr="00ED493C">
        <w:rPr>
          <w:rFonts w:ascii="Times" w:hAnsi="Times" w:cstheme="minorHAnsi"/>
        </w:rPr>
        <w:t xml:space="preserve">, </w:t>
      </w:r>
      <w:proofErr w:type="spellStart"/>
      <w:r w:rsidRPr="00ED493C">
        <w:rPr>
          <w:rFonts w:ascii="Times" w:hAnsi="Times" w:cstheme="minorHAnsi"/>
        </w:rPr>
        <w:t>Asta</w:t>
      </w:r>
      <w:proofErr w:type="spellEnd"/>
      <w:r w:rsidRPr="00ED493C">
        <w:rPr>
          <w:rFonts w:ascii="Times" w:hAnsi="Times" w:cstheme="minorHAnsi"/>
        </w:rPr>
        <w:t xml:space="preserve"> </w:t>
      </w:r>
      <w:proofErr w:type="spellStart"/>
      <w:r w:rsidRPr="00ED493C">
        <w:rPr>
          <w:rFonts w:ascii="Times" w:hAnsi="Times" w:cstheme="minorHAnsi"/>
        </w:rPr>
        <w:t>Audzijonyte</w:t>
      </w:r>
      <w:r w:rsidRPr="00ED493C">
        <w:rPr>
          <w:rFonts w:ascii="Times" w:hAnsi="Times" w:cstheme="minorHAnsi"/>
          <w:vertAlign w:val="superscript"/>
        </w:rPr>
        <w:t>b</w:t>
      </w:r>
      <w:proofErr w:type="spellEnd"/>
      <w:r w:rsidRPr="00ED493C">
        <w:rPr>
          <w:rFonts w:ascii="Times" w:hAnsi="Times" w:cstheme="minorHAnsi"/>
        </w:rPr>
        <w:t xml:space="preserve">, Julia </w:t>
      </w:r>
      <w:proofErr w:type="spellStart"/>
      <w:r w:rsidRPr="00ED493C">
        <w:rPr>
          <w:rFonts w:ascii="Times" w:hAnsi="Times" w:cstheme="minorHAnsi"/>
        </w:rPr>
        <w:t>Blanchard</w:t>
      </w:r>
      <w:r w:rsidRPr="00ED493C">
        <w:rPr>
          <w:rFonts w:ascii="Times" w:hAnsi="Times" w:cstheme="minorHAnsi"/>
          <w:vertAlign w:val="superscript"/>
        </w:rPr>
        <w:t>c</w:t>
      </w:r>
      <w:proofErr w:type="spellEnd"/>
      <w:r w:rsidRPr="00ED493C">
        <w:rPr>
          <w:rFonts w:ascii="Times" w:hAnsi="Times" w:cstheme="minorHAnsi"/>
        </w:rPr>
        <w:t xml:space="preserve">, Anna </w:t>
      </w:r>
      <w:proofErr w:type="spellStart"/>
      <w:r w:rsidRPr="00ED493C">
        <w:rPr>
          <w:rFonts w:ascii="Times" w:hAnsi="Times" w:cstheme="minorHAnsi"/>
        </w:rPr>
        <w:t>Gårdmark</w:t>
      </w:r>
      <w:r w:rsidRPr="00ED493C">
        <w:rPr>
          <w:rFonts w:ascii="Times" w:hAnsi="Times" w:cstheme="minorHAnsi"/>
          <w:vertAlign w:val="superscript"/>
        </w:rPr>
        <w:t>d</w:t>
      </w:r>
      <w:proofErr w:type="spellEnd"/>
    </w:p>
    <w:p w14:paraId="3FB31812" w14:textId="77777777" w:rsidR="00751F48" w:rsidRPr="00F95139" w:rsidRDefault="00751F48" w:rsidP="00751F48">
      <w:pPr>
        <w:spacing w:line="480" w:lineRule="auto"/>
        <w:contextualSpacing/>
        <w:jc w:val="both"/>
        <w:rPr>
          <w:rFonts w:cstheme="minorHAnsi"/>
          <w:lang w:val="en-GB"/>
        </w:rPr>
      </w:pPr>
      <w:proofErr w:type="spellStart"/>
      <w:r w:rsidRPr="00F95139">
        <w:rPr>
          <w:rFonts w:cstheme="minorHAnsi"/>
          <w:vertAlign w:val="superscript"/>
          <w:lang w:val="en-GB"/>
        </w:rPr>
        <w:t>a</w:t>
      </w:r>
      <w:r w:rsidRPr="00F95139">
        <w:rPr>
          <w:rFonts w:cstheme="minorHAnsi"/>
          <w:lang w:val="en-GB"/>
        </w:rPr>
        <w:t>Swedish</w:t>
      </w:r>
      <w:proofErr w:type="spellEnd"/>
      <w:r w:rsidRPr="00F95139">
        <w:rPr>
          <w:rFonts w:cstheme="minorHAnsi"/>
          <w:lang w:val="en-GB"/>
        </w:rPr>
        <w:t xml:space="preserve"> University of Agricultural Sciences, Department of Aquatic Resources, Institute of Coastal Research, </w:t>
      </w:r>
      <w:proofErr w:type="spellStart"/>
      <w:r w:rsidRPr="00F95139">
        <w:rPr>
          <w:rFonts w:cstheme="minorHAnsi"/>
          <w:lang w:val="en-GB"/>
        </w:rPr>
        <w:t>Skolgatan</w:t>
      </w:r>
      <w:proofErr w:type="spellEnd"/>
      <w:r w:rsidRPr="00F95139">
        <w:rPr>
          <w:rFonts w:cstheme="minorHAnsi"/>
          <w:lang w:val="en-GB"/>
        </w:rPr>
        <w:t xml:space="preserve"> 6, </w:t>
      </w:r>
      <w:proofErr w:type="spellStart"/>
      <w:r w:rsidRPr="00F95139">
        <w:rPr>
          <w:rFonts w:cstheme="minorHAnsi"/>
          <w:lang w:val="en-GB"/>
        </w:rPr>
        <w:t>Öregrund</w:t>
      </w:r>
      <w:proofErr w:type="spellEnd"/>
      <w:r w:rsidRPr="00F95139">
        <w:rPr>
          <w:rFonts w:cstheme="minorHAnsi"/>
          <w:lang w:val="en-GB"/>
        </w:rPr>
        <w:t xml:space="preserve"> 742 42, Sweden</w:t>
      </w:r>
    </w:p>
    <w:p w14:paraId="54AF3AF0" w14:textId="77777777" w:rsidR="00751F48" w:rsidRPr="00F95139" w:rsidRDefault="00751F48" w:rsidP="00751F48">
      <w:pPr>
        <w:spacing w:line="480" w:lineRule="auto"/>
        <w:contextualSpacing/>
        <w:jc w:val="both"/>
        <w:rPr>
          <w:rFonts w:cstheme="minorHAnsi"/>
          <w:lang w:val="en-GB"/>
        </w:rPr>
      </w:pPr>
      <w:proofErr w:type="spellStart"/>
      <w:r w:rsidRPr="00F95139">
        <w:rPr>
          <w:rFonts w:cstheme="minorHAnsi"/>
          <w:vertAlign w:val="superscript"/>
          <w:lang w:val="en-GB"/>
        </w:rPr>
        <w:t>b</w:t>
      </w:r>
      <w:r w:rsidRPr="00F95139">
        <w:rPr>
          <w:rFonts w:cstheme="minorHAnsi"/>
          <w:lang w:val="en-GB"/>
        </w:rPr>
        <w:t>Institute</w:t>
      </w:r>
      <w:proofErr w:type="spellEnd"/>
      <w:r w:rsidRPr="00F95139">
        <w:rPr>
          <w:rFonts w:cstheme="minorHAnsi"/>
          <w:lang w:val="en-GB"/>
        </w:rPr>
        <w:t xml:space="preserve"> for Marine and Antarctic Studies, University of Tasmania, Battery Point, TAS 7001, Australia</w:t>
      </w:r>
    </w:p>
    <w:p w14:paraId="6174DF34" w14:textId="77777777" w:rsidR="00751F48" w:rsidRPr="00F95139" w:rsidRDefault="00751F48" w:rsidP="00751F48">
      <w:pPr>
        <w:spacing w:line="480" w:lineRule="auto"/>
        <w:contextualSpacing/>
        <w:jc w:val="both"/>
        <w:rPr>
          <w:rFonts w:cstheme="minorHAnsi"/>
          <w:lang w:val="en-GB"/>
        </w:rPr>
      </w:pPr>
      <w:proofErr w:type="spellStart"/>
      <w:r w:rsidRPr="00F95139">
        <w:rPr>
          <w:rFonts w:cstheme="minorHAnsi"/>
          <w:vertAlign w:val="superscript"/>
          <w:lang w:val="en-GB"/>
        </w:rPr>
        <w:t>c</w:t>
      </w:r>
      <w:r w:rsidRPr="00F95139">
        <w:rPr>
          <w:rFonts w:cstheme="minorHAnsi"/>
          <w:lang w:val="en-GB"/>
        </w:rPr>
        <w:t>Institute</w:t>
      </w:r>
      <w:proofErr w:type="spellEnd"/>
      <w:r w:rsidRPr="00F95139">
        <w:rPr>
          <w:rFonts w:cstheme="minorHAnsi"/>
          <w:lang w:val="en-GB"/>
        </w:rPr>
        <w:t xml:space="preserve"> for Marine and Antarctic Studies and Centre for Marine Socioecology, University of Tasmania, 20 </w:t>
      </w:r>
      <w:proofErr w:type="spellStart"/>
      <w:r w:rsidRPr="00F95139">
        <w:rPr>
          <w:rFonts w:cstheme="minorHAnsi"/>
          <w:lang w:val="en-GB"/>
        </w:rPr>
        <w:t>Castray</w:t>
      </w:r>
      <w:proofErr w:type="spellEnd"/>
      <w:r w:rsidRPr="00F95139">
        <w:rPr>
          <w:rFonts w:cstheme="minorHAnsi"/>
          <w:lang w:val="en-GB"/>
        </w:rPr>
        <w:t xml:space="preserve"> Esplanade, Battery Point, Hobart, TAS 7000, Australia</w:t>
      </w:r>
    </w:p>
    <w:p w14:paraId="5BA3BBCF" w14:textId="77777777" w:rsidR="00751F48" w:rsidRPr="00F95139" w:rsidRDefault="00751F48" w:rsidP="00751F48">
      <w:pPr>
        <w:spacing w:line="480" w:lineRule="auto"/>
        <w:contextualSpacing/>
        <w:jc w:val="both"/>
        <w:rPr>
          <w:rFonts w:cstheme="minorHAnsi"/>
          <w:lang w:val="en-GB"/>
        </w:rPr>
      </w:pPr>
      <w:proofErr w:type="spellStart"/>
      <w:r w:rsidRPr="00F95139">
        <w:rPr>
          <w:rFonts w:cstheme="minorHAnsi"/>
          <w:vertAlign w:val="superscript"/>
          <w:lang w:val="en-GB"/>
        </w:rPr>
        <w:t>d</w:t>
      </w:r>
      <w:r w:rsidRPr="00F95139">
        <w:rPr>
          <w:rFonts w:cstheme="minorHAnsi"/>
          <w:lang w:val="en-GB"/>
        </w:rPr>
        <w:t>Swedish</w:t>
      </w:r>
      <w:proofErr w:type="spellEnd"/>
      <w:r w:rsidRPr="00F95139">
        <w:rPr>
          <w:rFonts w:cstheme="minorHAnsi"/>
          <w:lang w:val="en-GB"/>
        </w:rPr>
        <w:t xml:space="preserve"> University of Agricultural Sciences, Department of Aquatic Resources, </w:t>
      </w:r>
      <w:proofErr w:type="spellStart"/>
      <w:r w:rsidRPr="00F95139">
        <w:rPr>
          <w:rFonts w:cstheme="minorHAnsi"/>
          <w:lang w:val="en-GB"/>
        </w:rPr>
        <w:t>Skolgatan</w:t>
      </w:r>
      <w:proofErr w:type="spellEnd"/>
      <w:r w:rsidRPr="00F95139">
        <w:rPr>
          <w:rFonts w:cstheme="minorHAnsi"/>
          <w:lang w:val="en-GB"/>
        </w:rPr>
        <w:t xml:space="preserve"> 6, SE-742 42 </w:t>
      </w:r>
      <w:proofErr w:type="spellStart"/>
      <w:r w:rsidRPr="00F95139">
        <w:rPr>
          <w:rFonts w:cstheme="minorHAnsi"/>
          <w:lang w:val="en-GB"/>
        </w:rPr>
        <w:t>Öregrund</w:t>
      </w:r>
      <w:proofErr w:type="spellEnd"/>
      <w:r w:rsidRPr="00F95139">
        <w:rPr>
          <w:rFonts w:cstheme="minorHAnsi"/>
          <w:lang w:val="en-GB"/>
        </w:rPr>
        <w:t xml:space="preserve">, Sweden </w:t>
      </w:r>
    </w:p>
    <w:p w14:paraId="3368DFF2" w14:textId="77777777" w:rsidR="00751F48" w:rsidRPr="00F95139" w:rsidRDefault="00751F48" w:rsidP="00751F48">
      <w:pPr>
        <w:spacing w:line="480" w:lineRule="auto"/>
        <w:contextualSpacing/>
        <w:jc w:val="both"/>
        <w:rPr>
          <w:rFonts w:cstheme="minorHAnsi"/>
          <w:vertAlign w:val="superscript"/>
          <w:lang w:val="en-GB"/>
        </w:rPr>
      </w:pPr>
    </w:p>
    <w:p w14:paraId="61290816" w14:textId="77777777" w:rsidR="00751F48" w:rsidRPr="00F95139" w:rsidRDefault="00751F48" w:rsidP="00751F48">
      <w:pPr>
        <w:spacing w:line="480" w:lineRule="auto"/>
        <w:contextualSpacing/>
        <w:jc w:val="both"/>
        <w:rPr>
          <w:rFonts w:cstheme="minorHAnsi"/>
          <w:b/>
          <w:lang w:val="en-GB"/>
        </w:rPr>
      </w:pPr>
    </w:p>
    <w:p w14:paraId="7E28238F" w14:textId="77777777" w:rsidR="00751F48" w:rsidRPr="00F95139" w:rsidRDefault="00751F48" w:rsidP="00751F48">
      <w:pPr>
        <w:tabs>
          <w:tab w:val="left" w:pos="6086"/>
        </w:tabs>
        <w:spacing w:line="480" w:lineRule="auto"/>
        <w:contextualSpacing/>
        <w:jc w:val="both"/>
        <w:rPr>
          <w:rFonts w:cstheme="minorHAnsi"/>
          <w:b/>
          <w:lang w:val="en-GB"/>
        </w:rPr>
      </w:pPr>
      <w:r w:rsidRPr="00F95139">
        <w:rPr>
          <w:rFonts w:cstheme="minorHAnsi"/>
          <w:b/>
          <w:lang w:val="en-GB"/>
        </w:rPr>
        <w:tab/>
      </w:r>
    </w:p>
    <w:p w14:paraId="64E9108B" w14:textId="77777777" w:rsidR="00751F48" w:rsidRPr="00F95139" w:rsidRDefault="00751F48" w:rsidP="00751F48">
      <w:pPr>
        <w:spacing w:line="480" w:lineRule="auto"/>
        <w:contextualSpacing/>
        <w:jc w:val="both"/>
        <w:rPr>
          <w:rFonts w:cstheme="minorHAnsi"/>
          <w:b/>
          <w:lang w:val="en-GB"/>
        </w:rPr>
      </w:pPr>
    </w:p>
    <w:p w14:paraId="5C2C9E67" w14:textId="77777777" w:rsidR="00751F48" w:rsidRPr="00F95139" w:rsidRDefault="00751F48" w:rsidP="00751F48">
      <w:pPr>
        <w:spacing w:line="480" w:lineRule="auto"/>
        <w:contextualSpacing/>
        <w:jc w:val="both"/>
        <w:rPr>
          <w:rFonts w:cstheme="minorHAnsi"/>
          <w:b/>
          <w:lang w:val="en-GB"/>
        </w:rPr>
      </w:pPr>
    </w:p>
    <w:p w14:paraId="36C5C390" w14:textId="77777777" w:rsidR="00751F48" w:rsidRPr="00F95139" w:rsidRDefault="00751F48" w:rsidP="00751F48">
      <w:pPr>
        <w:pageBreakBefore/>
        <w:spacing w:line="480" w:lineRule="auto"/>
        <w:contextualSpacing/>
        <w:jc w:val="both"/>
        <w:rPr>
          <w:rFonts w:cstheme="minorHAnsi"/>
          <w:b/>
          <w:lang w:val="en-GB"/>
        </w:rPr>
      </w:pPr>
      <w:r w:rsidRPr="00F95139">
        <w:rPr>
          <w:rFonts w:cstheme="minorHAnsi"/>
          <w:b/>
          <w:lang w:val="en-GB"/>
        </w:rPr>
        <w:lastRenderedPageBreak/>
        <w:t>Abstract</w:t>
      </w:r>
    </w:p>
    <w:p w14:paraId="5BEC459A" w14:textId="5AD9172B" w:rsidR="00751F48" w:rsidRPr="00F95139" w:rsidRDefault="00751F48" w:rsidP="00751F48">
      <w:pPr>
        <w:spacing w:line="480" w:lineRule="auto"/>
        <w:contextualSpacing/>
        <w:jc w:val="both"/>
        <w:rPr>
          <w:rFonts w:cstheme="minorHAnsi"/>
          <w:lang w:val="en-GB"/>
        </w:rPr>
      </w:pPr>
      <w:r w:rsidRPr="00F95139">
        <w:rPr>
          <w:rFonts w:cstheme="minorHAnsi"/>
          <w:lang w:val="en-GB"/>
        </w:rPr>
        <w:t xml:space="preserve">Resolving the combined effect of climate warming and exploitation in a food web context is key for predicting future biomass production, size-structure and potential yields of marine fishes. Previous studies based on mechanistic size-based food web models have found that bottom-up processes are important drivers of size-structure and fisheries yield in changing climates. However, we know less about the joint effects </w:t>
      </w:r>
      <w:r>
        <w:rPr>
          <w:rFonts w:cstheme="minorHAnsi"/>
          <w:lang w:val="en-GB"/>
        </w:rPr>
        <w:t>of ‘</w:t>
      </w:r>
      <w:r w:rsidRPr="00F95139">
        <w:rPr>
          <w:rFonts w:cstheme="minorHAnsi"/>
          <w:lang w:val="en-GB"/>
        </w:rPr>
        <w:t>bottom</w:t>
      </w:r>
      <w:r w:rsidR="00F80F8D">
        <w:rPr>
          <w:rFonts w:cstheme="minorHAnsi"/>
          <w:lang w:val="en-GB"/>
        </w:rPr>
        <w:t>-</w:t>
      </w:r>
      <w:r w:rsidRPr="00F95139">
        <w:rPr>
          <w:rFonts w:cstheme="minorHAnsi"/>
          <w:lang w:val="en-GB"/>
        </w:rPr>
        <w:t>up</w:t>
      </w:r>
      <w:r>
        <w:rPr>
          <w:rFonts w:cstheme="minorHAnsi"/>
          <w:lang w:val="en-GB"/>
        </w:rPr>
        <w:t>’</w:t>
      </w:r>
      <w:r w:rsidRPr="00F95139">
        <w:rPr>
          <w:rFonts w:cstheme="minorHAnsi"/>
          <w:lang w:val="en-GB"/>
        </w:rPr>
        <w:t xml:space="preserve"> and ‘top</w:t>
      </w:r>
      <w:r w:rsidR="00F80F8D">
        <w:rPr>
          <w:rFonts w:cstheme="minorHAnsi"/>
          <w:lang w:val="en-GB"/>
        </w:rPr>
        <w:t>-</w:t>
      </w:r>
      <w:r w:rsidRPr="00F95139">
        <w:rPr>
          <w:rFonts w:cstheme="minorHAnsi"/>
          <w:lang w:val="en-GB"/>
        </w:rPr>
        <w:t>down’ effects</w:t>
      </w:r>
      <w:r>
        <w:rPr>
          <w:rFonts w:cstheme="minorHAnsi"/>
          <w:lang w:val="en-GB"/>
        </w:rPr>
        <w:t xml:space="preserve"> of temperature</w:t>
      </w:r>
      <w:r w:rsidRPr="00F95139">
        <w:rPr>
          <w:rFonts w:cstheme="minorHAnsi"/>
          <w:lang w:val="en-GB"/>
        </w:rPr>
        <w:t xml:space="preserve"> (</w:t>
      </w:r>
      <w:r>
        <w:rPr>
          <w:rFonts w:cstheme="minorHAnsi"/>
          <w:lang w:val="en-GB"/>
        </w:rPr>
        <w:t xml:space="preserve">affecting food availability vs </w:t>
      </w:r>
      <w:commentRangeStart w:id="5"/>
      <w:commentRangeStart w:id="6"/>
      <w:r w:rsidRPr="00F95139">
        <w:rPr>
          <w:rFonts w:cstheme="minorHAnsi"/>
          <w:lang w:val="en-GB"/>
        </w:rPr>
        <w:t>individual-level physiology</w:t>
      </w:r>
      <w:commentRangeEnd w:id="5"/>
      <w:r>
        <w:rPr>
          <w:rStyle w:val="CommentReference"/>
        </w:rPr>
        <w:commentReference w:id="5"/>
      </w:r>
      <w:commentRangeEnd w:id="6"/>
      <w:r>
        <w:rPr>
          <w:rStyle w:val="CommentReference"/>
        </w:rPr>
        <w:commentReference w:id="6"/>
      </w:r>
      <w:r w:rsidRPr="00F95139">
        <w:rPr>
          <w:rFonts w:cstheme="minorHAnsi"/>
          <w:lang w:val="en-GB"/>
        </w:rPr>
        <w:t>) on</w:t>
      </w:r>
      <w:r w:rsidRPr="000E75C7">
        <w:rPr>
          <w:rFonts w:cstheme="minorHAnsi"/>
        </w:rPr>
        <w:t xml:space="preserve"> </w:t>
      </w:r>
      <w:r>
        <w:rPr>
          <w:rFonts w:cstheme="minorHAnsi"/>
        </w:rPr>
        <w:t xml:space="preserve">the </w:t>
      </w:r>
      <w:r w:rsidRPr="000E75C7">
        <w:rPr>
          <w:rFonts w:cstheme="minorHAnsi"/>
        </w:rPr>
        <w:t>siz</w:t>
      </w:r>
      <w:r>
        <w:rPr>
          <w:rFonts w:cstheme="minorHAnsi"/>
        </w:rPr>
        <w:t xml:space="preserve">e-structure of </w:t>
      </w:r>
      <w:r w:rsidRPr="00F95139">
        <w:rPr>
          <w:rFonts w:cstheme="minorHAnsi"/>
          <w:lang w:val="en-GB"/>
        </w:rPr>
        <w:t xml:space="preserve">exploited </w:t>
      </w:r>
      <w:r>
        <w:rPr>
          <w:rFonts w:cstheme="minorHAnsi"/>
          <w:lang w:val="en-GB"/>
        </w:rPr>
        <w:t xml:space="preserve">species in </w:t>
      </w:r>
      <w:r w:rsidRPr="00F95139">
        <w:rPr>
          <w:rFonts w:cstheme="minorHAnsi"/>
          <w:lang w:val="en-GB"/>
        </w:rPr>
        <w:t xml:space="preserve">food webs. Here we assess how </w:t>
      </w:r>
      <w:r w:rsidR="00E66235">
        <w:rPr>
          <w:rFonts w:cstheme="minorHAnsi"/>
          <w:lang w:val="en-GB"/>
        </w:rPr>
        <w:t xml:space="preserve">a </w:t>
      </w:r>
      <w:r w:rsidR="006C7162" w:rsidRPr="00F95139">
        <w:rPr>
          <w:rFonts w:cstheme="minorHAnsi"/>
          <w:lang w:val="en-GB"/>
        </w:rPr>
        <w:t>species-resolved size-based food web</w:t>
      </w:r>
      <w:r w:rsidR="006C7162" w:rsidRPr="00F95139">
        <w:rPr>
          <w:rFonts w:cstheme="minorHAnsi"/>
          <w:lang w:val="en-GB"/>
        </w:rPr>
        <w:t xml:space="preserve"> </w:t>
      </w:r>
      <w:r w:rsidR="00E66235">
        <w:rPr>
          <w:rFonts w:cstheme="minorHAnsi"/>
          <w:lang w:val="en-GB"/>
        </w:rPr>
        <w:t xml:space="preserve">is </w:t>
      </w:r>
      <w:r w:rsidRPr="00F95139">
        <w:rPr>
          <w:rFonts w:cstheme="minorHAnsi"/>
          <w:lang w:val="en-GB"/>
        </w:rPr>
        <w:t xml:space="preserve">affected by warming through both these pathways, and by exploitation. We parameterize a dynamic size spectrum </w:t>
      </w:r>
      <w:r>
        <w:rPr>
          <w:rFonts w:cstheme="minorHAnsi"/>
          <w:lang w:val="en-GB"/>
        </w:rPr>
        <w:t xml:space="preserve">food web </w:t>
      </w:r>
      <w:r w:rsidRPr="00F95139">
        <w:rPr>
          <w:rFonts w:cstheme="minorHAnsi"/>
          <w:lang w:val="en-GB"/>
        </w:rPr>
        <w:t>model inspired by the offshore Baltic Sea food web, and investigate how individual growth rates, size-structure, relative abundances of species and yields are affected by warming</w:t>
      </w:r>
      <w:r>
        <w:rPr>
          <w:rFonts w:cstheme="minorHAnsi"/>
          <w:lang w:val="en-GB"/>
        </w:rPr>
        <w:t xml:space="preserve">. Warming in based on projections by </w:t>
      </w:r>
      <w:r>
        <w:t xml:space="preserve">the </w:t>
      </w:r>
      <w:r w:rsidRPr="00433162">
        <w:rPr>
          <w:lang w:val="en-GB"/>
        </w:rPr>
        <w:t>regional coupled model system RCA4-NEMO</w:t>
      </w:r>
      <w:r w:rsidRPr="00AF32CB">
        <w:rPr>
          <w:rStyle w:val="CommentReference"/>
          <w:sz w:val="22"/>
          <w:szCs w:val="22"/>
        </w:rPr>
        <w:annotationRef/>
      </w:r>
      <w:r w:rsidRPr="00433162">
        <w:rPr>
          <w:lang w:val="en-GB"/>
        </w:rPr>
        <w:t xml:space="preserve"> and the RCP 8.5 emission</w:t>
      </w:r>
      <w:r>
        <w:rPr>
          <w:lang w:val="en-GB"/>
        </w:rPr>
        <w:t xml:space="preserve"> scenario, and we evaluate different scenarios </w:t>
      </w:r>
      <w:r>
        <w:rPr>
          <w:rFonts w:cstheme="minorHAnsi"/>
          <w:lang w:val="en-GB"/>
        </w:rPr>
        <w:t xml:space="preserve">of </w:t>
      </w:r>
      <w:r w:rsidRPr="00F95139">
        <w:rPr>
          <w:rFonts w:cstheme="minorHAnsi"/>
          <w:lang w:val="en-GB"/>
        </w:rPr>
        <w:t xml:space="preserve">temperature on </w:t>
      </w:r>
      <w:r>
        <w:rPr>
          <w:rFonts w:cstheme="minorHAnsi"/>
          <w:lang w:val="en-GB"/>
        </w:rPr>
        <w:t xml:space="preserve">fish </w:t>
      </w:r>
      <w:r w:rsidRPr="00F95139">
        <w:rPr>
          <w:rFonts w:cstheme="minorHAnsi"/>
          <w:lang w:val="en-GB"/>
        </w:rPr>
        <w:t>physiology</w:t>
      </w:r>
      <w:r>
        <w:rPr>
          <w:rFonts w:cstheme="minorHAnsi"/>
          <w:lang w:val="en-GB"/>
        </w:rPr>
        <w:t xml:space="preserve"> and resource productivity</w:t>
      </w:r>
      <w:r w:rsidRPr="00F95139">
        <w:rPr>
          <w:rFonts w:cstheme="minorHAnsi"/>
          <w:lang w:val="en-GB"/>
        </w:rPr>
        <w:t>. When accounting also for temperature</w:t>
      </w:r>
      <w:r>
        <w:rPr>
          <w:rFonts w:cstheme="minorHAnsi"/>
          <w:lang w:val="en-GB"/>
        </w:rPr>
        <w:t xml:space="preserve">-effects on physiology, </w:t>
      </w:r>
      <w:r w:rsidRPr="00F95139">
        <w:rPr>
          <w:rFonts w:cstheme="minorHAnsi"/>
          <w:lang w:val="en-GB"/>
        </w:rPr>
        <w:t>projected size-at-age in 2050</w:t>
      </w:r>
      <w:r>
        <w:rPr>
          <w:rFonts w:cstheme="minorHAnsi"/>
          <w:lang w:val="en-GB"/>
        </w:rPr>
        <w:t xml:space="preserve"> </w:t>
      </w:r>
      <w:r w:rsidRPr="00F95139">
        <w:rPr>
          <w:rFonts w:cstheme="minorHAnsi"/>
          <w:lang w:val="en-GB"/>
        </w:rPr>
        <w:t xml:space="preserve">increases for all </w:t>
      </w:r>
      <w:r>
        <w:rPr>
          <w:rFonts w:cstheme="minorHAnsi"/>
          <w:lang w:val="en-GB"/>
        </w:rPr>
        <w:t xml:space="preserve">fish </w:t>
      </w:r>
      <w:r w:rsidRPr="00F95139">
        <w:rPr>
          <w:rFonts w:cstheme="minorHAnsi"/>
          <w:lang w:val="en-GB"/>
        </w:rPr>
        <w:t>species</w:t>
      </w:r>
      <w:r w:rsidR="00A144B3">
        <w:rPr>
          <w:rFonts w:cstheme="minorHAnsi"/>
          <w:lang w:val="en-GB"/>
        </w:rPr>
        <w:t xml:space="preserve"> compared to without warming</w:t>
      </w:r>
      <w:r w:rsidRPr="00F95139">
        <w:rPr>
          <w:rFonts w:cstheme="minorHAnsi"/>
          <w:lang w:val="en-GB"/>
        </w:rPr>
        <w:t>, whereas size-at-age decreases when temperature only affects resource dynamics</w:t>
      </w:r>
      <w:r w:rsidR="00092122">
        <w:rPr>
          <w:rFonts w:cstheme="minorHAnsi"/>
          <w:lang w:val="en-GB"/>
        </w:rPr>
        <w:t xml:space="preserve">. </w:t>
      </w:r>
      <w:r w:rsidR="00111D85">
        <w:rPr>
          <w:rFonts w:cstheme="minorHAnsi"/>
          <w:lang w:val="en-GB"/>
        </w:rPr>
        <w:t>F</w:t>
      </w:r>
      <w:r w:rsidRPr="00F95139">
        <w:rPr>
          <w:rFonts w:cstheme="minorHAnsi"/>
          <w:lang w:val="en-GB"/>
        </w:rPr>
        <w:t>aster growth rates</w:t>
      </w:r>
      <w:r w:rsidR="000B39A8">
        <w:rPr>
          <w:rFonts w:cstheme="minorHAnsi"/>
          <w:lang w:val="en-GB"/>
        </w:rPr>
        <w:t xml:space="preserve"> due to warming</w:t>
      </w:r>
      <w:r w:rsidR="00F815C4">
        <w:rPr>
          <w:rFonts w:cstheme="minorHAnsi"/>
          <w:lang w:val="en-GB"/>
        </w:rPr>
        <w:t xml:space="preserve">, however, </w:t>
      </w:r>
      <w:r w:rsidR="008404E6">
        <w:rPr>
          <w:rFonts w:cstheme="minorHAnsi"/>
          <w:lang w:val="en-GB"/>
        </w:rPr>
        <w:t xml:space="preserve">do not always </w:t>
      </w:r>
      <w:r w:rsidRPr="00F95139">
        <w:rPr>
          <w:rFonts w:cstheme="minorHAnsi"/>
          <w:lang w:val="en-GB"/>
        </w:rPr>
        <w:t xml:space="preserve">translate to larger yields, as </w:t>
      </w:r>
      <w:r w:rsidRPr="004676E5">
        <w:rPr>
          <w:rFonts w:cstheme="minorHAnsi"/>
        </w:rPr>
        <w:t xml:space="preserve">mean body size and </w:t>
      </w:r>
      <w:r w:rsidRPr="00F95139">
        <w:rPr>
          <w:rFonts w:cstheme="minorHAnsi"/>
          <w:lang w:val="en-GB"/>
        </w:rPr>
        <w:t>spawning stock biomass decline</w:t>
      </w:r>
      <w:r w:rsidR="000C643A">
        <w:rPr>
          <w:rFonts w:cstheme="minorHAnsi"/>
          <w:lang w:val="en-GB"/>
        </w:rPr>
        <w:t>s</w:t>
      </w:r>
      <w:r w:rsidRPr="00F95139">
        <w:rPr>
          <w:rFonts w:cstheme="minorHAnsi"/>
          <w:lang w:val="en-GB"/>
        </w:rPr>
        <w:t xml:space="preserve"> due to </w:t>
      </w:r>
      <w:r>
        <w:rPr>
          <w:rFonts w:cstheme="minorHAnsi"/>
          <w:lang w:val="en-GB"/>
        </w:rPr>
        <w:t>reductions in resource carrying capacity</w:t>
      </w:r>
      <w:r w:rsidRPr="00F95139">
        <w:rPr>
          <w:rFonts w:cstheme="minorHAnsi"/>
          <w:lang w:val="en-GB"/>
        </w:rPr>
        <w:t xml:space="preserve">. </w:t>
      </w:r>
      <w:r>
        <w:rPr>
          <w:rFonts w:cstheme="minorHAnsi"/>
          <w:lang w:val="en-GB"/>
        </w:rPr>
        <w:t>These r</w:t>
      </w:r>
      <w:r w:rsidRPr="00F95139">
        <w:rPr>
          <w:rFonts w:cstheme="minorHAnsi"/>
          <w:lang w:val="en-GB"/>
        </w:rPr>
        <w:t>esults</w:t>
      </w:r>
      <w:r>
        <w:rPr>
          <w:rFonts w:cstheme="minorHAnsi"/>
          <w:lang w:val="en-GB"/>
        </w:rPr>
        <w:t xml:space="preserve"> show that it is important account for both direct and indirect effects of temperature to </w:t>
      </w:r>
      <w:r w:rsidR="00697BEE">
        <w:rPr>
          <w:rFonts w:cstheme="minorHAnsi"/>
          <w:lang w:val="en-GB"/>
        </w:rPr>
        <w:t>reconcile</w:t>
      </w:r>
      <w:r>
        <w:rPr>
          <w:rFonts w:cstheme="minorHAnsi"/>
          <w:lang w:val="en-GB"/>
        </w:rPr>
        <w:t xml:space="preserve"> results such as increased growth rates and size-at-age within species but overall smaller populations due to declines of large fish</w:t>
      </w:r>
      <w:r w:rsidRPr="00F95139">
        <w:rPr>
          <w:rFonts w:cstheme="minorHAnsi"/>
          <w:lang w:val="en-GB"/>
        </w:rPr>
        <w:t>.</w:t>
      </w:r>
      <w:r>
        <w:rPr>
          <w:rFonts w:cstheme="minorHAnsi"/>
          <w:lang w:val="en-GB"/>
        </w:rPr>
        <w:t xml:space="preserve"> </w:t>
      </w:r>
    </w:p>
    <w:p w14:paraId="1236FA11" w14:textId="77777777" w:rsidR="00751F48" w:rsidRPr="00F95139" w:rsidRDefault="00751F48" w:rsidP="00751F48">
      <w:pPr>
        <w:spacing w:line="480" w:lineRule="auto"/>
        <w:contextualSpacing/>
        <w:jc w:val="both"/>
        <w:rPr>
          <w:lang w:val="en-GB"/>
        </w:rPr>
      </w:pPr>
    </w:p>
    <w:p w14:paraId="62241ED6" w14:textId="77777777" w:rsidR="00751F48" w:rsidRPr="00F95139" w:rsidRDefault="00751F48" w:rsidP="00751F48">
      <w:pPr>
        <w:spacing w:line="480" w:lineRule="auto"/>
        <w:contextualSpacing/>
        <w:jc w:val="both"/>
        <w:rPr>
          <w:lang w:val="en-GB"/>
        </w:rPr>
      </w:pPr>
    </w:p>
    <w:p w14:paraId="1EBFEE95" w14:textId="77777777" w:rsidR="00751F48" w:rsidRPr="00F95139" w:rsidRDefault="00751F48" w:rsidP="00751F48">
      <w:pPr>
        <w:spacing w:line="480" w:lineRule="auto"/>
        <w:contextualSpacing/>
        <w:jc w:val="both"/>
        <w:rPr>
          <w:lang w:val="en-GB"/>
        </w:rPr>
      </w:pPr>
    </w:p>
    <w:p w14:paraId="443080C0" w14:textId="77777777" w:rsidR="00751F48" w:rsidRPr="00F95139" w:rsidRDefault="00751F48" w:rsidP="00751F48">
      <w:pPr>
        <w:spacing w:line="480" w:lineRule="auto"/>
        <w:contextualSpacing/>
        <w:jc w:val="both"/>
        <w:rPr>
          <w:rFonts w:cstheme="minorHAnsi"/>
          <w:b/>
          <w:lang w:val="en-GB"/>
        </w:rPr>
      </w:pPr>
      <w:r w:rsidRPr="00F95139">
        <w:rPr>
          <w:rFonts w:cstheme="minorHAnsi"/>
          <w:b/>
          <w:lang w:val="en-GB"/>
        </w:rPr>
        <w:lastRenderedPageBreak/>
        <w:t>Introduction</w:t>
      </w:r>
    </w:p>
    <w:p w14:paraId="13C82F8D" w14:textId="77777777" w:rsidR="00751F48" w:rsidRDefault="00751F48" w:rsidP="00751F48">
      <w:pPr>
        <w:spacing w:line="480" w:lineRule="auto"/>
        <w:jc w:val="both"/>
        <w:rPr>
          <w:bCs/>
        </w:rPr>
      </w:pPr>
      <w:commentRangeStart w:id="7"/>
      <w:r w:rsidRPr="00F95139">
        <w:rPr>
          <w:bCs/>
          <w:lang w:val="en-GB"/>
        </w:rPr>
        <w:t xml:space="preserve">Climate </w:t>
      </w:r>
      <w:commentRangeEnd w:id="7"/>
      <w:r>
        <w:rPr>
          <w:rStyle w:val="CommentReference"/>
        </w:rPr>
        <w:commentReference w:id="7"/>
      </w:r>
      <w:r w:rsidRPr="00F95139">
        <w:rPr>
          <w:bCs/>
          <w:lang w:val="en-GB"/>
        </w:rPr>
        <w:t xml:space="preserve">change affects aquatic food webs directly by </w:t>
      </w:r>
      <w:r>
        <w:rPr>
          <w:bCs/>
          <w:lang w:val="en-GB"/>
        </w:rPr>
        <w:t>affecting</w:t>
      </w:r>
      <w:r w:rsidRPr="00F95139">
        <w:rPr>
          <w:bCs/>
          <w:lang w:val="en-GB"/>
        </w:rPr>
        <w:t xml:space="preserve"> species’ distribution </w:t>
      </w:r>
      <w:r w:rsidRPr="00AF32CB">
        <w:rPr>
          <w:bCs/>
        </w:rPr>
        <w:fldChar w:fldCharType="begin"/>
      </w:r>
      <w:r>
        <w:rPr>
          <w:bCs/>
          <w:lang w:val="en-GB"/>
        </w:rPr>
        <w:instrText xml:space="preserve"> ADDIN ZOTERO_ITEM CSL_CITATION {"citationID":"3HVJIS2N","properties":{"formattedCitation":"(Pinsky {\\i{}et al.} 2013)","plainCitation":"(Pinsky et al. 2013)","noteIndex":0},"citationItems":[{"id":972,"uris":["http://zotero.org/users/6116610/items/BIW9FSIM"],"uri":["http://zotero.org/users/6116610/items/BIW9FSIM"],"itemData":{"id":972,"type":"article-journal","abstract":"Local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Pr="00AF32CB">
        <w:rPr>
          <w:bCs/>
        </w:rPr>
        <w:fldChar w:fldCharType="separate"/>
      </w:r>
      <w:r w:rsidRPr="00AF32CB">
        <w:rPr>
          <w:lang w:val="en-GB"/>
        </w:rPr>
        <w:t xml:space="preserve">(Pinsky </w:t>
      </w:r>
      <w:r w:rsidRPr="00AF32CB">
        <w:rPr>
          <w:i/>
          <w:iCs/>
          <w:lang w:val="en-GB"/>
        </w:rPr>
        <w:t>et al.</w:t>
      </w:r>
      <w:r w:rsidRPr="00AF32CB">
        <w:rPr>
          <w:lang w:val="en-GB"/>
        </w:rPr>
        <w:t xml:space="preserve"> 2013)</w:t>
      </w:r>
      <w:r w:rsidRPr="00AF32CB">
        <w:rPr>
          <w:bCs/>
        </w:rPr>
        <w:fldChar w:fldCharType="end"/>
      </w:r>
      <w:r w:rsidRPr="00F95139">
        <w:rPr>
          <w:bCs/>
          <w:lang w:val="en-GB"/>
        </w:rPr>
        <w:t xml:space="preserve">, abundance </w:t>
      </w:r>
      <w:r w:rsidRPr="00AF32CB">
        <w:rPr>
          <w:bCs/>
        </w:rPr>
        <w:fldChar w:fldCharType="begin"/>
      </w:r>
      <w:r>
        <w:rPr>
          <w:bCs/>
          <w:lang w:val="en-GB"/>
        </w:rPr>
        <w:instrText xml:space="preserve"> ADDIN ZOTERO_ITEM CSL_CITATION {"citationID":"hi1Eh55E","properties":{"formattedCitation":"(McCauley {\\i{}et al.} 2015)","plainCitation":"(McCauley et al. 2015)","noteIndex":0},"citationItems":[{"id":973,"uris":["http://zotero.org/users/6116610/items/GXNSFGWH"],"uri":["http://zotero.org/users/6116610/items/GXNSFGWH"],"itemData":{"id":973,"type":"article-journal","abstract":"Marine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Pr="00AF32CB">
        <w:rPr>
          <w:bCs/>
        </w:rPr>
        <w:fldChar w:fldCharType="separate"/>
      </w:r>
      <w:r w:rsidRPr="00AF32CB">
        <w:t xml:space="preserve">(McCauley </w:t>
      </w:r>
      <w:r w:rsidRPr="00AF32CB">
        <w:rPr>
          <w:i/>
          <w:iCs/>
        </w:rPr>
        <w:t>et al.</w:t>
      </w:r>
      <w:r w:rsidRPr="00AF32CB">
        <w:t xml:space="preserve"> 2015)</w:t>
      </w:r>
      <w:r w:rsidRPr="00AF32CB">
        <w:rPr>
          <w:bCs/>
        </w:rPr>
        <w:fldChar w:fldCharType="end"/>
      </w:r>
      <w:r w:rsidRPr="00AF32CB">
        <w:rPr>
          <w:bCs/>
        </w:rPr>
        <w:t xml:space="preserve">, body size </w:t>
      </w:r>
      <w:r w:rsidRPr="00AF32CB">
        <w:rPr>
          <w:bCs/>
        </w:rPr>
        <w:fldChar w:fldCharType="begin"/>
      </w:r>
      <w:r>
        <w:rPr>
          <w:bCs/>
        </w:rPr>
        <w:instrText xml:space="preserve"> ADDIN ZOTERO_ITEM CSL_CITATION {"citationID":"JLk31TKm","properties":{"formattedCitation":"(Daufresne {\\i{}et al.} 2009; Baudron {\\i{}et al.} 2014)","plainCitation":"(Daufresne et al. 2009; Baudron et al. 2014)","noteIndex":0},"citationItems":[{"id":535,"uris":["http://zotero.org/users/6116610/items/BYIQJ2UA"],"uri":["http://zotero.org/users/6116610/items/BYIQJ2UA"],"itemData":{"id":535,"type":"article-journal","abstract":"Understanding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w:instrText>
      </w:r>
      <w:r w:rsidRPr="00CA5D49">
        <w:rPr>
          <w:bCs/>
          <w:lang w:val="en-GB"/>
        </w:rPr>
        <w:instrText xml:space="preserve">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Pr="00AF32CB">
        <w:rPr>
          <w:bCs/>
        </w:rPr>
        <w:fldChar w:fldCharType="separate"/>
      </w:r>
      <w:r w:rsidRPr="00AF32CB">
        <w:rPr>
          <w:lang w:val="en-GB"/>
        </w:rPr>
        <w:t>(</w:t>
      </w:r>
      <w:proofErr w:type="spellStart"/>
      <w:r w:rsidRPr="00AF32CB">
        <w:rPr>
          <w:lang w:val="en-GB"/>
        </w:rPr>
        <w:t>Daufresne</w:t>
      </w:r>
      <w:proofErr w:type="spellEnd"/>
      <w:r w:rsidRPr="00AF32CB">
        <w:rPr>
          <w:lang w:val="en-GB"/>
        </w:rPr>
        <w:t xml:space="preserve"> </w:t>
      </w:r>
      <w:r w:rsidRPr="00AF32CB">
        <w:rPr>
          <w:i/>
          <w:iCs/>
          <w:lang w:val="en-GB"/>
        </w:rPr>
        <w:t>et al.</w:t>
      </w:r>
      <w:r w:rsidRPr="00AF32CB">
        <w:rPr>
          <w:lang w:val="en-GB"/>
        </w:rPr>
        <w:t xml:space="preserve"> 2009; </w:t>
      </w:r>
      <w:proofErr w:type="spellStart"/>
      <w:r w:rsidRPr="00AF32CB">
        <w:rPr>
          <w:lang w:val="en-GB"/>
        </w:rPr>
        <w:t>Baudron</w:t>
      </w:r>
      <w:proofErr w:type="spellEnd"/>
      <w:r w:rsidRPr="00AF32CB">
        <w:rPr>
          <w:lang w:val="en-GB"/>
        </w:rPr>
        <w:t xml:space="preserve"> </w:t>
      </w:r>
      <w:r w:rsidRPr="00AF32CB">
        <w:rPr>
          <w:i/>
          <w:iCs/>
          <w:lang w:val="en-GB"/>
        </w:rPr>
        <w:t>et al.</w:t>
      </w:r>
      <w:r w:rsidRPr="00AF32CB">
        <w:rPr>
          <w:lang w:val="en-GB"/>
        </w:rPr>
        <w:t xml:space="preserve"> 2014)</w:t>
      </w:r>
      <w:r w:rsidRPr="00AF32CB">
        <w:rPr>
          <w:bCs/>
        </w:rPr>
        <w:fldChar w:fldCharType="end"/>
      </w:r>
      <w:r w:rsidRPr="00F95139">
        <w:rPr>
          <w:bCs/>
          <w:lang w:val="en-GB"/>
        </w:rPr>
        <w:t xml:space="preserve">, and ecosystem function </w:t>
      </w:r>
      <w:r w:rsidRPr="00AF32CB">
        <w:rPr>
          <w:bCs/>
        </w:rPr>
        <w:fldChar w:fldCharType="begin"/>
      </w:r>
      <w:r>
        <w:rPr>
          <w:bCs/>
          <w:lang w:val="en-GB"/>
        </w:rPr>
        <w:instrText xml:space="preserve"> ADDIN ZOTERO_ITEM CSL_CITATION {"citationID":"aow4yLX6","properties":{"formattedCitation":"(Pontavice {\\i{}et al.} 2019)","plainCitation":"(Pontavice et al. 2019)","noteIndex":0},"citationItems":[{"id":974,"uris":["http://zotero.org/users/6116610/items/38IVEI8L"],"uri":["http://zotero.org/users/6116610/items/38IVEI8L"],"itemData":{"id":974,"type":"article-journal","abstract":"Sea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Pr="00AF32CB">
        <w:rPr>
          <w:bCs/>
        </w:rPr>
        <w:fldChar w:fldCharType="separate"/>
      </w:r>
      <w:r w:rsidRPr="00AF32CB">
        <w:rPr>
          <w:lang w:val="en-GB"/>
        </w:rPr>
        <w:t>(</w:t>
      </w:r>
      <w:proofErr w:type="spellStart"/>
      <w:r w:rsidRPr="00AF32CB">
        <w:rPr>
          <w:lang w:val="en-GB"/>
        </w:rPr>
        <w:t>Pontavice</w:t>
      </w:r>
      <w:proofErr w:type="spellEnd"/>
      <w:r w:rsidRPr="00AF32CB">
        <w:rPr>
          <w:lang w:val="en-GB"/>
        </w:rPr>
        <w:t xml:space="preserve"> </w:t>
      </w:r>
      <w:r w:rsidRPr="00AF32CB">
        <w:rPr>
          <w:i/>
          <w:iCs/>
          <w:lang w:val="en-GB"/>
        </w:rPr>
        <w:t>et al.</w:t>
      </w:r>
      <w:r w:rsidRPr="00AF32CB">
        <w:rPr>
          <w:lang w:val="en-GB"/>
        </w:rPr>
        <w:t xml:space="preserve"> 2019)</w:t>
      </w:r>
      <w:r w:rsidRPr="00AF32CB">
        <w:rPr>
          <w:bCs/>
        </w:rPr>
        <w:fldChar w:fldCharType="end"/>
      </w:r>
      <w:r w:rsidRPr="00F95139">
        <w:rPr>
          <w:bCs/>
          <w:lang w:val="en-GB"/>
        </w:rPr>
        <w:t xml:space="preserve">. Global retrospective analysis of warming and fish population dynamics has revealed that productivity </w:t>
      </w:r>
      <w:r w:rsidRPr="003C6B8D">
        <w:rPr>
          <w:bCs/>
        </w:rPr>
        <w:t>(</w:t>
      </w:r>
      <w:r>
        <w:rPr>
          <w:bCs/>
        </w:rPr>
        <w:t xml:space="preserve">population growth at a given biomass) </w:t>
      </w:r>
      <w:r w:rsidRPr="00F95139">
        <w:rPr>
          <w:bCs/>
          <w:lang w:val="en-GB"/>
        </w:rPr>
        <w:t xml:space="preserve">of scientifically assessed fish populations across ecoregions has already declined </w:t>
      </w:r>
      <w:r w:rsidRPr="00263D05">
        <w:rPr>
          <w:bCs/>
        </w:rPr>
        <w:t xml:space="preserve">by on average </w:t>
      </w:r>
      <w:r>
        <w:rPr>
          <w:bCs/>
        </w:rPr>
        <w:t>~</w:t>
      </w:r>
      <w:r w:rsidRPr="00263D05">
        <w:rPr>
          <w:bCs/>
        </w:rPr>
        <w:t>4</w:t>
      </w:r>
      <w:r>
        <w:rPr>
          <w:bCs/>
        </w:rPr>
        <w:t xml:space="preserve">% between </w:t>
      </w:r>
      <w:r w:rsidRPr="004029A8">
        <w:rPr>
          <w:bCs/>
        </w:rPr>
        <w:t>1930-2010</w:t>
      </w:r>
      <w:r>
        <w:rPr>
          <w:bCs/>
        </w:rPr>
        <w:t xml:space="preserve"> </w:t>
      </w:r>
      <w:r w:rsidRPr="00F95139">
        <w:rPr>
          <w:bCs/>
          <w:lang w:val="en-GB"/>
        </w:rPr>
        <w:t xml:space="preserve">due to climate change </w:t>
      </w:r>
      <w:r w:rsidRPr="004029A8">
        <w:rPr>
          <w:bCs/>
        </w:rPr>
        <w:fldChar w:fldCharType="begin"/>
      </w:r>
      <w:r>
        <w:rPr>
          <w:bCs/>
          <w:lang w:val="en-GB"/>
        </w:rPr>
        <w:instrText xml:space="preserve"> ADDIN ZOTERO_ITEM CSL_CITATION {"citationID":"bMM2wOcp","properties":{"formattedCitation":"(Free {\\i{}et al.} 2019)","plainCitation":"(Free et al. 2019)","noteIndex":0},"citationItems":[{"id":975,"uris":["http://zotero.org/users/6116610/items/YW7SIP2E"],"uri":["http://zotero.org/users/6116610/items/YW7SIP2E"],"itemData":{"id":975,"type":"article-journal","abstract":"Accounting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Pr="004029A8">
        <w:rPr>
          <w:bCs/>
        </w:rPr>
        <w:fldChar w:fldCharType="separate"/>
      </w:r>
      <w:r w:rsidRPr="004029A8">
        <w:rPr>
          <w:lang w:val="en-GB"/>
        </w:rPr>
        <w:t xml:space="preserve">(Free </w:t>
      </w:r>
      <w:r w:rsidRPr="004029A8">
        <w:rPr>
          <w:i/>
          <w:iCs/>
          <w:lang w:val="en-GB"/>
        </w:rPr>
        <w:t>et al.</w:t>
      </w:r>
      <w:r w:rsidRPr="004029A8">
        <w:rPr>
          <w:lang w:val="en-GB"/>
        </w:rPr>
        <w:t xml:space="preserve"> 2019)</w:t>
      </w:r>
      <w:r w:rsidRPr="004029A8">
        <w:rPr>
          <w:bCs/>
        </w:rPr>
        <w:fldChar w:fldCharType="end"/>
      </w:r>
      <w:r w:rsidRPr="00F95139">
        <w:rPr>
          <w:bCs/>
          <w:lang w:val="en-GB"/>
        </w:rPr>
        <w:t>. These results are also matched in magnitude and direction by projections from an ensemble of mechanistic ecosystem models, which predicts ~</w:t>
      </w:r>
      <w:r w:rsidRPr="00F47FE2">
        <w:rPr>
          <w:bCs/>
        </w:rPr>
        <w:t>5%</w:t>
      </w:r>
      <w:r>
        <w:rPr>
          <w:bCs/>
        </w:rPr>
        <w:t xml:space="preserve"> </w:t>
      </w:r>
      <w:r w:rsidRPr="00F47FE2">
        <w:rPr>
          <w:bCs/>
        </w:rPr>
        <w:t>decline in</w:t>
      </w:r>
      <w:r>
        <w:rPr>
          <w:bCs/>
        </w:rPr>
        <w:t xml:space="preserve"> animal</w:t>
      </w:r>
      <w:r w:rsidRPr="00F47FE2">
        <w:rPr>
          <w:bCs/>
        </w:rPr>
        <w:t xml:space="preserve"> </w:t>
      </w:r>
      <w:r w:rsidRPr="00F95139">
        <w:rPr>
          <w:bCs/>
          <w:lang w:val="en-GB"/>
        </w:rPr>
        <w:t>biomass</w:t>
      </w:r>
      <w:r w:rsidRPr="00523092">
        <w:rPr>
          <w:bCs/>
        </w:rPr>
        <w:t xml:space="preserve"> </w:t>
      </w:r>
      <w:r>
        <w:rPr>
          <w:bCs/>
        </w:rPr>
        <w:t xml:space="preserve">for every 1 </w:t>
      </w:r>
      <m:oMath>
        <m:r>
          <w:rPr>
            <w:rFonts w:ascii="Cambria Math" w:hAnsi="Cambria Math"/>
          </w:rPr>
          <m:t>℃</m:t>
        </m:r>
      </m:oMath>
      <w:r>
        <w:rPr>
          <w:bCs/>
        </w:rPr>
        <w:t xml:space="preserve"> of warming</w:t>
      </w:r>
      <w:r w:rsidRPr="00F95139">
        <w:rPr>
          <w:bCs/>
          <w:lang w:val="en-GB"/>
        </w:rPr>
        <w:t>, especially at higher trophic levels</w:t>
      </w:r>
      <w:r w:rsidRPr="00565774">
        <w:rPr>
          <w:bCs/>
        </w:rPr>
        <w:t xml:space="preserve"> </w:t>
      </w:r>
      <w:r>
        <w:rPr>
          <w:bCs/>
        </w:rPr>
        <w:fldChar w:fldCharType="begin"/>
      </w:r>
      <w:r>
        <w:rPr>
          <w:bCs/>
        </w:rPr>
        <w:instrText xml:space="preserve"> ADDIN ZOTERO_ITEM CSL_CITATION {"citationID":"WzdAERda","properties":{"formattedCitation":"(Lotze {\\i{}et al.} 2019)","plainCitation":"(Lotze et al. 2019)","noteIndex":0},"citationItems":[{"id":859,"uris":["http://zotero.org/users/6116610/items/5GZ4YBID"],"uri":["http://zotero.org/users/6116610/items/5GZ4YBID"],"itemData":{"id":859,"type":"article-journal","container-title":"Proceedings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Pr>
          <w:bCs/>
        </w:rPr>
        <w:fldChar w:fldCharType="separate"/>
      </w:r>
      <w:r w:rsidRPr="00565774">
        <w:rPr>
          <w:lang w:val="en-GB"/>
        </w:rPr>
        <w:t>(</w:t>
      </w:r>
      <w:proofErr w:type="spellStart"/>
      <w:r w:rsidRPr="00565774">
        <w:rPr>
          <w:lang w:val="en-GB"/>
        </w:rPr>
        <w:t>Lotze</w:t>
      </w:r>
      <w:proofErr w:type="spellEnd"/>
      <w:r w:rsidRPr="00565774">
        <w:rPr>
          <w:lang w:val="en-GB"/>
        </w:rPr>
        <w:t xml:space="preserve"> </w:t>
      </w:r>
      <w:r w:rsidRPr="00565774">
        <w:rPr>
          <w:i/>
          <w:iCs/>
          <w:lang w:val="en-GB"/>
        </w:rPr>
        <w:t>et al.</w:t>
      </w:r>
      <w:r w:rsidRPr="00565774">
        <w:rPr>
          <w:lang w:val="en-GB"/>
        </w:rPr>
        <w:t xml:space="preserve"> 2019)</w:t>
      </w:r>
      <w:r>
        <w:rPr>
          <w:bCs/>
        </w:rPr>
        <w:fldChar w:fldCharType="end"/>
      </w:r>
      <w:r w:rsidRPr="00F95139">
        <w:rPr>
          <w:bCs/>
          <w:lang w:val="en-GB"/>
        </w:rPr>
        <w:t>.</w:t>
      </w:r>
      <w:r w:rsidRPr="00DB42F4">
        <w:rPr>
          <w:bCs/>
        </w:rPr>
        <w:t xml:space="preserve"> </w:t>
      </w:r>
      <w:r>
        <w:rPr>
          <w:bCs/>
        </w:rPr>
        <w:t xml:space="preserve">Across a range of process-based ecosystem models, declines in productivity of fish stocks and abundance of large fish, have been mostly linked to changes in primary production or zooplankton abundance </w:t>
      </w:r>
      <w:r w:rsidRPr="00AF32CB">
        <w:rPr>
          <w:bCs/>
        </w:rPr>
        <w:fldChar w:fldCharType="begin"/>
      </w:r>
      <w:r>
        <w:rPr>
          <w:bCs/>
          <w:lang w:val="en-GB"/>
        </w:rPr>
        <w:instrText xml:space="preserve"> ADDIN ZOTERO_ITEM CSL_CITATION {"citationID":"kWdtLUZz","properties":{"formattedCitation":"(Blanchard {\\i{}et al.} 2012; Woodworth-Jefcoats {\\i{}et al.} 2013, 2015; Barange {\\i{}et al.} 2014; Lotze {\\i{}et al.} 2019)","plainCitation":"(Blanchard et al. 2012; Woodworth-Jefcoats et al. 2013, 2015; Barange et al. 2014; Lotze et al. 2019)","noteIndex":0},"citationItems":[{"id":529,"uris":["http://zotero.org/users/6116610/items/GIX9G57E"],"uri":["http://zotero.org/users/6116610/items/GIX9G57E"],"itemData":{"id":529,"type":"article-journal","abstract":"Existing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K"},{"family":"Barange","given":"M"}],"issued":{"date-parts":[["2012"]]}}},{"id":848,"uris":["http://zotero.org/users/6116610/items/BE5SDFD7"],"uri":["http://zotero.org/users/6116610/items/BE5SDFD7"],"itemData":{"id":848,"type":"article-journal","abstract":"Output from an earth system model is paired with a size-based food web model to investigate the effects of climate change on the abundance of large ﬁsh over the 21st century. The earth system model, forced by the Intergovernmental Panel on Climate Change (IPCC) Special report on emission scenario A2, combines a coupled climate model with a biogeochemical model including major nutrients, three phytoplankton functional groups, and zooplankton grazing. The size-based food web model includes linkages between two size-structured pelagic communities: primary producers and consumers. Our investigation focuses on seven sites in the North Paciﬁc, each highlighting a speciﬁc aspect of projected climate change, and includes top-down ecosystem depletion through ﬁshing. We project declines in large ﬁsh abundance ranging from 0 to 75.8% in the central North Paciﬁc and increases of up to 43.0% in the California Current (CC) region over the 21st century in response to change in phytoplankton size structure and direct physiological effects. We ﬁnd that ﬁsh abundance is especially sensitive to projected changes in large phytoplankton density and our model projects changes in the abundance of large ﬁsh being of the same order of magnitude as changes in the abundance of large phytoplankton. Thus, studies that address only climate-induced impacts to primary production without including changes to phytoplankton size structure may not adequately project ecosystem responses.","container-title":"Global Change Biology","DOI":"10.1111/gcb.12076","ISSN":"13541013","issue":"3","language":"en","page":"724-733","source":"Crossref","title":"Ecosystem size structure response to 21st century climate projection: large fish abundance decreases in the central North Pacific and increases in the California Current","title-short":"Ecosystem size structure response to 21st century climate projection","volume":"19","author":[{"family":"Woodworth-Jefcoats","given":"Phoebe A."},{"family":"Polovina","given":"Jeffrey J."},{"family":"Dunne","given":"John P."},{"family":"Blanchard","given":"Julia L."}],"issued":{"date-parts":[["2013",3]]}}},{"id":849,"uris":["http://zotero.org/users/6116610/items/2UJM2NFH"],"uri":["http://zotero.org/users/6116610/items/2UJM2NFH"],"itemData":{"id":849,"type":"article-journal","abstract":"We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L."}],"issued":{"date-parts":[["2015",11]]}}},{"id":907,"uris":["http://zotero.org/users/6116610/items/FKINFFKU"],"uri":["http://zotero.org/users/6116610/items/FKINFFKU"],"itemData":{"id":907,"type":"article-journal","container-title":"Nature Climate Change","DOI":"10.1038/nclimate2119","ISSN":"1758-678X, 1758-6798","issue":"3","journalAbbreviation":"Nature Clim Change","language":"en","page":"211-216","source":"DOI.org (Crossref)","title":"Impacts of climate change on marine ecosystem production in societies dependent on fisheries","volume":"4","author":[{"family":"Barange","given":"M."},{"family":"Merino","given":"G."},{"family":"Blanchard","given":"J. L."},{"family":"Scholtens","given":"J."},{"family":"Harle","given":"J."},{"family":"Allison","given":"E. H."},{"family":"Allen","given":"J. I."},{"family":"Holt","given":"J."},{"family":"Jennings","given":"S."}],"issued":{"date-parts":[["2014",3]]}}},{"id":859,"uris":["http://zotero.org/users/6116610/items/5GZ4YBID"],"uri":["http://zotero.org/users/6116610/items/5GZ4YBID"],"itemData":{"id":859,"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Pr="00AF32CB">
        <w:rPr>
          <w:bCs/>
        </w:rPr>
        <w:fldChar w:fldCharType="separate"/>
      </w:r>
      <w:r w:rsidRPr="00CE5E99">
        <w:rPr>
          <w:lang w:val="en-GB"/>
        </w:rPr>
        <w:t xml:space="preserve">(Blanchard </w:t>
      </w:r>
      <w:r w:rsidRPr="00CE5E99">
        <w:rPr>
          <w:i/>
          <w:iCs/>
          <w:lang w:val="en-GB"/>
        </w:rPr>
        <w:t>et al.</w:t>
      </w:r>
      <w:r w:rsidRPr="00CE5E99">
        <w:rPr>
          <w:lang w:val="en-GB"/>
        </w:rPr>
        <w:t xml:space="preserve"> 2012; Woodworth-</w:t>
      </w:r>
      <w:proofErr w:type="spellStart"/>
      <w:r w:rsidRPr="00CE5E99">
        <w:rPr>
          <w:lang w:val="en-GB"/>
        </w:rPr>
        <w:t>Jefcoats</w:t>
      </w:r>
      <w:proofErr w:type="spellEnd"/>
      <w:r w:rsidRPr="00CE5E99">
        <w:rPr>
          <w:lang w:val="en-GB"/>
        </w:rPr>
        <w:t xml:space="preserve"> </w:t>
      </w:r>
      <w:r w:rsidRPr="00CE5E99">
        <w:rPr>
          <w:i/>
          <w:iCs/>
          <w:lang w:val="en-GB"/>
        </w:rPr>
        <w:t>et al.</w:t>
      </w:r>
      <w:r w:rsidRPr="00CE5E99">
        <w:rPr>
          <w:lang w:val="en-GB"/>
        </w:rPr>
        <w:t xml:space="preserve"> 2013, 2015; </w:t>
      </w:r>
      <w:proofErr w:type="spellStart"/>
      <w:r w:rsidRPr="00CE5E99">
        <w:rPr>
          <w:lang w:val="en-GB"/>
        </w:rPr>
        <w:t>Barange</w:t>
      </w:r>
      <w:proofErr w:type="spellEnd"/>
      <w:r w:rsidRPr="00CE5E99">
        <w:rPr>
          <w:lang w:val="en-GB"/>
        </w:rPr>
        <w:t xml:space="preserve"> </w:t>
      </w:r>
      <w:r w:rsidRPr="00CE5E99">
        <w:rPr>
          <w:i/>
          <w:iCs/>
          <w:lang w:val="en-GB"/>
        </w:rPr>
        <w:t>et al.</w:t>
      </w:r>
      <w:r w:rsidRPr="00CE5E99">
        <w:rPr>
          <w:lang w:val="en-GB"/>
        </w:rPr>
        <w:t xml:space="preserve"> 2014; </w:t>
      </w:r>
      <w:proofErr w:type="spellStart"/>
      <w:r w:rsidRPr="00CE5E99">
        <w:rPr>
          <w:lang w:val="en-GB"/>
        </w:rPr>
        <w:t>Lotze</w:t>
      </w:r>
      <w:proofErr w:type="spellEnd"/>
      <w:r w:rsidRPr="00CE5E99">
        <w:rPr>
          <w:lang w:val="en-GB"/>
        </w:rPr>
        <w:t xml:space="preserve"> </w:t>
      </w:r>
      <w:r w:rsidRPr="00CE5E99">
        <w:rPr>
          <w:i/>
          <w:iCs/>
          <w:lang w:val="en-GB"/>
        </w:rPr>
        <w:t>et al.</w:t>
      </w:r>
      <w:r w:rsidRPr="00CE5E99">
        <w:rPr>
          <w:lang w:val="en-GB"/>
        </w:rPr>
        <w:t xml:space="preserve"> 2019)</w:t>
      </w:r>
      <w:r w:rsidRPr="00AF32CB">
        <w:rPr>
          <w:bCs/>
        </w:rPr>
        <w:fldChar w:fldCharType="end"/>
      </w:r>
      <w:r>
        <w:rPr>
          <w:bCs/>
        </w:rPr>
        <w:t xml:space="preserve">. However, stock assessments have found no increase in fish productivity in areas where warming is predicted to have positive effects on primary production </w:t>
      </w:r>
      <w:r>
        <w:rPr>
          <w:bCs/>
        </w:rPr>
        <w:fldChar w:fldCharType="begin"/>
      </w:r>
      <w:r>
        <w:rPr>
          <w:bCs/>
        </w:rPr>
        <w:instrText xml:space="preserve"> ADDIN ZOTERO_ITEM CSL_CITATION {"citationID":"pGZAkH9E","properties":{"formattedCitation":"(Free {\\i{}et al.} 2019)","plainCitation":"(Free et al. 2019)","noteIndex":0},"citationItems":[{"id":975,"uris":["http://zotero.org/users/6116610/items/YW7SIP2E"],"uri":["http://zotero.org/users/6116610/items/YW7SIP2E"],"itemData":{"id":975,"type":"article-journal","abstract":"Accounting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Pr>
          <w:bCs/>
        </w:rPr>
        <w:fldChar w:fldCharType="separate"/>
      </w:r>
      <w:r w:rsidRPr="00584CDF">
        <w:rPr>
          <w:lang w:val="en-GB"/>
        </w:rPr>
        <w:t xml:space="preserve">(Free </w:t>
      </w:r>
      <w:r w:rsidRPr="00584CDF">
        <w:rPr>
          <w:i/>
          <w:iCs/>
          <w:lang w:val="en-GB"/>
        </w:rPr>
        <w:t>et al.</w:t>
      </w:r>
      <w:r w:rsidRPr="00584CDF">
        <w:rPr>
          <w:lang w:val="en-GB"/>
        </w:rPr>
        <w:t xml:space="preserve"> 2019)</w:t>
      </w:r>
      <w:r>
        <w:rPr>
          <w:bCs/>
        </w:rPr>
        <w:fldChar w:fldCharType="end"/>
      </w:r>
      <w:r>
        <w:rPr>
          <w:bCs/>
        </w:rPr>
        <w:t xml:space="preserve">. This suggests that fish population dynamics and productivity might be strongly influenced by other factors, such as temperature-driven changes in recruitment, mortality or somatic growth </w:t>
      </w:r>
      <w:r>
        <w:rPr>
          <w:bCs/>
        </w:rPr>
        <w:fldChar w:fldCharType="begin"/>
      </w:r>
      <w:r>
        <w:rPr>
          <w:bCs/>
        </w:rPr>
        <w:instrText xml:space="preserve"> ADDIN ZOTERO_ITEM CSL_CITATION {"citationID":"x9qNG4Qa","properties":{"formattedCitation":"(Free {\\i{}et al.} 2019)","plainCitation":"(Free et al. 2019)","noteIndex":0},"citationItems":[{"id":975,"uris":["http://zotero.org/users/6116610/items/YW7SIP2E"],"uri":["http://zotero.org/users/6116610/items/YW7SIP2E"],"itemData":{"id":975,"type":"article-journal","abstract":"Accounting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Pr>
          <w:bCs/>
        </w:rPr>
        <w:fldChar w:fldCharType="separate"/>
      </w:r>
      <w:r w:rsidRPr="0064048A">
        <w:rPr>
          <w:lang w:val="en-GB"/>
        </w:rPr>
        <w:t xml:space="preserve">(Free </w:t>
      </w:r>
      <w:r w:rsidRPr="0064048A">
        <w:rPr>
          <w:i/>
          <w:iCs/>
          <w:lang w:val="en-GB"/>
        </w:rPr>
        <w:t>et al.</w:t>
      </w:r>
      <w:r w:rsidRPr="0064048A">
        <w:rPr>
          <w:lang w:val="en-GB"/>
        </w:rPr>
        <w:t xml:space="preserve"> 2019)</w:t>
      </w:r>
      <w:r>
        <w:rPr>
          <w:bCs/>
        </w:rPr>
        <w:fldChar w:fldCharType="end"/>
      </w:r>
      <w:r>
        <w:rPr>
          <w:bCs/>
        </w:rPr>
        <w:t>. These findings demonstrate that the driving mechanisms of changes in fish productivity and biomass with warming are still poorly understood.</w:t>
      </w:r>
    </w:p>
    <w:p w14:paraId="01D4F9FC" w14:textId="075BCC70" w:rsidR="00751F48" w:rsidRDefault="00751F48" w:rsidP="00751F48">
      <w:pPr>
        <w:spacing w:line="480" w:lineRule="auto"/>
        <w:ind w:firstLine="284"/>
        <w:jc w:val="both"/>
        <w:rPr>
          <w:bCs/>
          <w:lang w:val="en-GB"/>
        </w:rPr>
      </w:pPr>
      <w:commentRangeStart w:id="8"/>
      <w:r>
        <w:rPr>
          <w:bCs/>
        </w:rPr>
        <w:t>Global</w:t>
      </w:r>
      <w:commentRangeEnd w:id="8"/>
      <w:r>
        <w:rPr>
          <w:rStyle w:val="CommentReference"/>
        </w:rPr>
        <w:commentReference w:id="8"/>
      </w:r>
      <w:r>
        <w:rPr>
          <w:bCs/>
        </w:rPr>
        <w:t xml:space="preserve"> warming is also predicted to cause reductions in the adult body size of organisms, and this is often referred to as the third universal response to warming </w:t>
      </w:r>
      <w:r>
        <w:rPr>
          <w:bCs/>
        </w:rPr>
        <w:fldChar w:fldCharType="begin"/>
      </w:r>
      <w:r>
        <w:rPr>
          <w:bCs/>
        </w:rPr>
        <w:instrText xml:space="preserve"> ADDIN ZOTERO_ITEM CSL_CITATION {"citationID":"FrTPCJnP","properties":{"formattedCitation":"(Daufresne {\\i{}et al.} 2009; Sheridan &amp; Bickford 2011; Forster {\\i{}et al.} 2012)","plainCitation":"(Daufresne et al. 2009; Sheridan &amp; Bickford 2011; Forster et al. 2012)","noteIndex":0},"citationItems":[{"id":535,"uris":["http://zotero.org/users/6116610/items/BYIQJ2UA"],"uri":["http://zotero.org/users/6116610/items/BYIQJ2UA"],"itemData":{"id":535,"type":"article-journal","abstract":"Understanding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466,"uris":["http://zotero.org/users/6116610/items/DSIDMJ9L"],"uri":["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Pr>
          <w:rFonts w:ascii="Cambria Math" w:hAnsi="Cambria Math" w:cs="Cambria Math"/>
          <w:bCs/>
        </w:rPr>
        <w:instrText>∼</w:instrText>
      </w:r>
      <w:r>
        <w:rPr>
          <w:bC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Pr>
          <w:bCs/>
        </w:rPr>
        <w:fldChar w:fldCharType="separate"/>
      </w:r>
      <w:r w:rsidRPr="008C1E21">
        <w:rPr>
          <w:lang w:val="en-GB"/>
        </w:rPr>
        <w:t>(</w:t>
      </w:r>
      <w:proofErr w:type="spellStart"/>
      <w:r w:rsidRPr="008C1E21">
        <w:rPr>
          <w:lang w:val="en-GB"/>
        </w:rPr>
        <w:t>Daufresne</w:t>
      </w:r>
      <w:proofErr w:type="spellEnd"/>
      <w:r w:rsidRPr="008C1E21">
        <w:rPr>
          <w:lang w:val="en-GB"/>
        </w:rPr>
        <w:t xml:space="preserve"> </w:t>
      </w:r>
      <w:r w:rsidRPr="008C1E21">
        <w:rPr>
          <w:i/>
          <w:iCs/>
          <w:lang w:val="en-GB"/>
        </w:rPr>
        <w:t>et al.</w:t>
      </w:r>
      <w:r w:rsidRPr="008C1E21">
        <w:rPr>
          <w:lang w:val="en-GB"/>
        </w:rPr>
        <w:t xml:space="preserve"> 2009; Sheridan &amp; Bickford 2011; Forster </w:t>
      </w:r>
      <w:r w:rsidRPr="008C1E21">
        <w:rPr>
          <w:i/>
          <w:iCs/>
          <w:lang w:val="en-GB"/>
        </w:rPr>
        <w:t>et al.</w:t>
      </w:r>
      <w:r w:rsidRPr="008C1E21">
        <w:rPr>
          <w:lang w:val="en-GB"/>
        </w:rPr>
        <w:t xml:space="preserve"> 2012)</w:t>
      </w:r>
      <w:r>
        <w:rPr>
          <w:bCs/>
        </w:rPr>
        <w:fldChar w:fldCharType="end"/>
      </w:r>
      <w:r>
        <w:rPr>
          <w:bCs/>
        </w:rPr>
        <w:t xml:space="preserve">. In intensively fished stocks, observed adult body sizes can decrease for many reasons, including direct removals of large fish, or evolution towards earlier maturing and fast growth in response to fishing </w:t>
      </w:r>
      <w:r>
        <w:rPr>
          <w:bCs/>
        </w:rPr>
        <w:fldChar w:fldCharType="begin"/>
      </w:r>
      <w:r>
        <w:rPr>
          <w:bCs/>
        </w:rPr>
        <w:instrText xml:space="preserve"> ADDIN ZOTERO_ITEM CSL_CITATION {"citationID":"UybGBXSU","properties":{"formattedCitation":"(Jorgensen {\\i{}et al.} 2007; Audzijonyte {\\i{}et al.} 2013)","plainCitation":"(Jorgensen et al. 2007; Audzijonyte et al. 2013)","noteIndex":0},"citationItems":[{"id":853,"uris":["http://zotero.org/users/6116610/items/2WNFBQ8R"],"uri":["http://zotero.org/users/6116610/items/2WNFBQ8R"],"itemData":{"id":853,"type":"article-journal","container-title":"Science","DOI":"10.1126/science.1148089","issue":"5854","note":"PMID: 18033868","page":"1247–1248","title":"Ecology: managing evolving fish stocks","volume":"318","author":[{"family":"Jorgensen","given":"C"},{"family":"Enberg","given":"K"},{"family":"Dunlop","given":"E S"},{"family":"Arlinghaus","given":"R"},{"family":"Boukal","given":"D S"},{"family":"Brander","given":"K"},{"family":"Ernande","given":"B"},{"family":"Gårdmark","given":"A"},{"family":"Johnston","given":"F"},{"family":"Matsumura","given":"S"},{"family":"Pardoe","given":"H"},{"family":"Raab","given":"K"},{"family":"Silva","given":"A"},{"family":"Vainikka","given":"A"},{"family":"Dieckmann","given":"U"},{"family":"Heino","given":"M"},{"family":"Rijnsdorp","given":"A D"}],"issued":{"date-parts":[["2007"]]}}},{"id":906,"uris":["http://zotero.org/users/6116610/items/U4CP2E9I"],"uri":["http://zotero.org/users/6116610/items/U4CP2E9I"],"itemData":{"id":906,"type":"article-journal","abstract":"Humans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Pr>
          <w:bCs/>
        </w:rPr>
        <w:fldChar w:fldCharType="separate"/>
      </w:r>
      <w:r w:rsidRPr="00803D8A">
        <w:rPr>
          <w:lang w:val="en-GB"/>
        </w:rPr>
        <w:t xml:space="preserve">(Jorgensen </w:t>
      </w:r>
      <w:r w:rsidRPr="00803D8A">
        <w:rPr>
          <w:i/>
          <w:iCs/>
          <w:lang w:val="en-GB"/>
        </w:rPr>
        <w:t>et al.</w:t>
      </w:r>
      <w:r w:rsidRPr="00803D8A">
        <w:rPr>
          <w:lang w:val="en-GB"/>
        </w:rPr>
        <w:t xml:space="preserve"> 2007; </w:t>
      </w:r>
      <w:proofErr w:type="spellStart"/>
      <w:r w:rsidRPr="00803D8A">
        <w:rPr>
          <w:lang w:val="en-GB"/>
        </w:rPr>
        <w:t>Audzijonyte</w:t>
      </w:r>
      <w:proofErr w:type="spellEnd"/>
      <w:r w:rsidRPr="00803D8A">
        <w:rPr>
          <w:lang w:val="en-GB"/>
        </w:rPr>
        <w:t xml:space="preserve"> </w:t>
      </w:r>
      <w:r w:rsidRPr="00803D8A">
        <w:rPr>
          <w:i/>
          <w:iCs/>
          <w:lang w:val="en-GB"/>
        </w:rPr>
        <w:t>et al.</w:t>
      </w:r>
      <w:r w:rsidRPr="00803D8A">
        <w:rPr>
          <w:lang w:val="en-GB"/>
        </w:rPr>
        <w:t xml:space="preserve"> 2013)</w:t>
      </w:r>
      <w:r>
        <w:rPr>
          <w:bCs/>
        </w:rPr>
        <w:fldChar w:fldCharType="end"/>
      </w:r>
      <w:r>
        <w:rPr>
          <w:bCs/>
        </w:rPr>
        <w:t xml:space="preserve">. Yet, decreasing fish body sizes could also represent a plastic response </w:t>
      </w:r>
      <w:r>
        <w:rPr>
          <w:bCs/>
        </w:rPr>
        <w:lastRenderedPageBreak/>
        <w:t xml:space="preserve">to temperature, as predicted by the temperature-size rule (TSR) </w:t>
      </w:r>
      <w:r>
        <w:rPr>
          <w:bCs/>
        </w:rPr>
        <w:fldChar w:fldCharType="begin"/>
      </w:r>
      <w:r>
        <w:rPr>
          <w:bCs/>
        </w:rPr>
        <w:instrText xml:space="preserve"> ADDIN ZOTERO_ITEM CSL_CITATION {"citationID":"8AnyosWo","properties":{"formattedCitation":"(Atkinson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Pr>
          <w:bCs/>
        </w:rPr>
        <w:fldChar w:fldCharType="separate"/>
      </w:r>
      <w:r>
        <w:rPr>
          <w:bCs/>
          <w:noProof/>
        </w:rPr>
        <w:t>(Atkinson 1994)</w:t>
      </w:r>
      <w:r>
        <w:rPr>
          <w:bCs/>
        </w:rPr>
        <w:fldChar w:fldCharType="end"/>
      </w:r>
      <w:r>
        <w:rPr>
          <w:bCs/>
        </w:rPr>
        <w:t xml:space="preserve">. TSR, observed in a wide range of ectotherms, states that individuals reared at warmer temperatures develop faster, mature earlier but reach smaller adult body sizes </w:t>
      </w:r>
      <w:r>
        <w:rPr>
          <w:bCs/>
        </w:rPr>
        <w:fldChar w:fldCharType="begin"/>
      </w:r>
      <w:r>
        <w:rPr>
          <w:bCs/>
        </w:rPr>
        <w:instrText xml:space="preserve"> ADDIN ZOTERO_ITEM CSL_CITATION {"citationID":"zsBaGFe3","properties":{"formattedCitation":"(Atkinson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Pr>
          <w:bCs/>
        </w:rPr>
        <w:fldChar w:fldCharType="separate"/>
      </w:r>
      <w:r>
        <w:rPr>
          <w:bCs/>
          <w:noProof/>
        </w:rPr>
        <w:t>(Atkinson 1994; Ohlberger 2013)</w:t>
      </w:r>
      <w:r>
        <w:rPr>
          <w:bCs/>
        </w:rPr>
        <w:fldChar w:fldCharType="end"/>
      </w:r>
      <w:r>
        <w:rPr>
          <w:bCs/>
        </w:rPr>
        <w:t>. In line with TSR expectations</w:t>
      </w:r>
      <w:r w:rsidRPr="00882DD4">
        <w:rPr>
          <w:bCs/>
        </w:rPr>
        <w:t>, faster growth rates or larger size-at-age o</w:t>
      </w:r>
      <w:r>
        <w:rPr>
          <w:bCs/>
        </w:rPr>
        <w:t>f young life stages are commonly found in both experimental</w:t>
      </w:r>
      <w:r w:rsidR="0063775B">
        <w:rPr>
          <w:bCs/>
        </w:rPr>
        <w:t xml:space="preserve">, </w:t>
      </w:r>
      <w:r>
        <w:rPr>
          <w:bCs/>
        </w:rPr>
        <w:t>field data</w:t>
      </w:r>
      <w:r w:rsidR="0063775B">
        <w:rPr>
          <w:bCs/>
        </w:rPr>
        <w:t xml:space="preserve"> and modelling studies</w:t>
      </w:r>
      <w:r>
        <w:rPr>
          <w:bCs/>
        </w:rPr>
        <w:t xml:space="preserve"> </w:t>
      </w:r>
      <w:r>
        <w:rPr>
          <w:bCs/>
        </w:rPr>
        <w:fldChar w:fldCharType="begin"/>
      </w:r>
      <w:r w:rsidR="000179F4">
        <w:rPr>
          <w:bCs/>
        </w:rPr>
        <w:instrText xml:space="preserve"> ADDIN ZOTERO_ITEM CSL_CITATION {"citationID":"sUs8t5IM","properties":{"formattedCitation":"(Thresher {\\i{}et al.} 2007; Neuheimer {\\i{}et al.} 2011; Ohlberger {\\i{}et al.} 2011; Neuheimer &amp; Gr\\uc0\\u248{}nkjaer 2012; Baudron {\\i{}et al.} 2014; Huss {\\i{}et al.} 2019)","plainCitation":"(Thresher et al. 2007; Neuheimer et al. 2011; Ohlberger et al. 2011; Neuheimer &amp; Grønkjaer 2012;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C"},{"family":"Claessen","given":"D"}],"issued":{"date-parts":[["2011"]]}}},{"id":528,"uris":["http://zotero.org/users/6116610/items/CL598AAM"],"uri":["http://zotero.org/users/6116610/items/CL598AAM"],"itemData":{"id":528,"type":"article-journal","container-title":"Global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Pr>
          <w:bCs/>
        </w:rPr>
        <w:fldChar w:fldCharType="separate"/>
      </w:r>
      <w:r w:rsidR="000179F4" w:rsidRPr="000179F4">
        <w:rPr>
          <w:lang w:val="en-GB"/>
        </w:rPr>
        <w:t xml:space="preserve">(Thresher </w:t>
      </w:r>
      <w:r w:rsidR="000179F4" w:rsidRPr="000179F4">
        <w:rPr>
          <w:i/>
          <w:iCs/>
          <w:lang w:val="en-GB"/>
        </w:rPr>
        <w:t>et al.</w:t>
      </w:r>
      <w:r w:rsidR="000179F4" w:rsidRPr="000179F4">
        <w:rPr>
          <w:lang w:val="en-GB"/>
        </w:rPr>
        <w:t xml:space="preserve"> 2007; </w:t>
      </w:r>
      <w:proofErr w:type="spellStart"/>
      <w:r w:rsidR="000179F4" w:rsidRPr="000179F4">
        <w:rPr>
          <w:lang w:val="en-GB"/>
        </w:rPr>
        <w:t>Neuheimer</w:t>
      </w:r>
      <w:proofErr w:type="spellEnd"/>
      <w:r w:rsidR="000179F4" w:rsidRPr="000179F4">
        <w:rPr>
          <w:lang w:val="en-GB"/>
        </w:rPr>
        <w:t xml:space="preserve"> </w:t>
      </w:r>
      <w:r w:rsidR="000179F4" w:rsidRPr="000179F4">
        <w:rPr>
          <w:i/>
          <w:iCs/>
          <w:lang w:val="en-GB"/>
        </w:rPr>
        <w:t>et al.</w:t>
      </w:r>
      <w:r w:rsidR="000179F4" w:rsidRPr="000179F4">
        <w:rPr>
          <w:lang w:val="en-GB"/>
        </w:rPr>
        <w:t xml:space="preserve"> 2011; </w:t>
      </w:r>
      <w:proofErr w:type="spellStart"/>
      <w:r w:rsidR="000179F4" w:rsidRPr="000179F4">
        <w:rPr>
          <w:lang w:val="en-GB"/>
        </w:rPr>
        <w:t>Ohlberger</w:t>
      </w:r>
      <w:proofErr w:type="spellEnd"/>
      <w:r w:rsidR="000179F4" w:rsidRPr="000179F4">
        <w:rPr>
          <w:lang w:val="en-GB"/>
        </w:rPr>
        <w:t xml:space="preserve"> </w:t>
      </w:r>
      <w:r w:rsidR="000179F4" w:rsidRPr="000179F4">
        <w:rPr>
          <w:i/>
          <w:iCs/>
          <w:lang w:val="en-GB"/>
        </w:rPr>
        <w:t>et al.</w:t>
      </w:r>
      <w:r w:rsidR="000179F4" w:rsidRPr="000179F4">
        <w:rPr>
          <w:lang w:val="en-GB"/>
        </w:rPr>
        <w:t xml:space="preserve"> 2011; </w:t>
      </w:r>
      <w:proofErr w:type="spellStart"/>
      <w:r w:rsidR="000179F4" w:rsidRPr="000179F4">
        <w:rPr>
          <w:lang w:val="en-GB"/>
        </w:rPr>
        <w:t>Neuheimer</w:t>
      </w:r>
      <w:proofErr w:type="spellEnd"/>
      <w:r w:rsidR="000179F4" w:rsidRPr="000179F4">
        <w:rPr>
          <w:lang w:val="en-GB"/>
        </w:rPr>
        <w:t xml:space="preserve"> &amp; </w:t>
      </w:r>
      <w:proofErr w:type="spellStart"/>
      <w:r w:rsidR="000179F4" w:rsidRPr="000179F4">
        <w:rPr>
          <w:lang w:val="en-GB"/>
        </w:rPr>
        <w:t>Grønkjaer</w:t>
      </w:r>
      <w:proofErr w:type="spellEnd"/>
      <w:r w:rsidR="000179F4" w:rsidRPr="000179F4">
        <w:rPr>
          <w:lang w:val="en-GB"/>
        </w:rPr>
        <w:t xml:space="preserve"> 2012; </w:t>
      </w:r>
      <w:proofErr w:type="spellStart"/>
      <w:r w:rsidR="000179F4" w:rsidRPr="000179F4">
        <w:rPr>
          <w:lang w:val="en-GB"/>
        </w:rPr>
        <w:t>Baudron</w:t>
      </w:r>
      <w:proofErr w:type="spellEnd"/>
      <w:r w:rsidR="000179F4" w:rsidRPr="000179F4">
        <w:rPr>
          <w:lang w:val="en-GB"/>
        </w:rPr>
        <w:t xml:space="preserve"> </w:t>
      </w:r>
      <w:r w:rsidR="000179F4" w:rsidRPr="000179F4">
        <w:rPr>
          <w:i/>
          <w:iCs/>
          <w:lang w:val="en-GB"/>
        </w:rPr>
        <w:t>et al.</w:t>
      </w:r>
      <w:r w:rsidR="000179F4" w:rsidRPr="000179F4">
        <w:rPr>
          <w:lang w:val="en-GB"/>
        </w:rPr>
        <w:t xml:space="preserve"> 2014; Huss </w:t>
      </w:r>
      <w:r w:rsidR="000179F4" w:rsidRPr="000179F4">
        <w:rPr>
          <w:i/>
          <w:iCs/>
          <w:lang w:val="en-GB"/>
        </w:rPr>
        <w:t>et al.</w:t>
      </w:r>
      <w:r w:rsidR="000179F4" w:rsidRPr="000179F4">
        <w:rPr>
          <w:lang w:val="en-GB"/>
        </w:rPr>
        <w:t xml:space="preserve"> 2019)</w:t>
      </w:r>
      <w:r>
        <w:rPr>
          <w:bCs/>
        </w:rPr>
        <w:fldChar w:fldCharType="end"/>
      </w:r>
      <w:r w:rsidRPr="00CE2985">
        <w:rPr>
          <w:bCs/>
          <w:lang w:val="sv-SE"/>
        </w:rPr>
        <w:t xml:space="preserve">. </w:t>
      </w:r>
      <w:r>
        <w:rPr>
          <w:bCs/>
        </w:rPr>
        <w:t xml:space="preserve">Yet, decreasing adult fish size in response to temperature is by far not universal. Declines in maximum or asymptotic body size of fish have been reported to correlate with warming trends for a number of commercially exploited marine fishes </w:t>
      </w:r>
      <w:r>
        <w:rPr>
          <w:bCs/>
        </w:rPr>
        <w:fldChar w:fldCharType="begin"/>
      </w:r>
      <w:r>
        <w:rPr>
          <w:bCs/>
        </w:rPr>
        <w:instrText xml:space="preserve"> ADDIN ZOTERO_ITEM CSL_CITATION {"citationID":"lNsJcH0R","properties":{"formattedCitation":"(Ikpewe {\\i{}et al.} n.d.; Baudron {\\i{}et al.} 2014; van Rijn {\\i{}et al.} 2017)","plainCitation":"(Ikpewe et al. n.d.; Baudron et al. 2014; van Rijn et al. 2017)","noteIndex":0},"citationItems":[{"id":2504,"uris":["http://zotero.org/users/6116610/items/6SNS68MD"],"uri":["http://zotero.org/users/6116610/items/6SNS68MD"],"itemData":{"id":2504,"type":"article-journal","abstract":"Increasing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Ecology","DOI":"https://doi.org/10.1111/1365-2664.13807","ISSN":"1365-2664","issue":"n/a","language":"en","note":"_eprint: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adults","URL":"https://besjournals.onlinelibrary.wiley.com/doi/abs/10.1111/1365-2664.13807","volume":"n/a","author":[{"family":"Ikpewe","given":"Idongesit E."},{"family":"Baudron","given":"Alan R."},{"family":"Ponchon","given":"Aurore"},{"family":"Fernandes","given":"Paul G."}],"accessed":{"date-parts":[["2020",12,22]]}}},{"id":301,"uris":["http://zotero.org/users/6116610/items/576ZCBBY"],"uri":["http://zotero.org/users/6116610/items/576ZCBBY"],"itemData":{"id":301,"type":"article-journal","abstract":"Decreasing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Pr>
          <w:bCs/>
        </w:rPr>
        <w:fldChar w:fldCharType="separate"/>
      </w:r>
      <w:r w:rsidRPr="00A17624">
        <w:rPr>
          <w:lang w:val="en-GB"/>
        </w:rPr>
        <w:t>(</w:t>
      </w:r>
      <w:proofErr w:type="spellStart"/>
      <w:r w:rsidRPr="00A17624">
        <w:rPr>
          <w:lang w:val="en-GB"/>
        </w:rPr>
        <w:t>Ikpewe</w:t>
      </w:r>
      <w:proofErr w:type="spellEnd"/>
      <w:r w:rsidRPr="00A17624">
        <w:rPr>
          <w:lang w:val="en-GB"/>
        </w:rPr>
        <w:t xml:space="preserve"> </w:t>
      </w:r>
      <w:r w:rsidRPr="00A17624">
        <w:rPr>
          <w:i/>
          <w:iCs/>
          <w:lang w:val="en-GB"/>
        </w:rPr>
        <w:t>et al.</w:t>
      </w:r>
      <w:r w:rsidRPr="00A17624">
        <w:rPr>
          <w:lang w:val="en-GB"/>
        </w:rPr>
        <w:t xml:space="preserve"> n.d.; </w:t>
      </w:r>
      <w:proofErr w:type="spellStart"/>
      <w:r w:rsidRPr="00A17624">
        <w:rPr>
          <w:lang w:val="en-GB"/>
        </w:rPr>
        <w:t>Baudron</w:t>
      </w:r>
      <w:proofErr w:type="spellEnd"/>
      <w:r w:rsidRPr="00A17624">
        <w:rPr>
          <w:lang w:val="en-GB"/>
        </w:rPr>
        <w:t xml:space="preserve"> </w:t>
      </w:r>
      <w:r w:rsidRPr="00A17624">
        <w:rPr>
          <w:i/>
          <w:iCs/>
          <w:lang w:val="en-GB"/>
        </w:rPr>
        <w:t>et al.</w:t>
      </w:r>
      <w:r w:rsidRPr="00A17624">
        <w:rPr>
          <w:lang w:val="en-GB"/>
        </w:rPr>
        <w:t xml:space="preserve"> 2014; van Rijn </w:t>
      </w:r>
      <w:r w:rsidRPr="00A17624">
        <w:rPr>
          <w:i/>
          <w:iCs/>
          <w:lang w:val="en-GB"/>
        </w:rPr>
        <w:t>et al.</w:t>
      </w:r>
      <w:r w:rsidRPr="00A17624">
        <w:rPr>
          <w:lang w:val="en-GB"/>
        </w:rPr>
        <w:t xml:space="preserve"> 2017)</w:t>
      </w:r>
      <w:r>
        <w:rPr>
          <w:bCs/>
        </w:rPr>
        <w:fldChar w:fldCharType="end"/>
      </w:r>
      <w:r>
        <w:rPr>
          <w:bCs/>
        </w:rPr>
        <w:t xml:space="preserve">. However, no clear negative effects </w:t>
      </w:r>
      <w:r w:rsidRPr="00882DD4">
        <w:rPr>
          <w:bCs/>
        </w:rPr>
        <w:t>of warming on the body size or growth of large fish could be found in a</w:t>
      </w:r>
      <w:r>
        <w:rPr>
          <w:bCs/>
        </w:rPr>
        <w:t xml:space="preserve"> recent </w:t>
      </w:r>
      <w:r w:rsidRPr="00882DD4">
        <w:rPr>
          <w:bCs/>
        </w:rPr>
        <w:t xml:space="preserve">experimental study </w:t>
      </w:r>
      <w:r>
        <w:rPr>
          <w:bCs/>
        </w:rPr>
        <w:fldChar w:fldCharType="begin"/>
      </w:r>
      <w:r>
        <w:rPr>
          <w:bCs/>
        </w:rPr>
        <w:instrText xml:space="preserve"> ADDIN ZOTERO_ITEM CSL_CITATION {"citationID":"O3W4L7w1","properties":{"formattedCitation":"(Barneche {\\i{}et al.} 2019)","plainCitation":"(Barneche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Pr>
          <w:bCs/>
        </w:rPr>
        <w:fldChar w:fldCharType="separate"/>
      </w:r>
      <w:r w:rsidRPr="00A26963">
        <w:rPr>
          <w:lang w:val="en-GB"/>
        </w:rPr>
        <w:t>(</w:t>
      </w:r>
      <w:proofErr w:type="spellStart"/>
      <w:r w:rsidRPr="00A26963">
        <w:rPr>
          <w:lang w:val="en-GB"/>
        </w:rPr>
        <w:t>Barneche</w:t>
      </w:r>
      <w:proofErr w:type="spellEnd"/>
      <w:r w:rsidRPr="00A26963">
        <w:rPr>
          <w:lang w:val="en-GB"/>
        </w:rPr>
        <w:t xml:space="preserve"> </w:t>
      </w:r>
      <w:r w:rsidRPr="00A26963">
        <w:rPr>
          <w:i/>
          <w:iCs/>
          <w:lang w:val="en-GB"/>
        </w:rPr>
        <w:t>et al.</w:t>
      </w:r>
      <w:r w:rsidRPr="00A26963">
        <w:rPr>
          <w:lang w:val="en-GB"/>
        </w:rPr>
        <w:t xml:space="preserve"> 2019)</w:t>
      </w:r>
      <w:r>
        <w:rPr>
          <w:bCs/>
        </w:rPr>
        <w:fldChar w:fldCharType="end"/>
      </w:r>
      <w:r>
        <w:rPr>
          <w:bCs/>
        </w:rPr>
        <w:t xml:space="preserve">, or in a semi-controlled lake heating experiment </w:t>
      </w:r>
      <w:r>
        <w:rPr>
          <w:bCs/>
        </w:rPr>
        <w:fldChar w:fldCharType="begin"/>
      </w:r>
      <w:r>
        <w:rPr>
          <w:bCs/>
        </w:rPr>
        <w:instrText xml:space="preserve"> ADDIN ZOTERO_ITEM CSL_CITATION {"citationID":"P8DAcMAT","properties":{"formattedCitation":"(Huss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Pr>
          <w:bCs/>
        </w:rPr>
        <w:fldChar w:fldCharType="separate"/>
      </w:r>
      <w:r w:rsidRPr="00CE2A27">
        <w:rPr>
          <w:lang w:val="en-GB"/>
        </w:rPr>
        <w:t xml:space="preserve">(Huss </w:t>
      </w:r>
      <w:r w:rsidRPr="00CE2A27">
        <w:rPr>
          <w:i/>
          <w:iCs/>
          <w:lang w:val="en-GB"/>
        </w:rPr>
        <w:t>et al.</w:t>
      </w:r>
      <w:r w:rsidRPr="00CE2A27">
        <w:rPr>
          <w:lang w:val="en-GB"/>
        </w:rPr>
        <w:t xml:space="preserve"> 2019)</w:t>
      </w:r>
      <w:r>
        <w:rPr>
          <w:bCs/>
        </w:rPr>
        <w:fldChar w:fldCharType="end"/>
      </w:r>
      <w:r>
        <w:rPr>
          <w:bCs/>
        </w:rPr>
        <w:t xml:space="preserve">. In both cases fishing effects, which can confound size and growth responses, were absent or minimal. Similarly, across 335 coastal fish species mean body size was </w:t>
      </w:r>
      <w:commentRangeStart w:id="9"/>
      <w:r>
        <w:rPr>
          <w:bCs/>
        </w:rPr>
        <w:t>equally</w:t>
      </w:r>
      <w:commentRangeEnd w:id="9"/>
      <w:r>
        <w:rPr>
          <w:rStyle w:val="CommentReference"/>
        </w:rPr>
        <w:commentReference w:id="9"/>
      </w:r>
      <w:r>
        <w:rPr>
          <w:bCs/>
        </w:rPr>
        <w:t xml:space="preserve"> likely to increase or decrease in response to warming </w:t>
      </w:r>
      <w:r>
        <w:rPr>
          <w:bCs/>
        </w:rPr>
        <w:fldChar w:fldCharType="begin"/>
      </w:r>
      <w:r>
        <w:rPr>
          <w:bCs/>
        </w:rPr>
        <w:instrText xml:space="preserve"> ADDIN ZOTERO_ITEM CSL_CITATION {"citationID":"Bcz3tzfy","properties":{"formattedCitation":"(Audzijonyte {\\i{}et al.} 2020)","plainCitation":"(Audzijonyte et al. 2020)","noteIndex":0},"citationItems":[{"id":723,"uris":["http://zotero.org/users/6116610/items/ALZU3WFL"],"uri":["http://zotero.org/users/6116610/items/ALZU3WFL"],"itemData":{"id":723,"type":"article-journal","abstract":"In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Group","page":"1-6","source":"www.nature.com","title":"Fish body sizes change with temperature but not all species shrink with warming","author":[{"family":"Audzijonyte","given":"Asta"},{"family":"Richards","given":"Shane A."},{"family":"Stuart-Smith","given":"Rick D."},{"family":"Pecl","given":"Gretta"},{"family":"Edgar","given":"Graham J."},{"family":"Barrett","given":"Neville S."},{"family":"Payne","given":"Nicholas"},{"family":"Blanchard","given":"Julia L."}],"issued":{"date-parts":[["2020",4,6]]}}}],"schema":"https://github.com/citation-style-language/schema/raw/master/csl-citation.json"} </w:instrText>
      </w:r>
      <w:r>
        <w:rPr>
          <w:bCs/>
        </w:rPr>
        <w:fldChar w:fldCharType="separate"/>
      </w:r>
      <w:r w:rsidRPr="00A8327B">
        <w:rPr>
          <w:lang w:val="en-GB"/>
        </w:rPr>
        <w:t>(</w:t>
      </w:r>
      <w:proofErr w:type="spellStart"/>
      <w:r w:rsidRPr="00A8327B">
        <w:rPr>
          <w:lang w:val="en-GB"/>
        </w:rPr>
        <w:t>Audzijonyte</w:t>
      </w:r>
      <w:proofErr w:type="spellEnd"/>
      <w:r w:rsidRPr="00A8327B">
        <w:rPr>
          <w:lang w:val="en-GB"/>
        </w:rPr>
        <w:t xml:space="preserve"> </w:t>
      </w:r>
      <w:r w:rsidRPr="00A8327B">
        <w:rPr>
          <w:i/>
          <w:iCs/>
          <w:lang w:val="en-GB"/>
        </w:rPr>
        <w:t>et al.</w:t>
      </w:r>
      <w:r w:rsidRPr="00A8327B">
        <w:rPr>
          <w:lang w:val="en-GB"/>
        </w:rPr>
        <w:t xml:space="preserve"> 2020)</w:t>
      </w:r>
      <w:r>
        <w:rPr>
          <w:bCs/>
        </w:rPr>
        <w:fldChar w:fldCharType="end"/>
      </w:r>
      <w:r>
        <w:rPr>
          <w:bCs/>
        </w:rPr>
        <w:t>.</w:t>
      </w:r>
      <w:r w:rsidRPr="000D530F">
        <w:rPr>
          <w:bCs/>
        </w:rPr>
        <w:t xml:space="preserve"> </w:t>
      </w:r>
      <w:r>
        <w:rPr>
          <w:bCs/>
        </w:rPr>
        <w:t xml:space="preserve">Also </w:t>
      </w:r>
      <w:commentRangeStart w:id="10"/>
      <w:r>
        <w:rPr>
          <w:bCs/>
        </w:rPr>
        <w:t xml:space="preserve">{Tu, 2018 #823} </w:t>
      </w:r>
      <w:commentRangeEnd w:id="10"/>
      <w:r>
        <w:rPr>
          <w:rStyle w:val="CommentReference"/>
        </w:rPr>
        <w:commentReference w:id="10"/>
      </w:r>
      <w:r>
        <w:rPr>
          <w:bCs/>
        </w:rPr>
        <w:t>found that temperature had a relatively minor effect on fish size structure, and even when combined with fishing, onl</w:t>
      </w:r>
      <w:commentRangeStart w:id="11"/>
      <w:r>
        <w:rPr>
          <w:bCs/>
        </w:rPr>
        <w:t>y 44% o</w:t>
      </w:r>
      <w:commentRangeEnd w:id="11"/>
      <w:r>
        <w:rPr>
          <w:rStyle w:val="CommentReference"/>
        </w:rPr>
        <w:commentReference w:id="11"/>
      </w:r>
      <w:r>
        <w:rPr>
          <w:bCs/>
        </w:rPr>
        <w:t xml:space="preserve">f variation in size structure could be explained. Thus, the effects of temperature on body sizes may be more complex than often depicted, and we still do not fully understand the mechanisms by which </w:t>
      </w:r>
      <w:commentRangeStart w:id="12"/>
      <w:commentRangeStart w:id="13"/>
      <w:r>
        <w:rPr>
          <w:bCs/>
        </w:rPr>
        <w:t>temperature affects growth and body size over ontogeny</w:t>
      </w:r>
      <w:commentRangeEnd w:id="12"/>
      <w:r>
        <w:rPr>
          <w:rStyle w:val="CommentReference"/>
        </w:rPr>
        <w:commentReference w:id="12"/>
      </w:r>
      <w:commentRangeEnd w:id="13"/>
      <w:r>
        <w:rPr>
          <w:rStyle w:val="CommentReference"/>
        </w:rPr>
        <w:commentReference w:id="13"/>
      </w:r>
      <w:r>
        <w:rPr>
          <w:bCs/>
        </w:rPr>
        <w:t xml:space="preserve"> </w:t>
      </w:r>
      <w:r>
        <w:rPr>
          <w:bCs/>
        </w:rPr>
        <w:fldChar w:fldCharType="begin"/>
      </w:r>
      <w:r>
        <w:rPr>
          <w:bCs/>
        </w:rPr>
        <w:instrText xml:space="preserve"> ADDIN ZOTERO_ITEM CSL_CITATION {"citationID":"vaMp45pl","properties":{"formattedCitation":"(Ohlberger 2013; Audzijonyte {\\i{}et al.} 2018)","plainCitation":"(Ohlberger 2013; Audzijonyte et al. 2018)","noteIndex":0},"citationItems":[{"id":807,"uris":["http://zotero.org/users/6116610/items/Z98IGZ3S"],"uri":["http://zotero.org/users/6116610/items/Z98IGZ3S"],"itemData":{"id":807,"type":"article-journal","abstract":"Accumulating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R."},{"family":"Rijn","given":"Itai","non-dropping-particle":"van"}],"accessed":{"date-parts":[["2018",12,14]]},"issued":{"date-parts":[["2018",11,16]]}}}],"schema":"https://github.com/citation-style-language/schema/raw/master/csl-citation.json"} </w:instrText>
      </w:r>
      <w:r>
        <w:rPr>
          <w:bCs/>
        </w:rPr>
        <w:fldChar w:fldCharType="separate"/>
      </w:r>
      <w:r w:rsidRPr="000D3736">
        <w:rPr>
          <w:lang w:val="en-GB"/>
        </w:rPr>
        <w:t>(</w:t>
      </w:r>
      <w:proofErr w:type="spellStart"/>
      <w:r w:rsidRPr="000D3736">
        <w:rPr>
          <w:lang w:val="en-GB"/>
        </w:rPr>
        <w:t>Ohlberger</w:t>
      </w:r>
      <w:proofErr w:type="spellEnd"/>
      <w:r w:rsidRPr="000D3736">
        <w:rPr>
          <w:lang w:val="en-GB"/>
        </w:rPr>
        <w:t xml:space="preserve"> 2013; </w:t>
      </w:r>
      <w:proofErr w:type="spellStart"/>
      <w:r w:rsidRPr="000D3736">
        <w:rPr>
          <w:lang w:val="en-GB"/>
        </w:rPr>
        <w:t>Audzijonyte</w:t>
      </w:r>
      <w:proofErr w:type="spellEnd"/>
      <w:r w:rsidRPr="000D3736">
        <w:rPr>
          <w:lang w:val="en-GB"/>
        </w:rPr>
        <w:t xml:space="preserve"> </w:t>
      </w:r>
      <w:r w:rsidRPr="000D3736">
        <w:rPr>
          <w:i/>
          <w:iCs/>
          <w:lang w:val="en-GB"/>
        </w:rPr>
        <w:t>et al.</w:t>
      </w:r>
      <w:r w:rsidRPr="000D3736">
        <w:rPr>
          <w:lang w:val="en-GB"/>
        </w:rPr>
        <w:t xml:space="preserve"> 2018)</w:t>
      </w:r>
      <w:r>
        <w:rPr>
          <w:bCs/>
        </w:rPr>
        <w:fldChar w:fldCharType="end"/>
      </w:r>
      <w:r>
        <w:rPr>
          <w:bCs/>
        </w:rPr>
        <w:t xml:space="preserve">. As body size is a key trait in aquatic ecosystems </w:t>
      </w:r>
      <w:r>
        <w:rPr>
          <w:bCs/>
        </w:rPr>
        <w:fldChar w:fldCharType="begin"/>
      </w:r>
      <w:r>
        <w:rPr>
          <w:bCs/>
        </w:rPr>
        <w:instrText xml:space="preserve"> ADDIN ZOTERO_ITEM CSL_CITATION {"citationID":"Gy0kEprR","properties":{"formattedCitation":"(Andersen {\\i{}et al.} 2016a)","plainCitation":"(Andersen et al. 2016a)","noteIndex":0},"citationItems":[{"id":905,"uris":["http://zotero.org/users/6116610/items/Z9LEI2TM"],"uri":["http://zotero.org/users/6116610/items/Z9LEI2TM"],"itemData":{"id":905,"type":"article-journal","abstract":"The size of an individual organism is a key trait to characterize its physiology and feeding ecology. Size-based scaling laws may have a limited size range of validity or undergo a transition from one scaling exponent to another at some characteristic size. We collate and review data on size-based scaling laws for resource acquisition, mobility, sensory range, and progeny size for all pelagic marine life, from bacteria to whales. Further, we review and develop simple theoretical arguments for observed scaling laws and the characteristic sizes of a change or breakdown of power laws. We divide life in the ocean into seven major realms based on trophic strategy, physiology, and life history strategy. Such a categorization represents a move away from a taxonomically oriented description toward a trait-based description of life in the oceans. Finally, we discuss life forms that transgress the simple size-based rules and identify unanswered questions.","container-title":"Annual Review of Marine Science","DOI":"10.1146/annurev-marine-122414-034144","ISSN":"1941-0611","journalAbbreviation":"Ann Rev Mar Sci","language":"eng","note":"PMID: 26163011","page":"217-241","source":"PubMed","title":"Characteristic Sizes of Life in the Oceans, from Bacteria to Whales","volume":"8","author":[{"family":"Andersen","given":"K. H."},{"family":"Berge","given":"T."},{"family":"Gonçalves","given":"R. J."},{"family":"Hartvig","given":"M."},{"family":"Heuschele","given":"J."},{"family":"Hylander","given":"S."},{"family":"Jacobsen","given":"N. S."},{"family":"Lindemann","given":"C."},{"family":"Martens","given":"E. A."},{"family":"Neuheimer","given":"A. B."},{"family":"Olsson","given":"K."},{"family":"Palacz","given":"A."},{"family":"Prowe","given":"A. E. F."},{"family":"Sainmont","given":"J."},{"family":"Traving","given":"S. J."},{"family":"Visser","given":"A. W."},{"family":"Wadhwa","given":"N."},{"family":"Kiørboe","given":"T."}],"issued":{"date-parts":[["2016"]]}}}],"schema":"https://github.com/citation-style-language/schema/raw/master/csl-citation.json"} </w:instrText>
      </w:r>
      <w:r>
        <w:rPr>
          <w:bCs/>
        </w:rPr>
        <w:fldChar w:fldCharType="separate"/>
      </w:r>
      <w:r w:rsidRPr="0095714E">
        <w:rPr>
          <w:lang w:val="en-GB"/>
        </w:rPr>
        <w:t xml:space="preserve">(Andersen </w:t>
      </w:r>
      <w:r w:rsidRPr="0095714E">
        <w:rPr>
          <w:i/>
          <w:iCs/>
          <w:lang w:val="en-GB"/>
        </w:rPr>
        <w:t>et al.</w:t>
      </w:r>
      <w:r w:rsidRPr="0095714E">
        <w:rPr>
          <w:lang w:val="en-GB"/>
        </w:rPr>
        <w:t xml:space="preserve"> 2016a)</w:t>
      </w:r>
      <w:r>
        <w:rPr>
          <w:bCs/>
        </w:rPr>
        <w:fldChar w:fldCharType="end"/>
      </w:r>
      <w:r>
        <w:rPr>
          <w:bCs/>
        </w:rPr>
        <w:t xml:space="preserve">, warming-induced changes in growth and size-at-age of fish populations could have implications not only for biomass and productivity but also ecosystem structure and stability </w:t>
      </w:r>
      <w:r>
        <w:rPr>
          <w:bCs/>
        </w:rPr>
        <w:fldChar w:fldCharType="begin"/>
      </w:r>
      <w:r>
        <w:rPr>
          <w:bCs/>
        </w:rPr>
        <w:instrText xml:space="preserve"> ADDIN ZOTERO_ITEM CSL_CITATION {"citationID":"oojqr946","properties":{"formattedCitation":"(Audzijonyte {\\i{}et al.} 2013)","plainCitation":"(Audzijonyte et al. 2013)","noteIndex":0},"citationItems":[{"id":906,"uris":["http://zotero.org/users/6116610/items/U4CP2E9I"],"uri":["http://zotero.org/users/6116610/items/U4CP2E9I"],"itemData":{"id":906,"type":"article-journal","abstract":"Humans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Pr>
          <w:bCs/>
        </w:rPr>
        <w:fldChar w:fldCharType="separate"/>
      </w:r>
      <w:r w:rsidRPr="00276A51">
        <w:rPr>
          <w:lang w:val="en-GB"/>
        </w:rPr>
        <w:t>(</w:t>
      </w:r>
      <w:proofErr w:type="spellStart"/>
      <w:r w:rsidRPr="00276A51">
        <w:rPr>
          <w:lang w:val="en-GB"/>
        </w:rPr>
        <w:t>Audzijonyte</w:t>
      </w:r>
      <w:proofErr w:type="spellEnd"/>
      <w:r w:rsidRPr="00276A51">
        <w:rPr>
          <w:lang w:val="en-GB"/>
        </w:rPr>
        <w:t xml:space="preserve"> </w:t>
      </w:r>
      <w:r w:rsidRPr="00276A51">
        <w:rPr>
          <w:i/>
          <w:iCs/>
          <w:lang w:val="en-GB"/>
        </w:rPr>
        <w:t>et al.</w:t>
      </w:r>
      <w:r w:rsidRPr="00276A51">
        <w:rPr>
          <w:lang w:val="en-GB"/>
        </w:rPr>
        <w:t xml:space="preserve"> 2013)</w:t>
      </w:r>
      <w:r>
        <w:rPr>
          <w:bCs/>
        </w:rPr>
        <w:fldChar w:fldCharType="end"/>
      </w:r>
      <w:r>
        <w:rPr>
          <w:bCs/>
        </w:rPr>
        <w:t>.</w:t>
      </w:r>
      <w:commentRangeStart w:id="14"/>
      <w:r>
        <w:rPr>
          <w:bCs/>
        </w:rPr>
        <w:t xml:space="preserve"> </w:t>
      </w:r>
      <w:commentRangeEnd w:id="14"/>
      <w:r w:rsidR="00094A28">
        <w:rPr>
          <w:rStyle w:val="CommentReference"/>
        </w:rPr>
        <w:commentReference w:id="14"/>
      </w:r>
    </w:p>
    <w:p w14:paraId="6286F024" w14:textId="77777777" w:rsidR="00751F48" w:rsidRDefault="00751F48" w:rsidP="00751F48">
      <w:pPr>
        <w:spacing w:line="480" w:lineRule="auto"/>
        <w:ind w:firstLine="284"/>
        <w:jc w:val="both"/>
        <w:rPr>
          <w:bCs/>
        </w:rPr>
      </w:pPr>
      <w:commentRangeStart w:id="15"/>
      <w:r>
        <w:t>M</w:t>
      </w:r>
      <w:commentRangeEnd w:id="15"/>
      <w:r>
        <w:rPr>
          <w:rStyle w:val="CommentReference"/>
        </w:rPr>
        <w:commentReference w:id="15"/>
      </w:r>
      <w:commentRangeStart w:id="16"/>
      <w:commentRangeStart w:id="17"/>
      <w:r w:rsidRPr="00173680">
        <w:t xml:space="preserve">echanistic </w:t>
      </w:r>
      <w:r>
        <w:t xml:space="preserve">models </w:t>
      </w:r>
      <w:commentRangeEnd w:id="16"/>
      <w:r>
        <w:rPr>
          <w:rStyle w:val="CommentReference"/>
        </w:rPr>
        <w:commentReference w:id="16"/>
      </w:r>
      <w:commentRangeEnd w:id="17"/>
      <w:r>
        <w:rPr>
          <w:rStyle w:val="CommentReference"/>
        </w:rPr>
        <w:commentReference w:id="17"/>
      </w:r>
      <w:r>
        <w:t xml:space="preserve">can be useful for evaluating the implications of temperature-size responses in food webs because they emerge from individual-level </w:t>
      </w:r>
      <w:r w:rsidRPr="00173680">
        <w:t>processes</w:t>
      </w:r>
      <w:r>
        <w:t>.</w:t>
      </w:r>
      <w:r>
        <w:rPr>
          <w:lang w:val="en-GB"/>
        </w:rPr>
        <w:t xml:space="preserve"> B</w:t>
      </w:r>
      <w:r w:rsidRPr="00F95139">
        <w:rPr>
          <w:lang w:val="en-GB"/>
        </w:rPr>
        <w:t>ody growth</w:t>
      </w:r>
      <w:r w:rsidRPr="00FC5F22">
        <w:t xml:space="preserve"> and </w:t>
      </w:r>
      <w:r w:rsidRPr="00FC5F22">
        <w:lastRenderedPageBreak/>
        <w:t>resulting size-at</w:t>
      </w:r>
      <w:r>
        <w:t>-age</w:t>
      </w:r>
      <w:r w:rsidRPr="00F95139">
        <w:rPr>
          <w:lang w:val="en-GB"/>
        </w:rPr>
        <w:t xml:space="preserve"> depends on an interplay between body size, temperature</w:t>
      </w:r>
      <w:r>
        <w:rPr>
          <w:lang w:val="en-GB"/>
        </w:rPr>
        <w:t xml:space="preserve">, </w:t>
      </w:r>
      <w:r w:rsidRPr="00F95139">
        <w:rPr>
          <w:lang w:val="en-GB"/>
        </w:rPr>
        <w:t>food availability</w:t>
      </w:r>
      <w:r>
        <w:rPr>
          <w:lang w:val="en-GB"/>
        </w:rPr>
        <w:t xml:space="preserve"> and reproduction</w:t>
      </w:r>
      <w:r w:rsidRPr="00F95139">
        <w:rPr>
          <w:lang w:val="en-GB"/>
        </w:rPr>
        <w:t xml:space="preserve"> </w:t>
      </w:r>
      <w:r w:rsidRPr="00AF32CB">
        <w:fldChar w:fldCharType="begin"/>
      </w:r>
      <w:r>
        <w:rPr>
          <w:lang w:val="en-GB"/>
        </w:rPr>
        <w:instrText xml:space="preserve"> ADDIN ZOTERO_ITEM CSL_CITATION {"citationID":"75qp7civ","properties":{"formattedCitation":"(Brett {\\i{}et al.} 1969; Marshall &amp; White 2019)","plainCitation":"(Brett et al. 1969; Marshall &amp; White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AF32CB">
        <w:fldChar w:fldCharType="separate"/>
      </w:r>
      <w:r w:rsidRPr="00825AFE">
        <w:rPr>
          <w:lang w:val="en-GB"/>
        </w:rPr>
        <w:t xml:space="preserve">(Brett </w:t>
      </w:r>
      <w:r w:rsidRPr="00825AFE">
        <w:rPr>
          <w:i/>
          <w:iCs/>
          <w:lang w:val="en-GB"/>
        </w:rPr>
        <w:t>et al.</w:t>
      </w:r>
      <w:r w:rsidRPr="00825AFE">
        <w:rPr>
          <w:lang w:val="en-GB"/>
        </w:rPr>
        <w:t xml:space="preserve"> 1969; Marshall &amp; White 2019)</w:t>
      </w:r>
      <w:r w:rsidRPr="00AF32CB">
        <w:fldChar w:fldCharType="end"/>
      </w:r>
      <w:r>
        <w:t xml:space="preserve">. This is for instance exemplified in the within-species observation that the optimum growth temperature declines with both body size </w:t>
      </w:r>
      <w:r>
        <w:fldChar w:fldCharType="begin"/>
      </w:r>
      <w:r>
        <w:instrText xml:space="preserve"> ADDIN ZOTERO_ITEM CSL_CITATION {"citationID":"74kUp92H","properties":{"formattedCitation":"(Bj\\uc0\\u246{}rnsson 2001; Garc\\uc0\\u237{}a Garc\\uc0\\u237{}a {\\i{}et al.} 2011; Lindmark 2020)","plainCitation":"(Björnsson 2001; García García et al. 2011; Lindmark 2020)","noteIndex":0},"citationItems":[{"id":826,"uris":["http://zotero.org/users/6116610/items/LECVK2NT"],"uri":["http://zotero.org/users/6116610/items/LECVK2NT"],"itemData":{"id":826,"type":"article-journal","container-title":"ICES Journal of Marine Science","DOI":"10.1006/jmsc.2000.0986","ISSN":"10543139","issue":"1","language":"en","page":"29-38","source":"Crossref","title":"Optimal temperature for growth and feed conversion of immature cod (Gadus morhua L.)","volume":"58","author":[{"family":"Björnsson","given":"B"}],"issued":{"date-parts":[["2001",2]]}}},{"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fldChar w:fldCharType="separate"/>
      </w:r>
      <w:r w:rsidRPr="00B8072D">
        <w:rPr>
          <w:lang w:val="en-GB"/>
        </w:rPr>
        <w:t>(</w:t>
      </w:r>
      <w:proofErr w:type="spellStart"/>
      <w:r w:rsidRPr="00B8072D">
        <w:rPr>
          <w:lang w:val="en-GB"/>
        </w:rPr>
        <w:t>Björnsson</w:t>
      </w:r>
      <w:proofErr w:type="spellEnd"/>
      <w:r w:rsidRPr="00B8072D">
        <w:rPr>
          <w:lang w:val="en-GB"/>
        </w:rPr>
        <w:t xml:space="preserve"> 2001; García </w:t>
      </w:r>
      <w:proofErr w:type="spellStart"/>
      <w:r w:rsidRPr="00B8072D">
        <w:rPr>
          <w:lang w:val="en-GB"/>
        </w:rPr>
        <w:t>García</w:t>
      </w:r>
      <w:proofErr w:type="spellEnd"/>
      <w:r w:rsidRPr="00B8072D">
        <w:rPr>
          <w:lang w:val="en-GB"/>
        </w:rPr>
        <w:t xml:space="preserve"> </w:t>
      </w:r>
      <w:r w:rsidRPr="00B8072D">
        <w:rPr>
          <w:i/>
          <w:iCs/>
          <w:lang w:val="en-GB"/>
        </w:rPr>
        <w:t>et al.</w:t>
      </w:r>
      <w:r w:rsidRPr="00B8072D">
        <w:rPr>
          <w:lang w:val="en-GB"/>
        </w:rPr>
        <w:t xml:space="preserve"> 2011; Lindmark 2020)</w:t>
      </w:r>
      <w:r>
        <w:fldChar w:fldCharType="end"/>
      </w:r>
      <w:r>
        <w:t xml:space="preserve"> and </w:t>
      </w:r>
      <w:r w:rsidRPr="00F95139">
        <w:rPr>
          <w:lang w:val="en-GB"/>
        </w:rPr>
        <w:t xml:space="preserve">reduced food rations </w:t>
      </w:r>
      <w:r w:rsidRPr="00AF32CB">
        <w:fldChar w:fldCharType="begin"/>
      </w:r>
      <w:r>
        <w:rPr>
          <w:lang w:val="en-GB"/>
        </w:rPr>
        <w:instrText xml:space="preserve"> ADDIN ZOTERO_ITEM CSL_CITATION {"citationID":"30skl0PR","properties":{"formattedCitation":"(Huey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AF32CB">
        <w:fldChar w:fldCharType="separate"/>
      </w:r>
      <w:r w:rsidRPr="00F95139">
        <w:rPr>
          <w:noProof/>
          <w:lang w:val="en-GB"/>
        </w:rPr>
        <w:t>(Huey &amp; Kingsolver 2019)</w:t>
      </w:r>
      <w:r w:rsidRPr="00AF32CB">
        <w:fldChar w:fldCharType="end"/>
      </w:r>
      <w:r w:rsidRPr="004D4906">
        <w:t>.</w:t>
      </w:r>
      <w:r>
        <w:t xml:space="preserve"> Hence, mechanistic m</w:t>
      </w:r>
      <w:r w:rsidRPr="00A63453">
        <w:rPr>
          <w:bCs/>
        </w:rPr>
        <w:t xml:space="preserve">odels aiming to predict </w:t>
      </w:r>
      <w:r>
        <w:rPr>
          <w:bCs/>
        </w:rPr>
        <w:t xml:space="preserve">climate change </w:t>
      </w:r>
      <w:r w:rsidRPr="00A63453">
        <w:rPr>
          <w:bCs/>
        </w:rPr>
        <w:t>response</w:t>
      </w:r>
      <w:r>
        <w:rPr>
          <w:bCs/>
        </w:rPr>
        <w:t>s</w:t>
      </w:r>
      <w:r w:rsidRPr="00A63453">
        <w:rPr>
          <w:bCs/>
        </w:rPr>
        <w:t xml:space="preserve"> </w:t>
      </w:r>
      <w:r>
        <w:rPr>
          <w:bCs/>
        </w:rPr>
        <w:t>should also ac</w:t>
      </w:r>
      <w:commentRangeStart w:id="18"/>
      <w:commentRangeStart w:id="19"/>
      <w:r>
        <w:rPr>
          <w:bCs/>
        </w:rPr>
        <w:t xml:space="preserve">count for the food and size dependence of body growth through ecological interactions using bioenergetic principles. </w:t>
      </w:r>
      <w:commentRangeEnd w:id="18"/>
      <w:r>
        <w:rPr>
          <w:rStyle w:val="CommentReference"/>
        </w:rPr>
        <w:commentReference w:id="18"/>
      </w:r>
      <w:commentRangeEnd w:id="19"/>
      <w:r>
        <w:rPr>
          <w:rStyle w:val="CommentReference"/>
        </w:rPr>
        <w:commentReference w:id="19"/>
      </w:r>
      <w:r>
        <w:t>Su</w:t>
      </w:r>
      <w:commentRangeStart w:id="20"/>
      <w:commentRangeStart w:id="21"/>
      <w:r>
        <w:t>ch models</w:t>
      </w:r>
      <w:commentRangeEnd w:id="20"/>
      <w:r>
        <w:rPr>
          <w:rStyle w:val="CommentReference"/>
        </w:rPr>
        <w:commentReference w:id="20"/>
      </w:r>
      <w:commentRangeEnd w:id="21"/>
      <w:r>
        <w:rPr>
          <w:rStyle w:val="CommentReference"/>
        </w:rPr>
        <w:commentReference w:id="21"/>
      </w:r>
      <w:r>
        <w:t xml:space="preserve">, e.g. dynamic size spectrum models </w:t>
      </w:r>
      <w:r>
        <w:fldChar w:fldCharType="begin"/>
      </w:r>
      <w:r>
        <w:instrText xml:space="preserve"> ADDIN ZOTERO_ITEM CSL_CITATION {"citationID":"KPNZIITW","properties":{"formattedCitation":"(Hartvig {\\i{}et al.} 2011; Blanchard {\\i{}et al.} 2014, 2017)","plainCitation":"(Hartvig et al. 2011; Blanchard et al. 2014,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fldChar w:fldCharType="separate"/>
      </w:r>
      <w:r w:rsidRPr="00F90A4D">
        <w:rPr>
          <w:lang w:val="en-GB"/>
        </w:rPr>
        <w:t>(</w:t>
      </w:r>
      <w:proofErr w:type="spellStart"/>
      <w:r w:rsidRPr="00F90A4D">
        <w:rPr>
          <w:lang w:val="en-GB"/>
        </w:rPr>
        <w:t>Hartvig</w:t>
      </w:r>
      <w:proofErr w:type="spellEnd"/>
      <w:r w:rsidRPr="00F90A4D">
        <w:rPr>
          <w:lang w:val="en-GB"/>
        </w:rPr>
        <w:t xml:space="preserve"> </w:t>
      </w:r>
      <w:r w:rsidRPr="00F90A4D">
        <w:rPr>
          <w:i/>
          <w:iCs/>
          <w:lang w:val="en-GB"/>
        </w:rPr>
        <w:t>et al.</w:t>
      </w:r>
      <w:r w:rsidRPr="00F90A4D">
        <w:rPr>
          <w:lang w:val="en-GB"/>
        </w:rPr>
        <w:t xml:space="preserve"> 2011; Blanchard </w:t>
      </w:r>
      <w:r w:rsidRPr="00F90A4D">
        <w:rPr>
          <w:i/>
          <w:iCs/>
          <w:lang w:val="en-GB"/>
        </w:rPr>
        <w:t>et al.</w:t>
      </w:r>
      <w:r w:rsidRPr="00F90A4D">
        <w:rPr>
          <w:lang w:val="en-GB"/>
        </w:rPr>
        <w:t xml:space="preserve"> 2014, 2017)</w:t>
      </w:r>
      <w:r>
        <w:fldChar w:fldCharType="end"/>
      </w:r>
      <w:r>
        <w:t>, have predicted declines in the maximum bo</w:t>
      </w:r>
      <w:commentRangeStart w:id="22"/>
      <w:commentRangeStart w:id="23"/>
      <w:r>
        <w:t>dy size in fish communities,</w:t>
      </w:r>
      <w:commentRangeEnd w:id="22"/>
      <w:r>
        <w:rPr>
          <w:rStyle w:val="CommentReference"/>
        </w:rPr>
        <w:commentReference w:id="22"/>
      </w:r>
      <w:commentRangeEnd w:id="23"/>
      <w:r>
        <w:rPr>
          <w:rStyle w:val="CommentReference"/>
        </w:rPr>
        <w:commentReference w:id="23"/>
      </w:r>
      <w:r>
        <w:t xml:space="preserve"> driven by reduced plankton abundance or shifts towards smaller plankton, which reduces energy transferred to higher trophic levels </w:t>
      </w:r>
      <w:r>
        <w:fldChar w:fldCharType="begin"/>
      </w:r>
      <w:r>
        <w:instrText xml:space="preserve"> ADDIN ZOTERO_ITEM CSL_CITATION {"citationID":"JMiHvPTe","properties":{"formattedCitation":"(Woodworth-Jefcoats {\\i{}et al.} 2019)","plainCitation":"(Woodworth-Jefcoats et al. 2019)","noteIndex":0},"citationItems":[{"id":838,"uris":["http://zotero.org/users/6116610/items/LUJI7EGU"],"uri":["http://zotero.org/users/6116610/items/LUJI7EGU"],"itemData":{"id":838,"type":"article-journal","abstract":"Climate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fldChar w:fldCharType="separate"/>
      </w:r>
      <w:r w:rsidRPr="00B901CA">
        <w:rPr>
          <w:lang w:val="en-GB"/>
        </w:rPr>
        <w:t>(Woodworth-</w:t>
      </w:r>
      <w:proofErr w:type="spellStart"/>
      <w:r w:rsidRPr="00B901CA">
        <w:rPr>
          <w:lang w:val="en-GB"/>
        </w:rPr>
        <w:t>Jefcoats</w:t>
      </w:r>
      <w:proofErr w:type="spellEnd"/>
      <w:r w:rsidRPr="00B901CA">
        <w:rPr>
          <w:lang w:val="en-GB"/>
        </w:rPr>
        <w:t xml:space="preserve"> </w:t>
      </w:r>
      <w:r w:rsidRPr="00B901CA">
        <w:rPr>
          <w:i/>
          <w:iCs/>
          <w:lang w:val="en-GB"/>
        </w:rPr>
        <w:t>et al.</w:t>
      </w:r>
      <w:r w:rsidRPr="00B901CA">
        <w:rPr>
          <w:lang w:val="en-GB"/>
        </w:rPr>
        <w:t xml:space="preserve"> 2019)</w:t>
      </w:r>
      <w:r>
        <w:fldChar w:fldCharType="end"/>
      </w:r>
      <w:r>
        <w:t xml:space="preserve">. Models that include temperature-dependence of physiological processes (such as metabolism and feeding rates) in species-resolved and size-based food webs in general also find these results </w:t>
      </w:r>
      <w:r>
        <w:fldChar w:fldCharType="begin"/>
      </w:r>
      <w:r>
        <w:instrText xml:space="preserve"> ADDIN ZOTERO_ITEM CSL_CITATION {"citationID":"U5KBiMeb","properties":{"formattedCitation":"(Lefort {\\i{}et al.} 2015; Woodworth-Jefcoats {\\i{}et al.} 2019)","plainCitation":"(Lefort et al. 2015; Woodworth-Jefcoats et al. 2019)","noteIndex":0},"citationItems":[{"id":903,"uris":["http://zotero.org/users/6116610/items/SHRM9T9G"],"uri":["http://zotero.org/users/6116610/items/SHRM9T9G"],"itemData":{"id":903,"type":"article-journal","abstract":"Temperature,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fldChar w:fldCharType="separate"/>
      </w:r>
      <w:r w:rsidRPr="00EA44F4">
        <w:rPr>
          <w:lang w:val="en-GB"/>
        </w:rPr>
        <w:t>(</w:t>
      </w:r>
      <w:proofErr w:type="spellStart"/>
      <w:r w:rsidRPr="00EA44F4">
        <w:rPr>
          <w:lang w:val="en-GB"/>
        </w:rPr>
        <w:t>Lefort</w:t>
      </w:r>
      <w:proofErr w:type="spellEnd"/>
      <w:r w:rsidRPr="00EA44F4">
        <w:rPr>
          <w:lang w:val="en-GB"/>
        </w:rPr>
        <w:t xml:space="preserve"> </w:t>
      </w:r>
      <w:r w:rsidRPr="00EA44F4">
        <w:rPr>
          <w:i/>
          <w:iCs/>
          <w:lang w:val="en-GB"/>
        </w:rPr>
        <w:t>et al.</w:t>
      </w:r>
      <w:r w:rsidRPr="00EA44F4">
        <w:rPr>
          <w:lang w:val="en-GB"/>
        </w:rPr>
        <w:t xml:space="preserve"> 2015; Woodworth-</w:t>
      </w:r>
      <w:proofErr w:type="spellStart"/>
      <w:r w:rsidRPr="00EA44F4">
        <w:rPr>
          <w:lang w:val="en-GB"/>
        </w:rPr>
        <w:t>Jefcoats</w:t>
      </w:r>
      <w:proofErr w:type="spellEnd"/>
      <w:r w:rsidRPr="00EA44F4">
        <w:rPr>
          <w:lang w:val="en-GB"/>
        </w:rPr>
        <w:t xml:space="preserve"> </w:t>
      </w:r>
      <w:r w:rsidRPr="00EA44F4">
        <w:rPr>
          <w:i/>
          <w:iCs/>
          <w:lang w:val="en-GB"/>
        </w:rPr>
        <w:t>et al.</w:t>
      </w:r>
      <w:r w:rsidRPr="00EA44F4">
        <w:rPr>
          <w:lang w:val="en-GB"/>
        </w:rPr>
        <w:t xml:space="preserve"> 2019)</w:t>
      </w:r>
      <w:r>
        <w:fldChar w:fldCharType="end"/>
      </w:r>
      <w:r>
        <w:t>.</w:t>
      </w:r>
      <w:r>
        <w:rPr>
          <w:bCs/>
        </w:rPr>
        <w:t xml:space="preserve"> H</w:t>
      </w:r>
      <w:r>
        <w:t>owever, it is unclear to what extent this is driven by declines abundance of large fish versus changes in size-at-age, and the relative importance of climate-driven changes in resource productivity and effects of warming individual-level physiology remains unexplored.</w:t>
      </w:r>
    </w:p>
    <w:p w14:paraId="6DB78CBD" w14:textId="77777777" w:rsidR="00751F48" w:rsidRPr="00433162" w:rsidRDefault="00751F48" w:rsidP="00751F48">
      <w:pPr>
        <w:spacing w:line="480" w:lineRule="auto"/>
        <w:ind w:firstLine="284"/>
        <w:jc w:val="both"/>
        <w:rPr>
          <w:lang w:val="en-GB"/>
        </w:rPr>
      </w:pPr>
      <w:r>
        <w:t xml:space="preserve">In this study, </w:t>
      </w:r>
      <w:r w:rsidRPr="009933B0">
        <w:t xml:space="preserve">we </w:t>
      </w:r>
      <w:r>
        <w:rPr>
          <w:lang w:val="en-GB"/>
        </w:rPr>
        <w:t xml:space="preserve">evaluate the </w:t>
      </w:r>
      <w:r w:rsidRPr="0094557A">
        <w:t xml:space="preserve">impacts of </w:t>
      </w:r>
      <w:r w:rsidRPr="00433162">
        <w:rPr>
          <w:lang w:val="en-GB"/>
        </w:rPr>
        <w:t>temperature</w:t>
      </w:r>
      <w:r>
        <w:rPr>
          <w:lang w:val="en-GB"/>
        </w:rPr>
        <w:t>-</w:t>
      </w:r>
      <w:r w:rsidRPr="00433162">
        <w:rPr>
          <w:lang w:val="en-GB"/>
        </w:rPr>
        <w:t xml:space="preserve">driven </w:t>
      </w:r>
      <w:r w:rsidRPr="0094557A">
        <w:t>changes in</w:t>
      </w:r>
      <w:r>
        <w:t xml:space="preserve"> resource </w:t>
      </w:r>
      <w:r w:rsidRPr="00433162">
        <w:rPr>
          <w:lang w:val="en-GB"/>
        </w:rPr>
        <w:t>productivity</w:t>
      </w:r>
      <w:r w:rsidRPr="00FF4BEC">
        <w:t xml:space="preserve"> and </w:t>
      </w:r>
      <w:r>
        <w:t xml:space="preserve">individual physiology </w:t>
      </w:r>
      <w:r>
        <w:rPr>
          <w:lang w:val="en-GB"/>
        </w:rPr>
        <w:t xml:space="preserve">on fish size, fish growth and the size structure of the </w:t>
      </w:r>
      <w:r w:rsidRPr="000B5471">
        <w:t>food web</w:t>
      </w:r>
      <w:r w:rsidRPr="00433162">
        <w:rPr>
          <w:lang w:val="en-GB"/>
        </w:rPr>
        <w:t xml:space="preserve">. </w:t>
      </w:r>
      <w:r w:rsidRPr="00EE6130">
        <w:t xml:space="preserve">The </w:t>
      </w:r>
      <w:r w:rsidRPr="00433162">
        <w:rPr>
          <w:lang w:val="en-GB"/>
        </w:rPr>
        <w:t xml:space="preserve">Baltic Sea </w:t>
      </w:r>
      <w:r w:rsidRPr="0062469A">
        <w:t xml:space="preserve">constitutes </w:t>
      </w:r>
      <w:r w:rsidRPr="00433162">
        <w:rPr>
          <w:lang w:val="en-GB"/>
        </w:rPr>
        <w:t xml:space="preserve">a great </w:t>
      </w:r>
      <w:r>
        <w:t>example</w:t>
      </w:r>
      <w:r w:rsidRPr="00BC5DBB">
        <w:t xml:space="preserve"> system </w:t>
      </w:r>
      <w:r w:rsidRPr="00433162">
        <w:rPr>
          <w:lang w:val="en-GB"/>
        </w:rPr>
        <w:t xml:space="preserve">to explore </w:t>
      </w:r>
      <w:r>
        <w:t>such</w:t>
      </w:r>
      <w:r w:rsidRPr="00407069">
        <w:t xml:space="preserve"> impacts of </w:t>
      </w:r>
      <w:r>
        <w:t xml:space="preserve">warming, as it is a relatively well understood and species poor system </w:t>
      </w:r>
      <w:r>
        <w:fldChar w:fldCharType="begin"/>
      </w:r>
      <w:r>
        <w:instrText xml:space="preserve"> ADDIN ZOTERO_ITEM CSL_CITATION {"citationID":"wa6sBtyb","properties":{"formattedCitation":"(Mackenzie {\\i{}et al.} 2007; Casini {\\i{}et al.} 2009)","plainCitation":"(Mackenzie et al. 2007; Casini et al. 2009)","noteIndex":0},"citationItems":[{"id":793,"uris":["http://zotero.org/users/6116610/items/DYNPNFN4"],"uri":["http://zotero.org/users/6116610/items/DYNPNFN4"],"itemData":{"id":793,"type":"article-journal","abstract":"The Baltic Sea is a large brackish semienclosed sea whose species-poor fish community supports important commercial and recreational fisheries. Both the fish species and the fisheries are strongly affected by climate variations. These climatic effects and the underlying mechanisms are briefly reviewed. We then use recent regional – scale climate – ocean modelling results to consider how climate change during this century will affect the fish community of the Baltic and fisheries management. Expected climate changes in northern Europe will likely affect both the temperature and salinity of the Baltic, causing it to become warmer and fresher. As an estuarine ecosystem with large horizontal and vertical salinity gradients, biodiversity will be particularly sensitive to changes in salinity which can be expected as a consequence of altered precipitation patterns. Marine-tolerant species will be disadvantaged and their distributions will partially contract from the Baltic Sea; habitats of freshwater species will likely expand. Although some new species can be expected to immigrate because of an expected increase in sea temperature, only a few of these species will be able to successfully colonize the Baltic because of its low salinity. Fishing fleets which presently target marine species (e.g. cod, herring, sprat, plaice, sole) in the Baltic will likely have to relocate to more marine areas or switch to other species which tolerate decreasing salinities. Fishery management thresholds that trigger reductions in fishing quotas or fishery closures to conserve local populations (e.g. cod, salmon) will have to be reassessed as the ecological basis on which existing thresholds have been established changes, and new thresholds will have to be developed for immigrant species. The Baltic situation illustrates some of the uncertainties and complexities associated with forecasting how fish populations, communities and industries dependent on an estuarine ecosystem might respond to future climate change.","container-title":"Global Change Biology","DOI":"10.1111/j.1365-2486.2007.01369.x","ISSN":"1365-2486","issue":"7","language":"en","page":"1348-1367","source":"Wiley Online Library","title":"Impact of 21st century climate change on the Baltic Sea fish community and fisheries","volume":"13","author":[{"family":"Mackenzie","given":"Brian R."},{"family":"Gislason","given":"Henrik"},{"family":"Möllmann","given":"Christian"},{"family":"Köster","given":"Friedrich W."}],"issued":{"date-parts":[["2007"]]}}},{"id":261,"uris":["http://zotero.org/users/6116610/items/FYIQFDXV"],"uri":["http://zotero.org/users/6116610/items/FYIQFDXV"],"itemData":{"id":261,"type":"article-journal","container-title":"Proceedings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schema":"https://github.com/citation-style-language/schema/raw/master/csl-citation.json"} </w:instrText>
      </w:r>
      <w:r>
        <w:fldChar w:fldCharType="separate"/>
      </w:r>
      <w:r w:rsidRPr="00EC0A6B">
        <w:rPr>
          <w:lang w:val="en-GB"/>
        </w:rPr>
        <w:t xml:space="preserve">(Mackenzie </w:t>
      </w:r>
      <w:r w:rsidRPr="00EC0A6B">
        <w:rPr>
          <w:i/>
          <w:iCs/>
          <w:lang w:val="en-GB"/>
        </w:rPr>
        <w:t>et al.</w:t>
      </w:r>
      <w:r w:rsidRPr="00EC0A6B">
        <w:rPr>
          <w:lang w:val="en-GB"/>
        </w:rPr>
        <w:t xml:space="preserve"> 2007; </w:t>
      </w:r>
      <w:proofErr w:type="spellStart"/>
      <w:r w:rsidRPr="00EC0A6B">
        <w:rPr>
          <w:lang w:val="en-GB"/>
        </w:rPr>
        <w:t>Casini</w:t>
      </w:r>
      <w:proofErr w:type="spellEnd"/>
      <w:r w:rsidRPr="00EC0A6B">
        <w:rPr>
          <w:lang w:val="en-GB"/>
        </w:rPr>
        <w:t xml:space="preserve"> </w:t>
      </w:r>
      <w:r w:rsidRPr="00EC0A6B">
        <w:rPr>
          <w:i/>
          <w:iCs/>
          <w:lang w:val="en-GB"/>
        </w:rPr>
        <w:t>et al.</w:t>
      </w:r>
      <w:r w:rsidRPr="00EC0A6B">
        <w:rPr>
          <w:lang w:val="en-GB"/>
        </w:rPr>
        <w:t xml:space="preserve"> 2009)</w:t>
      </w:r>
      <w:r>
        <w:fldChar w:fldCharType="end"/>
      </w:r>
      <w:r>
        <w:t xml:space="preserve"> that in addition experiences rapid warming </w:t>
      </w:r>
      <w:r>
        <w:fldChar w:fldCharType="begin"/>
      </w:r>
      <w:r>
        <w:instrText xml:space="preserve"> ADDIN ZOTERO_ITEM CSL_CITATION {"citationID":"2DOjB1za","properties":{"formattedCitation":"(Belkin 2009)","plainCitation":"(Belkin 2009)","noteIndex":0},"citationItems":[{"id":502,"uris":["http://zotero.org/users/6116610/items/NV7I3QEW"],"uri":["http://zotero.org/users/6116610/items/NV7I3QEW"],"itemData":{"id":502,"type":"article-journal","container-title":"Progress in Oceanography","issue":"1","page":"207–213","title":"Rapid warming of large marine ecosystems","volume":"81","author":[{"family":"Belkin","given":"Igor M"}],"issued":{"date-parts":[["2009"]]}}}],"schema":"https://github.com/citation-style-language/schema/raw/master/csl-citation.json"} </w:instrText>
      </w:r>
      <w:r>
        <w:fldChar w:fldCharType="separate"/>
      </w:r>
      <w:r>
        <w:rPr>
          <w:noProof/>
        </w:rPr>
        <w:t>(Belkin 2009)</w:t>
      </w:r>
      <w:r>
        <w:fldChar w:fldCharType="end"/>
      </w:r>
      <w:r w:rsidRPr="00F95139">
        <w:rPr>
          <w:lang w:val="en-GB"/>
        </w:rPr>
        <w:t xml:space="preserve">. </w:t>
      </w:r>
      <w:r w:rsidRPr="00433162">
        <w:rPr>
          <w:lang w:val="en-GB"/>
        </w:rPr>
        <w:t xml:space="preserve">Here we introduce a </w:t>
      </w:r>
      <w:r>
        <w:t xml:space="preserve">temperature-dependent size spectrum model and analyze a set of different scenarios with either fish physiology, basal resources, or both being temperature dependent. We specifically investigate the mechanisms underlying the impacts of projected warming on body </w:t>
      </w:r>
      <w:r w:rsidRPr="00433162">
        <w:rPr>
          <w:bCs/>
          <w:lang w:val="en-GB"/>
        </w:rPr>
        <w:t xml:space="preserve">growth trajectories, average body sizes, population size-structure and </w:t>
      </w:r>
      <w:r>
        <w:rPr>
          <w:bCs/>
          <w:lang w:val="en-GB"/>
        </w:rPr>
        <w:t xml:space="preserve">fisheries reference </w:t>
      </w:r>
      <w:r>
        <w:rPr>
          <w:bCs/>
          <w:lang w:val="en-GB"/>
        </w:rPr>
        <w:lastRenderedPageBreak/>
        <w:t>points</w:t>
      </w:r>
      <w:r>
        <w:rPr>
          <w:bCs/>
        </w:rPr>
        <w:t xml:space="preserve">. We </w:t>
      </w:r>
      <w:r>
        <w:rPr>
          <w:lang w:val="en-GB"/>
        </w:rPr>
        <w:t>focus es</w:t>
      </w:r>
      <w:r w:rsidRPr="009F4B18">
        <w:rPr>
          <w:lang w:val="en-GB"/>
        </w:rPr>
        <w:t>pecially on understanding</w:t>
      </w:r>
      <w:r>
        <w:rPr>
          <w:bCs/>
        </w:rPr>
        <w:t xml:space="preserve"> the relative importance of productivity changes versus physiological effects of temperature in climate change responses. Temperature change is based on the </w:t>
      </w:r>
      <w:r w:rsidRPr="00433162">
        <w:rPr>
          <w:lang w:val="en-GB"/>
        </w:rPr>
        <w:t>regional coupled model system RCA4-NEMO</w:t>
      </w:r>
      <w:r w:rsidRPr="00AF32CB">
        <w:rPr>
          <w:rStyle w:val="CommentReference"/>
          <w:sz w:val="22"/>
          <w:szCs w:val="22"/>
        </w:rPr>
        <w:annotationRef/>
      </w:r>
      <w:r w:rsidRPr="00433162">
        <w:rPr>
          <w:lang w:val="en-GB"/>
        </w:rPr>
        <w:t xml:space="preserve"> and </w:t>
      </w:r>
      <w:r w:rsidRPr="002A3816">
        <w:rPr>
          <w:lang w:val="en-GB"/>
        </w:rPr>
        <w:t>the RCP 8.5 emission</w:t>
      </w:r>
      <w:r w:rsidRPr="00433162">
        <w:rPr>
          <w:lang w:val="en-GB"/>
        </w:rPr>
        <w:t xml:space="preserve"> scenario</w:t>
      </w:r>
      <w:r>
        <w:rPr>
          <w:lang w:val="en-GB"/>
        </w:rPr>
        <w:t xml:space="preserve"> </w:t>
      </w:r>
      <w:r>
        <w:rPr>
          <w:lang w:val="en-GB"/>
        </w:rPr>
        <w:fldChar w:fldCharType="begin"/>
      </w:r>
      <w:r>
        <w:rPr>
          <w:lang w:val="en-GB"/>
        </w:rPr>
        <w:instrText xml:space="preserve"> ADDIN ZOTERO_ITEM CSL_CITATION {"citationID":"2ohAtY8V","properties":{"formattedCitation":"(Dieterich {\\i{}et al.} 2019; Gr\\uc0\\u246{}ger {\\i{}et al.} 2019)","plainCitation":"(Dieterich et al. 2019; Gröger et al. 2019)","noteIndex":0},"citationItems":[{"id":956,"uris":["http://zotero.org/users/6116610/items/BXS6L9H7"],"uri":["http://zotero.org/users/6116610/items/BXS6L9H7"],"itemData":{"id":956,"type":"article-journal","abstract":"An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Pr>
          <w:rFonts w:ascii="Cambria Math" w:hAnsi="Cambria Math" w:cs="Cambria Math"/>
          <w:lang w:val="en-GB"/>
        </w:rPr>
        <w:instrText>∘</w:instrText>
      </w:r>
      <w:r>
        <w:rPr>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Pr>
          <w:rFonts w:ascii="Cambria Math" w:hAnsi="Cambria Math" w:cs="Cambria Math"/>
          <w:lang w:val="en-GB"/>
        </w:rPr>
        <w:instrText>∘</w:instrText>
      </w:r>
      <w:r>
        <w:rPr>
          <w:lang w:val="en-GB"/>
        </w:rPr>
        <w:instrText xml:space="preserve">    C (RCP 2.6), 2      </w:instrText>
      </w:r>
      <w:r>
        <w:rPr>
          <w:rFonts w:ascii="Cambria Math" w:hAnsi="Cambria Math" w:cs="Cambria Math"/>
          <w:lang w:val="en-GB"/>
        </w:rPr>
        <w:instrText>∘</w:instrText>
      </w:r>
      <w:r>
        <w:rPr>
          <w:lang w:val="en-GB"/>
        </w:rPr>
        <w:instrText xml:space="preserve">    C (RCP 4.5), and 4      </w:instrText>
      </w:r>
      <w:r>
        <w:rPr>
          <w:rFonts w:ascii="Cambria Math" w:hAnsi="Cambria Math" w:cs="Cambria Math"/>
          <w:lang w:val="en-GB"/>
        </w:rPr>
        <w:instrText>∘</w:instrText>
      </w:r>
      <w:r>
        <w:rPr>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Markus"}],"issued":{"date-parts":[["2019",5]]}}},{"id":955,"uris":["http://zotero.org/users/6116610/items/LKKX5E7F"],"uri":["http://zotero.org/users/6116610/items/LKKX5E7F"],"itemData":{"id":955,"type":"article-journal","abstract":"This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Pr>
          <w:lang w:val="en-GB"/>
        </w:rPr>
        <w:fldChar w:fldCharType="separate"/>
      </w:r>
      <w:r w:rsidRPr="00BB41C0">
        <w:rPr>
          <w:lang w:val="en-GB"/>
        </w:rPr>
        <w:t xml:space="preserve">(Dieterich </w:t>
      </w:r>
      <w:r w:rsidRPr="00BB41C0">
        <w:rPr>
          <w:i/>
          <w:iCs/>
          <w:lang w:val="en-GB"/>
        </w:rPr>
        <w:t>et al.</w:t>
      </w:r>
      <w:r w:rsidRPr="00BB41C0">
        <w:rPr>
          <w:lang w:val="en-GB"/>
        </w:rPr>
        <w:t xml:space="preserve"> 2019; </w:t>
      </w:r>
      <w:proofErr w:type="spellStart"/>
      <w:r w:rsidRPr="00BB41C0">
        <w:rPr>
          <w:lang w:val="en-GB"/>
        </w:rPr>
        <w:t>Gröger</w:t>
      </w:r>
      <w:proofErr w:type="spellEnd"/>
      <w:r w:rsidRPr="00BB41C0">
        <w:rPr>
          <w:lang w:val="en-GB"/>
        </w:rPr>
        <w:t xml:space="preserve"> </w:t>
      </w:r>
      <w:r w:rsidRPr="00BB41C0">
        <w:rPr>
          <w:i/>
          <w:iCs/>
          <w:lang w:val="en-GB"/>
        </w:rPr>
        <w:t>et al.</w:t>
      </w:r>
      <w:r w:rsidRPr="00BB41C0">
        <w:rPr>
          <w:lang w:val="en-GB"/>
        </w:rPr>
        <w:t xml:space="preserve"> 2019)</w:t>
      </w:r>
      <w:r>
        <w:rPr>
          <w:lang w:val="en-GB"/>
        </w:rPr>
        <w:fldChar w:fldCharType="end"/>
      </w:r>
      <w:r>
        <w:t xml:space="preserve">. </w:t>
      </w:r>
      <w:r w:rsidRPr="00433162">
        <w:rPr>
          <w:bCs/>
          <w:lang w:val="en-GB"/>
        </w:rPr>
        <w:t xml:space="preserve">Uncertainty in the </w:t>
      </w:r>
      <w:r w:rsidRPr="001B038F">
        <w:rPr>
          <w:bCs/>
        </w:rPr>
        <w:t xml:space="preserve">effect of warming on </w:t>
      </w:r>
      <w:r>
        <w:rPr>
          <w:bCs/>
        </w:rPr>
        <w:t xml:space="preserve">physiology </w:t>
      </w:r>
      <w:r w:rsidRPr="00433162">
        <w:rPr>
          <w:bCs/>
          <w:lang w:val="en-GB"/>
        </w:rPr>
        <w:t xml:space="preserve">is incorporated by </w:t>
      </w:r>
      <w:r>
        <w:rPr>
          <w:bCs/>
        </w:rPr>
        <w:t xml:space="preserve">running multiple simulations where temperature responses are sampled from previously established probability </w:t>
      </w:r>
      <w:r w:rsidRPr="00433162">
        <w:rPr>
          <w:bCs/>
          <w:lang w:val="en-GB"/>
        </w:rPr>
        <w:t>distributions</w:t>
      </w:r>
      <w:r w:rsidRPr="000C4D06">
        <w:rPr>
          <w:bCs/>
        </w:rPr>
        <w:t xml:space="preserve"> </w:t>
      </w:r>
      <w:r>
        <w:rPr>
          <w:bCs/>
          <w:lang w:val="en-GB"/>
        </w:rPr>
        <w:t xml:space="preserve"> </w:t>
      </w:r>
      <w:r>
        <w:rPr>
          <w:bCs/>
          <w:lang w:val="en-GB"/>
        </w:rPr>
        <w:fldChar w:fldCharType="begin"/>
      </w:r>
      <w:r>
        <w:rPr>
          <w:bCs/>
          <w:lang w:val="en-GB"/>
        </w:rPr>
        <w:instrText xml:space="preserve"> ADDIN ZOTERO_ITEM CSL_CITATION {"citationID":"NNab2gQm","properties":{"formattedCitation":"(Lindmark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webs","author":[{"family":"Lindmark","given":"Max"}],"issued":{"date-parts":[["2020"]]}},"locator":"20"}],"schema":"https://github.com/citation-style-language/schema/raw/master/csl-citation.json"} </w:instrText>
      </w:r>
      <w:r>
        <w:rPr>
          <w:bCs/>
          <w:lang w:val="en-GB"/>
        </w:rPr>
        <w:fldChar w:fldCharType="separate"/>
      </w:r>
      <w:r>
        <w:rPr>
          <w:bCs/>
          <w:noProof/>
          <w:lang w:val="en-GB"/>
        </w:rPr>
        <w:t>(Lindmark 2020)</w:t>
      </w:r>
      <w:r>
        <w:rPr>
          <w:bCs/>
          <w:lang w:val="en-GB"/>
        </w:rPr>
        <w:fldChar w:fldCharType="end"/>
      </w:r>
      <w:r w:rsidRPr="00433162">
        <w:rPr>
          <w:bCs/>
          <w:lang w:val="en-GB"/>
        </w:rPr>
        <w:t>.</w:t>
      </w:r>
      <w:r w:rsidRPr="00433162">
        <w:rPr>
          <w:lang w:val="en-GB"/>
        </w:rPr>
        <w:t xml:space="preserve"> </w:t>
      </w:r>
      <w:r w:rsidRPr="00D07497">
        <w:t xml:space="preserve">We find that </w:t>
      </w:r>
      <w:r w:rsidRPr="00433162">
        <w:rPr>
          <w:lang w:val="en-GB"/>
        </w:rPr>
        <w:t xml:space="preserve">inclusion of temperature-dependent physiological processes leads </w:t>
      </w:r>
      <w:r>
        <w:rPr>
          <w:lang w:val="en-GB"/>
        </w:rPr>
        <w:t xml:space="preserve">to </w:t>
      </w:r>
      <w:r w:rsidRPr="00433162">
        <w:rPr>
          <w:lang w:val="en-GB"/>
        </w:rPr>
        <w:t>increased size-at-age</w:t>
      </w:r>
      <w:r>
        <w:rPr>
          <w:lang w:val="en-GB"/>
        </w:rPr>
        <w:t xml:space="preserve"> in fish</w:t>
      </w:r>
      <w:r w:rsidRPr="00184150">
        <w:t>,</w:t>
      </w:r>
      <w:r w:rsidRPr="00433162">
        <w:rPr>
          <w:lang w:val="en-GB"/>
        </w:rPr>
        <w:t xml:space="preserve"> especially for </w:t>
      </w:r>
      <w:commentRangeStart w:id="24"/>
      <w:commentRangeStart w:id="25"/>
      <w:r>
        <w:rPr>
          <w:lang w:val="en-GB"/>
        </w:rPr>
        <w:t>juvenile fish</w:t>
      </w:r>
      <w:commentRangeEnd w:id="24"/>
      <w:r>
        <w:rPr>
          <w:rStyle w:val="CommentReference"/>
        </w:rPr>
        <w:commentReference w:id="24"/>
      </w:r>
      <w:commentRangeEnd w:id="25"/>
      <w:r>
        <w:rPr>
          <w:rStyle w:val="CommentReference"/>
        </w:rPr>
        <w:commentReference w:id="25"/>
      </w:r>
      <w:r w:rsidRPr="002077BE">
        <w:t xml:space="preserve">, </w:t>
      </w:r>
      <w:r>
        <w:t xml:space="preserve">whereas the opposite is observed </w:t>
      </w:r>
      <w:r w:rsidRPr="000A25EC">
        <w:t xml:space="preserve">when </w:t>
      </w:r>
      <w:r w:rsidRPr="00433162">
        <w:rPr>
          <w:lang w:val="en-GB"/>
        </w:rPr>
        <w:t>only resource</w:t>
      </w:r>
      <w:r>
        <w:rPr>
          <w:lang w:val="en-GB"/>
        </w:rPr>
        <w:t>s</w:t>
      </w:r>
      <w:r w:rsidRPr="00433162">
        <w:rPr>
          <w:lang w:val="en-GB"/>
        </w:rPr>
        <w:t xml:space="preserve"> are temperature</w:t>
      </w:r>
      <w:r>
        <w:rPr>
          <w:lang w:val="en-GB"/>
        </w:rPr>
        <w:t>-</w:t>
      </w:r>
      <w:r w:rsidRPr="00433162">
        <w:rPr>
          <w:lang w:val="en-GB"/>
        </w:rPr>
        <w:t>dependent</w:t>
      </w:r>
      <w:r>
        <w:t xml:space="preserve">. However, overall, we find that </w:t>
      </w:r>
      <w:commentRangeStart w:id="26"/>
      <w:commentRangeStart w:id="27"/>
      <w:r>
        <w:t xml:space="preserve">warming </w:t>
      </w:r>
      <w:commentRangeEnd w:id="26"/>
      <w:r>
        <w:rPr>
          <w:rStyle w:val="CommentReference"/>
        </w:rPr>
        <w:commentReference w:id="26"/>
      </w:r>
      <w:commentRangeEnd w:id="27"/>
      <w:r>
        <w:rPr>
          <w:rStyle w:val="CommentReference"/>
        </w:rPr>
        <w:commentReference w:id="27"/>
      </w:r>
      <w:r>
        <w:t>leads to declines in mean body size in the fish populations due to s</w:t>
      </w:r>
      <w:commentRangeStart w:id="28"/>
      <w:commentRangeStart w:id="29"/>
      <w:r>
        <w:t>hifting size distributions</w:t>
      </w:r>
      <w:commentRangeEnd w:id="28"/>
      <w:r>
        <w:rPr>
          <w:rStyle w:val="CommentReference"/>
        </w:rPr>
        <w:commentReference w:id="28"/>
      </w:r>
      <w:commentRangeEnd w:id="29"/>
      <w:r>
        <w:rPr>
          <w:rStyle w:val="CommentReference"/>
        </w:rPr>
        <w:commentReference w:id="29"/>
      </w:r>
      <w:r>
        <w:t xml:space="preserve"> (declines in numbers at size in general larger for large individuals), resulting in lower yields in warmer environments. </w:t>
      </w:r>
    </w:p>
    <w:p w14:paraId="359F2293" w14:textId="77777777" w:rsidR="00751F48" w:rsidRPr="00433162" w:rsidRDefault="00751F48" w:rsidP="00751F48">
      <w:pPr>
        <w:spacing w:line="480" w:lineRule="auto"/>
        <w:contextualSpacing/>
        <w:jc w:val="both"/>
        <w:rPr>
          <w:rFonts w:cstheme="minorHAnsi"/>
          <w:b/>
          <w:lang w:val="en-GB"/>
        </w:rPr>
      </w:pPr>
    </w:p>
    <w:p w14:paraId="34FE3B3E" w14:textId="77777777" w:rsidR="00751F48" w:rsidRPr="00F95139" w:rsidRDefault="00751F48" w:rsidP="00751F48">
      <w:pPr>
        <w:spacing w:line="480" w:lineRule="auto"/>
        <w:contextualSpacing/>
        <w:jc w:val="both"/>
        <w:rPr>
          <w:rFonts w:cstheme="minorHAnsi"/>
          <w:b/>
          <w:lang w:val="en-GB"/>
        </w:rPr>
      </w:pPr>
      <w:r w:rsidRPr="00F95139">
        <w:rPr>
          <w:rFonts w:cstheme="minorHAnsi"/>
          <w:b/>
          <w:lang w:val="en-GB"/>
        </w:rPr>
        <w:t>Materials and Methods</w:t>
      </w:r>
    </w:p>
    <w:p w14:paraId="18338B33" w14:textId="77777777" w:rsidR="00751F48" w:rsidRPr="00F95139" w:rsidRDefault="00751F48" w:rsidP="00751F48">
      <w:pPr>
        <w:spacing w:line="480" w:lineRule="auto"/>
        <w:contextualSpacing/>
        <w:jc w:val="both"/>
        <w:rPr>
          <w:i/>
          <w:lang w:val="en-GB"/>
        </w:rPr>
      </w:pPr>
      <w:r w:rsidRPr="00F95139">
        <w:rPr>
          <w:i/>
          <w:lang w:val="en-GB"/>
        </w:rPr>
        <w:t>Food web</w:t>
      </w:r>
    </w:p>
    <w:p w14:paraId="0C6FD68F" w14:textId="5A38CEA3" w:rsidR="00751F48" w:rsidRPr="00F95139" w:rsidRDefault="00751F48" w:rsidP="00751F48">
      <w:pPr>
        <w:spacing w:line="480" w:lineRule="auto"/>
        <w:contextualSpacing/>
        <w:jc w:val="both"/>
        <w:rPr>
          <w:lang w:val="en-GB"/>
        </w:rPr>
      </w:pPr>
      <w:r w:rsidRPr="00F95139">
        <w:rPr>
          <w:lang w:val="en-GB"/>
        </w:rPr>
        <w:t xml:space="preserve">We developed a </w:t>
      </w:r>
      <w:r>
        <w:rPr>
          <w:lang w:val="en-GB"/>
        </w:rPr>
        <w:t>m</w:t>
      </w:r>
      <w:r w:rsidRPr="00F95139">
        <w:rPr>
          <w:lang w:val="en-GB"/>
        </w:rPr>
        <w:t>ulti-species size spectrum model (MSSM)</w:t>
      </w:r>
      <w:r>
        <w:rPr>
          <w:lang w:val="en-GB"/>
        </w:rPr>
        <w:t xml:space="preserve"> </w:t>
      </w:r>
      <w:r>
        <w:rPr>
          <w:lang w:val="en-GB"/>
        </w:rPr>
        <w:fldChar w:fldCharType="begin"/>
      </w:r>
      <w:r>
        <w:rPr>
          <w:lang w:val="en-GB"/>
        </w:rPr>
        <w:instrText xml:space="preserve"> ADDIN ZOTERO_ITEM CSL_CITATION {"citationID":"kH2mAfPQ","properties":{"formattedCitation":"(Scott {\\i{}et al.} 2014)","plainCitation":"(Scott et al. 2014)","noteIndex":0},"citationItems":[{"id":375,"uris":["http://zotero.org/users/6116610/items/D38VTQSD"],"uri":["http://zotero.org/users/6116610/items/D38VTQSD"],"itemData":{"id":375,"type":"article-journal","abstract":"JRC.G.4-Maritime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Pr>
          <w:lang w:val="en-GB"/>
        </w:rPr>
        <w:fldChar w:fldCharType="separate"/>
      </w:r>
      <w:r w:rsidRPr="00BB41C0">
        <w:rPr>
          <w:lang w:val="en-GB"/>
        </w:rPr>
        <w:t xml:space="preserve">(Scott </w:t>
      </w:r>
      <w:r w:rsidRPr="00BB41C0">
        <w:rPr>
          <w:i/>
          <w:iCs/>
          <w:lang w:val="en-GB"/>
        </w:rPr>
        <w:t>et al.</w:t>
      </w:r>
      <w:r w:rsidRPr="00BB41C0">
        <w:rPr>
          <w:lang w:val="en-GB"/>
        </w:rPr>
        <w:t xml:space="preserve"> 2014)</w:t>
      </w:r>
      <w:r>
        <w:rPr>
          <w:lang w:val="en-GB"/>
        </w:rPr>
        <w:fldChar w:fldCharType="end"/>
      </w:r>
      <w:r w:rsidRPr="00F95139">
        <w:rPr>
          <w:lang w:val="en-GB"/>
        </w:rPr>
        <w:t xml:space="preserve"> parameterized to represent a simplified version of the food web in the </w:t>
      </w:r>
      <w:r>
        <w:rPr>
          <w:lang w:val="en-GB"/>
        </w:rPr>
        <w:t xml:space="preserve">offshore </w:t>
      </w:r>
      <w:r w:rsidRPr="00F95139">
        <w:rPr>
          <w:lang w:val="en-GB"/>
        </w:rPr>
        <w:t>pelagic south-central Baltic Sea ecosystem (Baltic proper) (ICES sub divisions 25-29+32, Appendix Fig</w:t>
      </w:r>
      <w:r w:rsidR="004F0F41">
        <w:rPr>
          <w:lang w:val="en-GB"/>
        </w:rPr>
        <w:t>.</w:t>
      </w:r>
      <w:r w:rsidRPr="00F95139">
        <w:rPr>
          <w:lang w:val="en-GB"/>
        </w:rPr>
        <w:t xml:space="preserve"> S</w:t>
      </w:r>
      <w:r w:rsidRPr="00962F93">
        <w:t>2</w:t>
      </w:r>
      <w:r w:rsidRPr="00F95139">
        <w:rPr>
          <w:lang w:val="en-GB"/>
        </w:rPr>
        <w:t xml:space="preserve">). This </w:t>
      </w:r>
      <w:r>
        <w:rPr>
          <w:lang w:val="en-GB"/>
        </w:rPr>
        <w:t xml:space="preserve">size structured </w:t>
      </w:r>
      <w:r w:rsidRPr="00F95139">
        <w:rPr>
          <w:lang w:val="en-GB"/>
        </w:rPr>
        <w:t xml:space="preserve">food web is here characterized by three fish species: </w:t>
      </w:r>
      <w:r>
        <w:rPr>
          <w:lang w:val="en-GB"/>
        </w:rPr>
        <w:t xml:space="preserve">Atlantic </w:t>
      </w:r>
      <w:r w:rsidRPr="00F95139">
        <w:rPr>
          <w:lang w:val="en-GB"/>
        </w:rPr>
        <w:t>cod (</w:t>
      </w:r>
      <w:r w:rsidRPr="00F95139">
        <w:rPr>
          <w:i/>
          <w:lang w:val="en-GB"/>
        </w:rPr>
        <w:t xml:space="preserve">Gadus </w:t>
      </w:r>
      <w:proofErr w:type="spellStart"/>
      <w:r w:rsidRPr="00F95139">
        <w:rPr>
          <w:i/>
          <w:lang w:val="en-GB"/>
        </w:rPr>
        <w:t>morhua</w:t>
      </w:r>
      <w:proofErr w:type="spellEnd"/>
      <w:r w:rsidRPr="00F95139">
        <w:rPr>
          <w:lang w:val="en-GB"/>
        </w:rPr>
        <w:t>), sprat (</w:t>
      </w:r>
      <w:r w:rsidRPr="00F95139">
        <w:rPr>
          <w:i/>
          <w:lang w:val="en-GB"/>
        </w:rPr>
        <w:t>Sprattus sprattus</w:t>
      </w:r>
      <w:r w:rsidRPr="00F95139">
        <w:rPr>
          <w:lang w:val="en-GB"/>
        </w:rPr>
        <w:t>) and herring (</w:t>
      </w:r>
      <w:r w:rsidRPr="00F95139">
        <w:rPr>
          <w:i/>
          <w:lang w:val="en-GB"/>
        </w:rPr>
        <w:t xml:space="preserve">Clupea </w:t>
      </w:r>
      <w:proofErr w:type="spellStart"/>
      <w:r w:rsidRPr="00F95139">
        <w:rPr>
          <w:i/>
          <w:lang w:val="en-GB"/>
        </w:rPr>
        <w:t>harengus</w:t>
      </w:r>
      <w:proofErr w:type="spellEnd"/>
      <w:r w:rsidRPr="00F95139">
        <w:rPr>
          <w:lang w:val="en-GB"/>
        </w:rPr>
        <w:t xml:space="preserve">), </w:t>
      </w:r>
      <w:r>
        <w:rPr>
          <w:lang w:val="en-GB"/>
        </w:rPr>
        <w:t>and two dynamic background resource spectra constituting food for small fish (pelagic and benthic resources)</w:t>
      </w:r>
      <w:r w:rsidRPr="00F95139">
        <w:rPr>
          <w:lang w:val="en-GB"/>
        </w:rPr>
        <w:t xml:space="preserve">. These </w:t>
      </w:r>
      <w:r>
        <w:rPr>
          <w:lang w:val="en-GB"/>
        </w:rPr>
        <w:t xml:space="preserve">fish </w:t>
      </w:r>
      <w:r w:rsidRPr="00F95139">
        <w:rPr>
          <w:lang w:val="en-GB"/>
        </w:rPr>
        <w:t xml:space="preserve">species are dominant in terms of biomass, they are the most important species commercially in this </w:t>
      </w:r>
      <w:r>
        <w:rPr>
          <w:lang w:val="en-GB"/>
        </w:rPr>
        <w:t>part</w:t>
      </w:r>
      <w:r w:rsidRPr="00F95139">
        <w:rPr>
          <w:lang w:val="en-GB"/>
        </w:rPr>
        <w:t xml:space="preserve"> of the Baltic and they all have analytical stock assessments. </w:t>
      </w:r>
      <w:r>
        <w:rPr>
          <w:lang w:val="en-GB"/>
        </w:rPr>
        <w:t xml:space="preserve">The two background spectra represent species that are food for fish but are not explicitly modelled </w:t>
      </w:r>
      <w:r>
        <w:rPr>
          <w:lang w:val="en-GB"/>
        </w:rPr>
        <w:fldChar w:fldCharType="begin"/>
      </w:r>
      <w:r>
        <w:rPr>
          <w:lang w:val="en-GB"/>
        </w:rPr>
        <w:instrText xml:space="preserve"> ADDIN ZOTERO_ITEM CSL_CITATION {"citationID":"tUooKbwC","properties":{"formattedCitation":"(Andersen {\\i{}et al.} 2016b)","plainCitation":"(Andersen et al. 2016b)","noteIndex":0},"citationItems":[{"id":762,"uris":["http://zotero.org/users/6116610/items/NHJFH6FQ"],"uri":["http://zotero.org/users/6116610/items/NHJFH6FQ"],"itemData":{"id":762,"type":"article-journal","abstract":"Size spectrum models have emerged from 40 years of basic research on how$\\backslash$nbody size determines individual physiology and structures marine$\\backslash$ncommunities. They are based on commonly accepted assumptions and have a$\\backslash$nlow parameter set, making them easy to deploy for strategic$\\backslash$necosystem-oriented impact assessment of fisheries. We describe the$\\backslash$nfundamental concepts in size-based models about food encounter and the$\\backslash$nbioenergetics budget of individuals. Within the general framework, three$\\backslash$nmodel types have emerged that differ in their degree of complexity: the$\\backslash$nfood-web, the trait-based, and the community models. We demonstrate the$\\backslash$ndifferences between the models through examples of their response to$\\backslash$nfishing and their dynamic behavior. We review implementations of size$\\backslash$nspectrum models and describe important variations concerning the$\\backslash$nfunctional response, whether growth is food-dependent or fixed, and the$\\backslash$ndensity dependence imposed on the system. Finally, we discuss challenges$\\backslash$nand promising directions.","container-title":"Canadian Journal of Fisheries and Aquatic Sciences","DOI":"10.1139/cjfas-2015-0230","ISSN":"0706-652X","issue":"4","page":"1–47","title":"The theoretical foundations for size spectrum models of fish communities","volume":"73","author":[{"family":"Andersen","given":"Ken Haste."},{"family":"Jacobsen","given":"Nis S"},{"family":"Life","given":"Ocean"},{"family":"Resources","given":"Aquatic"},{"family":"Castle","given":"Charlottenlund"},{"family":"Security","given":"Global Food"},{"family":"Road","given":"Lisburn"},{"family":"Bt","given":"Belfast"},{"family":"Ireland","given":"Northern"},{"family":"Farnsworth","given":"K D"}],"issued":{"date-parts":[["2016"]]}}}],"schema":"https://github.com/citation-style-language/schema/raw/master/csl-citation.json"} </w:instrText>
      </w:r>
      <w:r>
        <w:rPr>
          <w:lang w:val="en-GB"/>
        </w:rPr>
        <w:fldChar w:fldCharType="separate"/>
      </w:r>
      <w:r w:rsidRPr="0095714E">
        <w:rPr>
          <w:lang w:val="en-GB"/>
        </w:rPr>
        <w:t xml:space="preserve">(Andersen </w:t>
      </w:r>
      <w:r w:rsidRPr="0095714E">
        <w:rPr>
          <w:i/>
          <w:iCs/>
          <w:lang w:val="en-GB"/>
        </w:rPr>
        <w:t>et al.</w:t>
      </w:r>
      <w:r w:rsidRPr="0095714E">
        <w:rPr>
          <w:lang w:val="en-GB"/>
        </w:rPr>
        <w:t xml:space="preserve"> 2016b)</w:t>
      </w:r>
      <w:r>
        <w:rPr>
          <w:lang w:val="en-GB"/>
        </w:rPr>
        <w:fldChar w:fldCharType="end"/>
      </w:r>
      <w:r>
        <w:rPr>
          <w:lang w:val="en-GB"/>
        </w:rPr>
        <w:t xml:space="preserve">. The </w:t>
      </w:r>
      <w:r w:rsidRPr="00F95139">
        <w:rPr>
          <w:lang w:val="en-GB"/>
        </w:rPr>
        <w:t xml:space="preserve">pelagic </w:t>
      </w:r>
      <w:r>
        <w:rPr>
          <w:lang w:val="en-GB"/>
        </w:rPr>
        <w:t xml:space="preserve">spectrum represents mainly </w:t>
      </w:r>
      <w:proofErr w:type="spellStart"/>
      <w:r w:rsidRPr="00F95139">
        <w:rPr>
          <w:rFonts w:ascii="Times" w:hAnsi="Times"/>
          <w:lang w:val="en-GB"/>
        </w:rPr>
        <w:t>phyto</w:t>
      </w:r>
      <w:proofErr w:type="spellEnd"/>
      <w:r w:rsidRPr="00F95139">
        <w:rPr>
          <w:rFonts w:ascii="Times" w:hAnsi="Times"/>
          <w:lang w:val="en-GB"/>
        </w:rPr>
        <w:t>- and zooplankton</w:t>
      </w:r>
      <w:r>
        <w:rPr>
          <w:rFonts w:ascii="Times" w:hAnsi="Times"/>
          <w:lang w:val="en-GB"/>
        </w:rPr>
        <w:t xml:space="preserve"> </w:t>
      </w:r>
      <w:r>
        <w:rPr>
          <w:lang w:val="en-GB"/>
        </w:rPr>
        <w:t xml:space="preserve">while the </w:t>
      </w:r>
      <w:r w:rsidRPr="00F95139">
        <w:rPr>
          <w:lang w:val="en-GB"/>
        </w:rPr>
        <w:t>benthic background resource spectrum</w:t>
      </w:r>
      <w:r w:rsidRPr="00F95139">
        <w:rPr>
          <w:rFonts w:ascii="Times" w:hAnsi="Times"/>
          <w:lang w:val="en-GB"/>
        </w:rPr>
        <w:t xml:space="preserve"> </w:t>
      </w:r>
      <w:r>
        <w:rPr>
          <w:rFonts w:ascii="Times" w:hAnsi="Times"/>
          <w:lang w:val="en-GB"/>
        </w:rPr>
        <w:t xml:space="preserve">represents </w:t>
      </w:r>
      <w:r w:rsidRPr="00F95139">
        <w:rPr>
          <w:rFonts w:ascii="Times" w:hAnsi="Times"/>
          <w:lang w:val="en-GB"/>
        </w:rPr>
        <w:t xml:space="preserve">benthic invertebrates, </w:t>
      </w:r>
      <w:proofErr w:type="spellStart"/>
      <w:r w:rsidRPr="00F95139">
        <w:rPr>
          <w:rFonts w:ascii="Times" w:hAnsi="Times"/>
          <w:lang w:val="en-GB"/>
        </w:rPr>
        <w:t>gobiidaes</w:t>
      </w:r>
      <w:proofErr w:type="spellEnd"/>
      <w:r>
        <w:rPr>
          <w:rFonts w:ascii="Times" w:hAnsi="Times"/>
          <w:lang w:val="en-GB"/>
        </w:rPr>
        <w:t xml:space="preserve"> and</w:t>
      </w:r>
      <w:r w:rsidRPr="00F95139">
        <w:rPr>
          <w:rFonts w:ascii="Times" w:hAnsi="Times"/>
          <w:lang w:val="en-GB"/>
        </w:rPr>
        <w:t xml:space="preserve"> small flatfish</w:t>
      </w:r>
      <w:r w:rsidRPr="00F95139">
        <w:rPr>
          <w:lang w:val="en-GB"/>
        </w:rPr>
        <w:t>.</w:t>
      </w:r>
    </w:p>
    <w:p w14:paraId="3986D3D0" w14:textId="77777777" w:rsidR="00751F48" w:rsidRPr="00F95139" w:rsidRDefault="00751F48" w:rsidP="00751F48">
      <w:pPr>
        <w:spacing w:line="480" w:lineRule="auto"/>
        <w:contextualSpacing/>
        <w:jc w:val="both"/>
        <w:rPr>
          <w:i/>
          <w:lang w:val="en-GB"/>
        </w:rPr>
      </w:pPr>
    </w:p>
    <w:p w14:paraId="04789E52" w14:textId="77777777" w:rsidR="00751F48" w:rsidRPr="00F95139" w:rsidRDefault="00751F48" w:rsidP="00751F48">
      <w:pPr>
        <w:spacing w:line="480" w:lineRule="auto"/>
        <w:contextualSpacing/>
        <w:jc w:val="both"/>
        <w:rPr>
          <w:i/>
          <w:lang w:val="en-GB"/>
        </w:rPr>
      </w:pPr>
      <w:r w:rsidRPr="00F95139">
        <w:rPr>
          <w:i/>
          <w:lang w:val="en-GB"/>
        </w:rPr>
        <w:t>Size spectrum model</w:t>
      </w:r>
    </w:p>
    <w:p w14:paraId="225E5568" w14:textId="05083F71" w:rsidR="00751F48" w:rsidRPr="00CE1581" w:rsidRDefault="00751F48" w:rsidP="00751F48">
      <w:pPr>
        <w:spacing w:line="480" w:lineRule="auto"/>
        <w:contextualSpacing/>
        <w:jc w:val="both"/>
        <w:rPr>
          <w:rFonts w:ascii="Times" w:hAnsi="Times"/>
          <w:lang w:val="en-GB"/>
        </w:rPr>
      </w:pPr>
      <w:r w:rsidRPr="00CE1581">
        <w:rPr>
          <w:rFonts w:ascii="Times" w:hAnsi="Times"/>
          <w:lang w:val="en-GB"/>
        </w:rPr>
        <w:t xml:space="preserve">The model is based on source code for the multi-species implementation of size spectrum models in the ‘R’-package </w:t>
      </w:r>
      <w:proofErr w:type="spellStart"/>
      <w:r w:rsidRPr="00CE1581">
        <w:rPr>
          <w:rFonts w:ascii="Times" w:hAnsi="Times"/>
          <w:i/>
          <w:lang w:val="en-GB"/>
        </w:rPr>
        <w:t>mizer</w:t>
      </w:r>
      <w:proofErr w:type="spellEnd"/>
      <w:r w:rsidRPr="00CE1581">
        <w:rPr>
          <w:rFonts w:ascii="Times" w:hAnsi="Times"/>
          <w:lang w:val="en-GB"/>
        </w:rPr>
        <w:t xml:space="preserve"> </w:t>
      </w:r>
      <w:r>
        <w:rPr>
          <w:rFonts w:ascii="Times" w:hAnsi="Times"/>
          <w:lang w:val="en-GB"/>
        </w:rPr>
        <w:t xml:space="preserve">(v1.1) </w:t>
      </w:r>
      <w:r w:rsidRPr="00CE1581">
        <w:rPr>
          <w:rFonts w:ascii="Times" w:hAnsi="Times"/>
        </w:rPr>
        <w:fldChar w:fldCharType="begin"/>
      </w:r>
      <w:r w:rsidR="004B3588">
        <w:rPr>
          <w:rFonts w:ascii="Times" w:hAnsi="Times"/>
          <w:lang w:val="en-GB"/>
        </w:rPr>
        <w:instrText xml:space="preserve"> ADDIN ZOTERO_ITEM CSL_CITATION {"citationID":"7BD8nJAl","properties":{"formattedCitation":"(Blanchard {\\i{}et al.} 2014; Scott {\\i{}et al.} 2014, 2019; R Core Team 2020)","plainCitation":"(Blanchard et al. 2014; Scott et al. 2014, 2019; R Core Team 2020)","noteIndex":0},"citationItems":[{"id":539,"uris":["http://zotero.org/users/6116610/items/D8WSZLZU"],"uri":["http://zotero.org/users/6116610/items/D8WSZLZU"],"itemData":{"id":539,"type":"article-journal","abstract":"$\\backslash$n$\\backslash$n$\\backslash$n$\\backslash$n*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375,"uris":["http://zotero.org/users/6116610/items/D38VTQSD"],"uri":["http://zotero.org/users/6116610/items/D38VTQSD"],"itemData":{"id":375,"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Haste."}],"issued":{"date-parts":[["2014"]]}}},{"id":"0LB8bH3N/iP09Xnso","uris":["http://zotero.org/users/6116610/items/DJUXBZVN"],"uri":["http://zotero.org/users/6116610/items/DJUXBZVN"],"itemData":{"id":857,"type":"book","genre":"R","title":"mizer: Multi-Species sIZE Spectrum Modelling in R","version":"1.1","author":[{"family":"Scott","given":"Finlay"},{"family":"Blanchard","given":"Julia"},{"family":"Andersen","given":"Ken"}],"issued":{"date-parts":[["2019"]]}}},{"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CE1581">
        <w:rPr>
          <w:rFonts w:ascii="Times" w:hAnsi="Times"/>
        </w:rPr>
        <w:fldChar w:fldCharType="separate"/>
      </w:r>
      <w:r w:rsidRPr="00CE2985">
        <w:rPr>
          <w:rFonts w:ascii="Times" w:hAnsi="Times"/>
          <w:lang w:val="en-GB"/>
        </w:rPr>
        <w:t xml:space="preserve">(Blanchard </w:t>
      </w:r>
      <w:r w:rsidRPr="00CE2985">
        <w:rPr>
          <w:rFonts w:ascii="Times" w:hAnsi="Times"/>
          <w:i/>
          <w:iCs/>
          <w:lang w:val="en-GB"/>
        </w:rPr>
        <w:t>et al.</w:t>
      </w:r>
      <w:r w:rsidRPr="00CE2985">
        <w:rPr>
          <w:rFonts w:ascii="Times" w:hAnsi="Times"/>
          <w:lang w:val="en-GB"/>
        </w:rPr>
        <w:t xml:space="preserve"> 2014; Scott </w:t>
      </w:r>
      <w:r w:rsidRPr="00CE2985">
        <w:rPr>
          <w:rFonts w:ascii="Times" w:hAnsi="Times"/>
          <w:i/>
          <w:iCs/>
          <w:lang w:val="en-GB"/>
        </w:rPr>
        <w:t>et al.</w:t>
      </w:r>
      <w:r w:rsidRPr="00CE2985">
        <w:rPr>
          <w:rFonts w:ascii="Times" w:hAnsi="Times"/>
          <w:lang w:val="en-GB"/>
        </w:rPr>
        <w:t xml:space="preserve"> 2014, 2019; R Core Team 2020)</w:t>
      </w:r>
      <w:r w:rsidRPr="00CE1581">
        <w:rPr>
          <w:rFonts w:ascii="Times" w:hAnsi="Times"/>
        </w:rPr>
        <w:fldChar w:fldCharType="end"/>
      </w:r>
      <w:r w:rsidRPr="00CE1581">
        <w:rPr>
          <w:rFonts w:ascii="Times" w:hAnsi="Times"/>
          <w:lang w:val="en-GB"/>
        </w:rPr>
        <w:t xml:space="preserve">, which has been extended to include </w:t>
      </w:r>
      <w:commentRangeStart w:id="30"/>
      <w:r w:rsidRPr="00CE1581">
        <w:rPr>
          <w:rFonts w:ascii="Times" w:hAnsi="Times"/>
          <w:lang w:val="en-GB"/>
        </w:rPr>
        <w:t>multiple background resources</w:t>
      </w:r>
      <w:commentRangeEnd w:id="30"/>
      <w:r w:rsidRPr="00CE1581">
        <w:rPr>
          <w:rStyle w:val="CommentReference"/>
          <w:sz w:val="24"/>
          <w:szCs w:val="24"/>
        </w:rPr>
        <w:commentReference w:id="30"/>
      </w:r>
      <w:r w:rsidRPr="00CE1581">
        <w:rPr>
          <w:rFonts w:ascii="Times" w:hAnsi="Times"/>
          <w:lang w:val="en-GB"/>
        </w:rPr>
        <w:t xml:space="preserve"> and temperature-scaling of key physiological processes. In this section we describe the key elements of the MSSM using the same notation when possible as in previous multispecies </w:t>
      </w:r>
      <w:proofErr w:type="spellStart"/>
      <w:r w:rsidRPr="00CE1581">
        <w:rPr>
          <w:rFonts w:ascii="Times" w:hAnsi="Times"/>
          <w:lang w:val="en-GB"/>
        </w:rPr>
        <w:t>mizer</w:t>
      </w:r>
      <w:proofErr w:type="spellEnd"/>
      <w:r w:rsidRPr="00CE1581">
        <w:rPr>
          <w:rFonts w:ascii="Times" w:hAnsi="Times"/>
          <w:lang w:val="en-GB"/>
        </w:rPr>
        <w:t xml:space="preserve"> models for consistency </w:t>
      </w:r>
      <w:r w:rsidRPr="00CE1581">
        <w:rPr>
          <w:rFonts w:ascii="Times" w:hAnsi="Times"/>
        </w:rPr>
        <w:fldChar w:fldCharType="begin"/>
      </w:r>
      <w:r w:rsidRPr="00CE1581">
        <w:rPr>
          <w:rFonts w:ascii="Times" w:hAnsi="Times"/>
          <w:lang w:val="en-GB"/>
        </w:rPr>
        <w:instrText xml:space="preserve"> ADDIN ZOTERO_ITEM CSL_CITATION {"citationID":"3ZPEJbeb","properties":{"formattedCitation":"(Blanchard {\\i{}et al.} 2014; Scott {\\i{}et al.} 2014, 2018)","plainCitation":"(Blanchard et al. 2014; Scott et al. 2014, 2018)","noteIndex":0},"citationItems":[{"id":539,"uris":["http://zotero.org/users/6116610/items/D8WSZLZU"],"uri":["http://zotero.org/users/6116610/items/D8WSZLZU"],"itemData":{"id":539,"type":"article-journal","abstract":"$\\backslash$n$\\backslash$n$\\backslash$n$\\backslash$n*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375,"uris":["http://zotero.org/users/6116610/items/D38VTQSD"],"uri":["http://zotero.org/users/6116610/items/D38VTQSD"],"itemData":{"id":375,"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Haste."}],"issued":{"date-parts":[["2014"]]}}},{"id":858,"uris":["http://zotero.org/users/6116610/items/M8GJJBMY"],"uri":["http://zotero.org/users/6116610/items/M8GJJBMY"],"itemData":{"id":858,"type":"article-journal","DOI":"10.2788/29830","page":"1–87","title":"Multispecies,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CE1581">
        <w:rPr>
          <w:rFonts w:ascii="Times" w:hAnsi="Times"/>
        </w:rPr>
        <w:fldChar w:fldCharType="separate"/>
      </w:r>
      <w:r w:rsidRPr="00CE1581">
        <w:rPr>
          <w:rFonts w:ascii="Times" w:hAnsi="Times"/>
          <w:lang w:val="en-GB"/>
        </w:rPr>
        <w:t xml:space="preserve">(Blanchard </w:t>
      </w:r>
      <w:r w:rsidRPr="00CE1581">
        <w:rPr>
          <w:rFonts w:ascii="Times" w:hAnsi="Times"/>
          <w:i/>
          <w:iCs/>
          <w:lang w:val="en-GB"/>
        </w:rPr>
        <w:t>et al.</w:t>
      </w:r>
      <w:r w:rsidRPr="00CE1581">
        <w:rPr>
          <w:rFonts w:ascii="Times" w:hAnsi="Times"/>
          <w:lang w:val="en-GB"/>
        </w:rPr>
        <w:t xml:space="preserve"> 2014; Scott </w:t>
      </w:r>
      <w:r w:rsidRPr="00CE1581">
        <w:rPr>
          <w:rFonts w:ascii="Times" w:hAnsi="Times"/>
          <w:i/>
          <w:iCs/>
          <w:lang w:val="en-GB"/>
        </w:rPr>
        <w:t>et al.</w:t>
      </w:r>
      <w:r w:rsidRPr="00CE1581">
        <w:rPr>
          <w:rFonts w:ascii="Times" w:hAnsi="Times"/>
          <w:lang w:val="en-GB"/>
        </w:rPr>
        <w:t xml:space="preserve"> 2014, 2018)</w:t>
      </w:r>
      <w:r w:rsidRPr="00CE1581">
        <w:rPr>
          <w:rFonts w:ascii="Times" w:hAnsi="Times"/>
        </w:rPr>
        <w:fldChar w:fldCharType="end"/>
      </w:r>
      <w:r w:rsidRPr="00CE1581">
        <w:rPr>
          <w:rFonts w:ascii="Times" w:hAnsi="Times"/>
          <w:lang w:val="en-GB"/>
        </w:rPr>
        <w:t xml:space="preserve">.  </w:t>
      </w:r>
    </w:p>
    <w:p w14:paraId="17FF314E" w14:textId="77777777" w:rsidR="00751F48" w:rsidRDefault="00751F48" w:rsidP="00751F48">
      <w:pPr>
        <w:spacing w:line="480" w:lineRule="auto"/>
        <w:ind w:firstLine="360"/>
        <w:contextualSpacing/>
        <w:jc w:val="both"/>
        <w:rPr>
          <w:rFonts w:ascii="Times" w:hAnsi="Times"/>
          <w:lang w:val="en-GB"/>
        </w:rPr>
      </w:pPr>
      <w:r w:rsidRPr="00F95139">
        <w:rPr>
          <w:rFonts w:ascii="Times" w:hAnsi="Times"/>
          <w:lang w:val="en-GB"/>
        </w:rPr>
        <w:t>In MSSMs, individuals are characterized by their weight (</w:t>
      </w:r>
      <m:oMath>
        <m:r>
          <w:rPr>
            <w:rFonts w:ascii="Cambria Math" w:hAnsi="Cambria Math"/>
          </w:rPr>
          <m:t>w</m:t>
        </m:r>
      </m:oMath>
      <w:r w:rsidRPr="00F95139">
        <w:rPr>
          <w:rFonts w:ascii="Times" w:hAnsi="Times"/>
          <w:lang w:val="en-GB"/>
        </w:rPr>
        <w:t>) and species identity (</w:t>
      </w:r>
      <m:oMath>
        <m:r>
          <w:rPr>
            <w:rFonts w:ascii="Cambria Math" w:hAnsi="Cambria Math"/>
          </w:rPr>
          <m:t>i</m:t>
        </m:r>
      </m:oMath>
      <w:r w:rsidRPr="00F95139">
        <w:rPr>
          <w:rFonts w:ascii="Times" w:hAnsi="Times"/>
          <w:lang w:val="en-GB"/>
        </w:rPr>
        <w:t>). The core equation is the McKendrik-von Foerster equation, which here describes the change in abundance at size through time</w:t>
      </w:r>
      <w:r>
        <w:rPr>
          <w:rFonts w:ascii="Times" w:hAnsi="Times"/>
          <w:lang w:val="en-GB"/>
        </w:rPr>
        <w:t>,</w:t>
      </w:r>
      <w:r w:rsidRPr="00F95139">
        <w:rPr>
          <w:rFonts w:ascii="Times" w:hAnsi="Times"/>
          <w:lang w:val="en-GB"/>
        </w:rPr>
        <w:t xml:space="preserve"> from food dependent somatic growth and mortality, based on bioenergetic principles: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751F48" w14:paraId="69F57144" w14:textId="77777777" w:rsidTr="00813E62">
        <w:tc>
          <w:tcPr>
            <w:tcW w:w="414" w:type="dxa"/>
          </w:tcPr>
          <w:p w14:paraId="34132B7E" w14:textId="77777777" w:rsidR="00751F48" w:rsidRDefault="00751F48" w:rsidP="00813E62">
            <w:pPr>
              <w:spacing w:line="480" w:lineRule="auto"/>
              <w:contextualSpacing/>
              <w:jc w:val="both"/>
              <w:rPr>
                <w:rFonts w:ascii="Times" w:hAnsi="Times"/>
                <w:lang w:val="en-GB"/>
              </w:rPr>
            </w:pPr>
          </w:p>
        </w:tc>
        <w:tc>
          <w:tcPr>
            <w:tcW w:w="8106" w:type="dxa"/>
          </w:tcPr>
          <w:p w14:paraId="5E78566A" w14:textId="77777777" w:rsidR="00751F48" w:rsidRPr="00EC6EF2" w:rsidRDefault="00751F48" w:rsidP="00813E62">
            <w:pPr>
              <w:spacing w:line="480" w:lineRule="auto"/>
              <w:contextualSpacing/>
              <w:jc w:val="center"/>
              <w:rPr>
                <w:rFonts w:ascii="Times" w:hAnsi="Times"/>
                <w:lang w:val="en-GB"/>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∂t</m:t>
                    </m:r>
                  </m:den>
                </m:f>
                <m:r>
                  <w:rPr>
                    <w:rFonts w:ascii="Cambria Math" w:hAnsi="Cambria Math"/>
                    <w:lang w:val="en-GB"/>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∂w</m:t>
                    </m:r>
                  </m:den>
                </m:f>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m:oMathPara>
          </w:p>
        </w:tc>
        <w:tc>
          <w:tcPr>
            <w:tcW w:w="496" w:type="dxa"/>
          </w:tcPr>
          <w:p w14:paraId="499811F3" w14:textId="77777777" w:rsidR="00751F48" w:rsidRDefault="00751F48" w:rsidP="00813E62">
            <w:pPr>
              <w:spacing w:line="480" w:lineRule="auto"/>
              <w:contextualSpacing/>
              <w:jc w:val="both"/>
              <w:rPr>
                <w:rFonts w:ascii="Times" w:hAnsi="Times"/>
                <w:lang w:val="en-GB"/>
              </w:rPr>
            </w:pPr>
            <w:r w:rsidRPr="00F95139">
              <w:rPr>
                <w:rFonts w:ascii="Times" w:hAnsi="Times"/>
                <w:lang w:val="en-GB"/>
              </w:rPr>
              <w:t>(1)</w:t>
            </w:r>
          </w:p>
        </w:tc>
      </w:tr>
    </w:tbl>
    <w:p w14:paraId="08071D51" w14:textId="77777777" w:rsidR="00751F48" w:rsidRDefault="00751F48" w:rsidP="00751F48">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w:r w:rsidRPr="00F95139">
        <w:rPr>
          <w:rFonts w:ascii="Times" w:hAnsi="Times"/>
          <w:lang w:val="en-GB"/>
        </w:rPr>
        <w:t xml:space="preserve"> [</w:t>
      </w:r>
      <m:oMath>
        <m:r>
          <m:rPr>
            <m:sty m:val="p"/>
          </m:rPr>
          <w:rPr>
            <w:rFonts w:ascii="Cambria Math" w:hAnsi="Cambria Math"/>
            <w:lang w:val="en-GB"/>
          </w:rPr>
          <m:t>g</m:t>
        </m:r>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 xml:space="preserve">] is somatic growth (dependent on the availability of </w:t>
      </w:r>
      <w:r>
        <w:rPr>
          <w:rFonts w:ascii="Times" w:hAnsi="Times"/>
          <w:lang w:val="en-GB"/>
        </w:rPr>
        <w:t>food</w:t>
      </w:r>
      <w:r w:rsidRPr="00F95139">
        <w:rPr>
          <w:rFonts w:ascii="Times" w:hAnsi="Times"/>
          <w:lang w:val="en-GB"/>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oMath>
      <w:r w:rsidRPr="00F95139">
        <w:rPr>
          <w:rFonts w:ascii="Times" w:hAnsi="Times"/>
          <w:lang w:val="en-GB"/>
        </w:rPr>
        <w:t xml:space="preserve"> [</w:t>
      </w:r>
      <m:oMath>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 is total mortality.</w:t>
      </w:r>
      <w:r w:rsidRPr="00604410">
        <w:rPr>
          <w:rFonts w:ascii="Times" w:hAnsi="Times"/>
        </w:rPr>
        <w:t xml:space="preserve"> A</w:t>
      </w:r>
      <w:r>
        <w:rPr>
          <w:rFonts w:ascii="Times" w:hAnsi="Times"/>
        </w:rPr>
        <w:t>t the boundary weight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Pr>
          <w:rFonts w:ascii="Times" w:hAnsi="Times"/>
        </w:rPr>
        <w:t>, egg s</w:t>
      </w:r>
      <w:proofErr w:type="spellStart"/>
      <w:r>
        <w:rPr>
          <w:rFonts w:ascii="Times" w:hAnsi="Times"/>
        </w:rPr>
        <w:t>ize</w:t>
      </w:r>
      <w:proofErr w:type="spellEnd"/>
      <w:r>
        <w:rPr>
          <w:rFonts w:ascii="Times" w:hAnsi="Times"/>
        </w:rPr>
        <w:t>), the flux of individuals is given by recruitment. T</w:t>
      </w:r>
      <w:proofErr w:type="spellStart"/>
      <w:r w:rsidRPr="00F95139">
        <w:rPr>
          <w:rFonts w:ascii="Times" w:hAnsi="Times"/>
          <w:lang w:val="en-GB"/>
        </w:rPr>
        <w:t>otal</w:t>
      </w:r>
      <w:proofErr w:type="spellEnd"/>
      <w:r w:rsidRPr="00F95139">
        <w:rPr>
          <w:rFonts w:ascii="Times" w:hAnsi="Times"/>
          <w:lang w:val="en-GB"/>
        </w:rPr>
        <w:t xml:space="preserve"> mortality</w:t>
      </w:r>
      <w:r>
        <w:rPr>
          <w:rFonts w:ascii="Times" w:hAnsi="Times"/>
          <w:lang w:val="en-GB"/>
        </w:rPr>
        <w:t xml:space="preserve"> </w:t>
      </w:r>
      <w:r w:rsidRPr="00F95139">
        <w:rPr>
          <w:rFonts w:ascii="Times" w:hAnsi="Times"/>
          <w:lang w:val="en-GB"/>
        </w:rPr>
        <w:t>is the sum of</w:t>
      </w:r>
      <w:r w:rsidRPr="00AF32CB">
        <w:rPr>
          <w:rFonts w:ascii="Times" w:hAnsi="Times"/>
          <w:lang w:val="en-GB"/>
        </w:rPr>
        <w:t xml:space="preserve"> the </w:t>
      </w:r>
      <w:r w:rsidRPr="00F95139">
        <w:rPr>
          <w:rFonts w:ascii="Times" w:hAnsi="Times"/>
          <w:lang w:val="en-GB"/>
        </w:rPr>
        <w:t xml:space="preserve">background-, starvation-, fishing-, and predation mortality. The </w:t>
      </w:r>
      <w:r w:rsidRPr="00AF32CB">
        <w:rPr>
          <w:rFonts w:ascii="Times" w:hAnsi="Times"/>
          <w:lang w:val="en-GB"/>
        </w:rPr>
        <w:t>c</w:t>
      </w:r>
      <w:r w:rsidRPr="00F95139">
        <w:rPr>
          <w:rFonts w:ascii="Times" w:hAnsi="Times"/>
          <w:lang w:val="en-GB"/>
        </w:rPr>
        <w:t xml:space="preserve">onstant size-independent species-specific allometric background mortality </w:t>
      </w:r>
      <w:r>
        <w:rPr>
          <w:rFonts w:ascii="Times"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oMath>
      <w:r>
        <w:rPr>
          <w:rFonts w:ascii="Times" w:hAnsi="Times"/>
          <w:lang w:val="en-GB"/>
        </w:rPr>
        <w:t xml:space="preserve">) </w:t>
      </w:r>
      <w:r w:rsidRPr="00F95139">
        <w:rPr>
          <w:rFonts w:ascii="Times" w:hAnsi="Times"/>
          <w:lang w:val="en-GB"/>
        </w:rPr>
        <w:t xml:space="preserve">depends on the </w:t>
      </w:r>
      <w:r>
        <w:rPr>
          <w:rFonts w:ascii="Times" w:hAnsi="Times"/>
          <w:lang w:val="en-GB"/>
        </w:rPr>
        <w:t>asymptotic weight</w:t>
      </w:r>
      <w:r w:rsidRPr="00F95139">
        <w:rPr>
          <w:rFonts w:ascii="Times" w:hAnsi="Times"/>
          <w:lang w:val="en-GB"/>
        </w:rPr>
        <w:t xml:space="preserve"> of a species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Pr="00F95139">
        <w:rPr>
          <w:rFonts w:ascii="Times" w:hAnsi="Times"/>
          <w:lang w:val="en-GB"/>
        </w:rPr>
        <w:t xml:space="preserve"> and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751F48" w14:paraId="45D83B97" w14:textId="77777777" w:rsidTr="00813E62">
        <w:tc>
          <w:tcPr>
            <w:tcW w:w="414" w:type="dxa"/>
          </w:tcPr>
          <w:p w14:paraId="13FC5736" w14:textId="77777777" w:rsidR="00751F48" w:rsidRDefault="00751F48" w:rsidP="00813E62">
            <w:pPr>
              <w:spacing w:line="480" w:lineRule="auto"/>
              <w:contextualSpacing/>
              <w:jc w:val="both"/>
              <w:rPr>
                <w:rFonts w:ascii="Times" w:hAnsi="Times"/>
                <w:lang w:val="en-GB"/>
              </w:rPr>
            </w:pPr>
          </w:p>
        </w:tc>
        <w:tc>
          <w:tcPr>
            <w:tcW w:w="8106" w:type="dxa"/>
          </w:tcPr>
          <w:p w14:paraId="52AA8197" w14:textId="77777777" w:rsidR="00751F48" w:rsidRPr="003A64E5" w:rsidRDefault="00751F48" w:rsidP="00813E62">
            <w:pPr>
              <w:spacing w:line="480" w:lineRule="auto"/>
              <w:contextualSpacing/>
              <w:jc w:val="center"/>
              <w:rPr>
                <w:rFonts w:ascii="Times" w:hAnsi="Times"/>
              </w:rPr>
            </w:pPr>
            <m:oMathPara>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m:oMathPara>
          </w:p>
        </w:tc>
        <w:tc>
          <w:tcPr>
            <w:tcW w:w="496" w:type="dxa"/>
          </w:tcPr>
          <w:p w14:paraId="723A68ED" w14:textId="77777777" w:rsidR="00751F48" w:rsidRDefault="00751F48" w:rsidP="00813E62">
            <w:pPr>
              <w:spacing w:line="480" w:lineRule="auto"/>
              <w:contextualSpacing/>
              <w:jc w:val="both"/>
              <w:rPr>
                <w:rFonts w:ascii="Times" w:hAnsi="Times"/>
                <w:lang w:val="en-GB"/>
              </w:rPr>
            </w:pPr>
            <w:r w:rsidRPr="00F95139">
              <w:rPr>
                <w:rFonts w:ascii="Times" w:hAnsi="Times"/>
                <w:lang w:val="en-GB"/>
              </w:rPr>
              <w:t>(</w:t>
            </w:r>
            <w:r>
              <w:rPr>
                <w:rFonts w:ascii="Times" w:hAnsi="Times"/>
                <w:lang w:val="en-GB"/>
              </w:rPr>
              <w:t>2</w:t>
            </w:r>
            <w:r w:rsidRPr="00F95139">
              <w:rPr>
                <w:rFonts w:ascii="Times" w:hAnsi="Times"/>
                <w:lang w:val="en-GB"/>
              </w:rPr>
              <w:t>)</w:t>
            </w:r>
          </w:p>
        </w:tc>
      </w:tr>
    </w:tbl>
    <w:p w14:paraId="1372F47D" w14:textId="77777777" w:rsidR="00751F48" w:rsidRDefault="00751F48" w:rsidP="00751F48">
      <w:pPr>
        <w:spacing w:line="480" w:lineRule="auto"/>
        <w:contextualSpacing/>
        <w:jc w:val="both"/>
        <w:rPr>
          <w:rFonts w:ascii="Times" w:hAnsi="Times"/>
          <w:lang w:val="en-GB"/>
        </w:rPr>
      </w:pPr>
      <w:r w:rsidRPr="00F95139">
        <w:rPr>
          <w:rFonts w:ascii="Times" w:hAnsi="Times"/>
          <w:lang w:val="en-GB"/>
        </w:rPr>
        <w:t xml:space="preserve">where </w:t>
      </w:r>
      <m:oMath>
        <m:r>
          <w:rPr>
            <w:rFonts w:ascii="Cambria Math" w:hAnsi="Cambria Math"/>
          </w:rPr>
          <m:t>n</m:t>
        </m:r>
      </m:oMath>
      <w:r w:rsidRPr="00F95139">
        <w:rPr>
          <w:rFonts w:ascii="Times" w:hAnsi="Times"/>
          <w:lang w:val="en-GB"/>
        </w:rPr>
        <w:t xml:space="preserve"> is the mass-exponent of maximum consumption rate and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oMath>
      <w:r w:rsidRPr="00F95139">
        <w:rPr>
          <w:rFonts w:ascii="Times" w:hAnsi="Times"/>
          <w:lang w:val="en-GB"/>
        </w:rPr>
        <w:t xml:space="preserve"> is an allometric </w:t>
      </w:r>
      <w:proofErr w:type="gramStart"/>
      <w:r w:rsidRPr="00F95139">
        <w:rPr>
          <w:rFonts w:ascii="Times" w:hAnsi="Times"/>
          <w:lang w:val="en-GB"/>
        </w:rPr>
        <w:t>constant.</w:t>
      </w:r>
      <w:proofErr w:type="gramEnd"/>
      <w:r w:rsidRPr="00F95139">
        <w:rPr>
          <w:rFonts w:ascii="Times" w:hAnsi="Times"/>
          <w:lang w:val="en-GB"/>
        </w:rPr>
        <w:t xml:space="preserve"> Starvation mortality</w:t>
      </w:r>
      <w:r>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m:oMath>
      <w:r w:rsidRPr="00F52203">
        <w:rPr>
          <w:rFonts w:ascii="Times" w:hAnsi="Times"/>
        </w:rPr>
        <w:t>)</w:t>
      </w:r>
      <w:r w:rsidRPr="00F95139">
        <w:rPr>
          <w:rFonts w:ascii="Times" w:hAnsi="Times"/>
          <w:lang w:val="en-GB"/>
        </w:rPr>
        <w:t xml:space="preserve"> is assumed to be proportional to energy deficiency (defined in Eq. 11) and inversely proportional to body mass</w:t>
      </w:r>
      <w:r>
        <w:rPr>
          <w:rFonts w:ascii="Times" w:hAnsi="Times"/>
          <w:lang w:val="en-GB"/>
        </w:rPr>
        <w:t xml:space="preserve"> (weight, </w:t>
      </w:r>
      <m:oMath>
        <m:r>
          <w:rPr>
            <w:rFonts w:ascii="Cambria Math" w:hAnsi="Cambria Math"/>
          </w:rPr>
          <m:t>w</m:t>
        </m:r>
      </m:oMath>
      <w:r>
        <w:rPr>
          <w:rFonts w:ascii="Times" w:hAnsi="Times"/>
          <w:lang w:val="en-GB"/>
        </w:rPr>
        <w:t>)</w:t>
      </w:r>
      <w:r w:rsidRPr="00F95139">
        <w:rPr>
          <w:rFonts w:ascii="Times" w:hAnsi="Times"/>
          <w:lang w:val="en-GB"/>
        </w:rPr>
        <w:t>, and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751F48" w14:paraId="36E4DC28" w14:textId="77777777" w:rsidTr="00813E62">
        <w:tc>
          <w:tcPr>
            <w:tcW w:w="414" w:type="dxa"/>
          </w:tcPr>
          <w:p w14:paraId="3C1A10B7" w14:textId="77777777" w:rsidR="00751F48" w:rsidRDefault="00751F48" w:rsidP="00813E62">
            <w:pPr>
              <w:spacing w:line="480" w:lineRule="auto"/>
              <w:contextualSpacing/>
              <w:jc w:val="both"/>
              <w:rPr>
                <w:rFonts w:ascii="Times" w:hAnsi="Times"/>
                <w:lang w:val="en-GB"/>
              </w:rPr>
            </w:pPr>
          </w:p>
        </w:tc>
        <w:commentRangeStart w:id="31"/>
        <w:commentRangeStart w:id="32"/>
        <w:commentRangeStart w:id="33"/>
        <w:tc>
          <w:tcPr>
            <w:tcW w:w="8106" w:type="dxa"/>
          </w:tcPr>
          <w:p w14:paraId="4F0003E3" w14:textId="77777777" w:rsidR="00751F48" w:rsidRPr="003A64E5" w:rsidRDefault="00751F48" w:rsidP="00813E62">
            <w:pPr>
              <w:spacing w:line="480" w:lineRule="auto"/>
              <w:contextualSpacing/>
              <w:jc w:val="center"/>
              <w:rPr>
                <w:rFonts w:ascii="Times" w:hAnsi="Times"/>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w:commentRangeEnd w:id="31"/>
                <m:r>
                  <m:rPr>
                    <m:sty m:val="p"/>
                  </m:rPr>
                  <w:rPr>
                    <w:rStyle w:val="CommentReference"/>
                    <w:rFonts w:ascii="Cambria Math" w:hAnsi="Cambria Math"/>
                  </w:rPr>
                  <w:commentReference w:id="31"/>
                </m:r>
                <w:commentRangeEnd w:id="32"/>
                <m:r>
                  <m:rPr>
                    <m:sty m:val="p"/>
                  </m:rPr>
                  <w:rPr>
                    <w:rStyle w:val="CommentReference"/>
                    <w:rFonts w:ascii="Cambria Math" w:hAnsi="Cambria Math"/>
                  </w:rPr>
                  <w:commentReference w:id="32"/>
                </m:r>
                <w:commentRangeEnd w:id="33"/>
                <m:r>
                  <m:rPr>
                    <m:sty m:val="p"/>
                  </m:rPr>
                  <w:rPr>
                    <w:rStyle w:val="CommentReference"/>
                    <w:rFonts w:ascii="Cambria Math" w:hAnsi="Cambria Math"/>
                  </w:rPr>
                  <w:commentReference w:id="33"/>
                </m:r>
                <m:r>
                  <w:rPr>
                    <w:rFonts w:ascii="Cambria Math" w:hAnsi="Cambria Math"/>
                    <w:lang w:val="en-GB"/>
                  </w:rPr>
                  <m:t>(</m:t>
                </m:r>
                <m:r>
                  <w:rPr>
                    <w:rFonts w:ascii="Cambria Math" w:hAnsi="Cambria Math"/>
                  </w:rPr>
                  <m:t>w</m:t>
                </m:r>
                <m:r>
                  <w:rPr>
                    <w:rFonts w:ascii="Cambria Math" w:hAnsi="Cambria Math"/>
                    <w:lang w:val="en-GB"/>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GB"/>
                            </w:rPr>
                            <m:t>0</m:t>
                          </m:r>
                        </m:e>
                        <m:e>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lang w:val="en-GB"/>
                            </w:rPr>
                            <m:t>&gt;</m:t>
                          </m:r>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e>
                      </m:mr>
                      <m:m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r>
                                <w:rPr>
                                  <w:rFonts w:ascii="Cambria Math" w:hAnsi="Cambria Math"/>
                                  <w:lang w:val="en-GB"/>
                                </w:rPr>
                                <m:t>-</m:t>
                              </m:r>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num>
                            <m:den>
                              <m:r>
                                <w:rPr>
                                  <w:rFonts w:ascii="Cambria Math" w:hAnsi="Cambria Math"/>
                                </w:rPr>
                                <m:t>ξw</m:t>
                              </m:r>
                            </m:den>
                          </m:f>
                        </m:e>
                        <m:e>
                          <m:r>
                            <w:rPr>
                              <w:rFonts w:ascii="Cambria Math" w:hAnsi="Cambria Math"/>
                            </w:rPr>
                            <m:t>ot</m:t>
                          </m:r>
                          <m:r>
                            <w:rPr>
                              <w:rFonts w:ascii="Cambria Math" w:hAnsi="Cambria Math"/>
                              <w:lang w:val="en-GB"/>
                            </w:rPr>
                            <m:t>h</m:t>
                          </m:r>
                          <m:r>
                            <w:rPr>
                              <w:rFonts w:ascii="Cambria Math" w:hAnsi="Cambria Math"/>
                            </w:rPr>
                            <m:t>erwise</m:t>
                          </m:r>
                        </m:e>
                      </m:mr>
                    </m:m>
                  </m:e>
                </m:d>
              </m:oMath>
            </m:oMathPara>
          </w:p>
        </w:tc>
        <w:tc>
          <w:tcPr>
            <w:tcW w:w="496" w:type="dxa"/>
          </w:tcPr>
          <w:p w14:paraId="4EA1F946" w14:textId="77777777" w:rsidR="00751F48" w:rsidRDefault="00751F48" w:rsidP="00813E62">
            <w:pPr>
              <w:spacing w:line="480" w:lineRule="auto"/>
              <w:contextualSpacing/>
              <w:jc w:val="both"/>
              <w:rPr>
                <w:rFonts w:ascii="Times" w:hAnsi="Times"/>
                <w:lang w:val="en-GB"/>
              </w:rPr>
            </w:pPr>
            <w:r w:rsidRPr="00F95139">
              <w:rPr>
                <w:rFonts w:ascii="Times" w:hAnsi="Times"/>
                <w:lang w:val="en-GB"/>
              </w:rPr>
              <w:t>(</w:t>
            </w:r>
            <w:r>
              <w:rPr>
                <w:rFonts w:ascii="Times" w:hAnsi="Times"/>
                <w:lang w:val="en-GB"/>
              </w:rPr>
              <w:t>3</w:t>
            </w:r>
            <w:r w:rsidRPr="00F95139">
              <w:rPr>
                <w:rFonts w:ascii="Times" w:hAnsi="Times"/>
                <w:lang w:val="en-GB"/>
              </w:rPr>
              <w:t>)</w:t>
            </w:r>
          </w:p>
        </w:tc>
      </w:tr>
    </w:tbl>
    <w:p w14:paraId="04DEA953" w14:textId="77777777" w:rsidR="00751F48" w:rsidRDefault="00751F48" w:rsidP="00751F48">
      <w:pPr>
        <w:spacing w:line="480" w:lineRule="auto"/>
        <w:contextualSpacing/>
        <w:jc w:val="both"/>
        <w:rPr>
          <w:rFonts w:ascii="Times" w:hAnsi="Times"/>
          <w:lang w:val="en-GB"/>
        </w:rPr>
      </w:pPr>
      <w:r>
        <w:rPr>
          <w:rFonts w:ascii="Times" w:hAnsi="Times"/>
          <w:lang w:val="en-GB"/>
        </w:rPr>
        <w:lastRenderedPageBreak/>
        <w:t>w</w:t>
      </w:r>
      <w:r w:rsidRPr="00F95139">
        <w:rPr>
          <w:rFonts w:ascii="Times" w:hAnsi="Times"/>
          <w:lang w:val="en-GB"/>
        </w:rPr>
        <w:t>here</w:t>
      </w:r>
      <w:r>
        <w:rPr>
          <w:rFonts w:ascii="Times" w:hAnsi="Times"/>
          <w:lang w:val="en-GB"/>
        </w:rPr>
        <w:t xml:space="preserve"> </w:t>
      </w:r>
      <m:oMath>
        <m:r>
          <w:rPr>
            <w:rFonts w:ascii="Cambria Math" w:hAnsi="Cambria Math"/>
          </w:rPr>
          <m:t>ξ</m:t>
        </m:r>
      </m:oMath>
      <w:r>
        <w:rPr>
          <w:rFonts w:ascii="Times" w:hAnsi="Times"/>
          <w:lang w:val="en-GB"/>
        </w:rPr>
        <w:t xml:space="preserve">, the fraction of energy reserves, is </w:t>
      </w:r>
      <m:oMath>
        <m:r>
          <w:rPr>
            <w:rFonts w:ascii="Cambria Math" w:hAnsi="Cambria Math"/>
            <w:lang w:val="en-GB"/>
          </w:rPr>
          <m:t>0.1</m:t>
        </m:r>
      </m:oMath>
      <w:r w:rsidRPr="00F95139">
        <w:rPr>
          <w:rFonts w:ascii="Times" w:hAnsi="Times"/>
          <w:lang w:val="en-GB"/>
        </w:rPr>
        <w:t xml:space="preserve"> </w:t>
      </w:r>
      <w:r>
        <w:rPr>
          <w:rFonts w:ascii="Times" w:hAnsi="Times"/>
        </w:rPr>
        <w:fldChar w:fldCharType="begin"/>
      </w:r>
      <w:r>
        <w:rPr>
          <w:rFonts w:ascii="Times" w:hAnsi="Times"/>
          <w:lang w:val="en-GB"/>
        </w:rPr>
        <w:instrText xml:space="preserve"> ADDIN ZOTERO_ITEM CSL_CITATION {"citationID":"gWcQd4X4","properties":{"formattedCitation":"(Hartvig {\\i{}et al.} 2011)","plainCitation":"(Hartvig et al. 2011)","noteIndex":0},"citationItems":[{"id":46,"uris":["http://zotero.org/users/6116610/items/DI6PRUI4"],"uri":["http://zotero.org/users/6116610/items/DI6PRUI4"],"itemData":{"id":46,"type":"article-journal","abstract":"We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Pr>
          <w:rFonts w:ascii="Times" w:hAnsi="Times"/>
        </w:rPr>
        <w:fldChar w:fldCharType="separate"/>
      </w:r>
      <w:r w:rsidRPr="00641D9A">
        <w:rPr>
          <w:rFonts w:ascii="Times" w:hAnsi="Times"/>
          <w:lang w:val="en-GB"/>
        </w:rPr>
        <w:t>(</w:t>
      </w:r>
      <w:proofErr w:type="spellStart"/>
      <w:r w:rsidRPr="00641D9A">
        <w:rPr>
          <w:rFonts w:ascii="Times" w:hAnsi="Times"/>
          <w:lang w:val="en-GB"/>
        </w:rPr>
        <w:t>Hartvig</w:t>
      </w:r>
      <w:proofErr w:type="spellEnd"/>
      <w:r w:rsidRPr="00641D9A">
        <w:rPr>
          <w:rFonts w:ascii="Times" w:hAnsi="Times"/>
          <w:lang w:val="en-GB"/>
        </w:rPr>
        <w:t xml:space="preserve"> </w:t>
      </w:r>
      <w:r w:rsidRPr="00641D9A">
        <w:rPr>
          <w:rFonts w:ascii="Times" w:hAnsi="Times"/>
          <w:i/>
          <w:iCs/>
          <w:lang w:val="en-GB"/>
        </w:rPr>
        <w:t>et al.</w:t>
      </w:r>
      <w:r w:rsidRPr="00641D9A">
        <w:rPr>
          <w:rFonts w:ascii="Times" w:hAnsi="Times"/>
          <w:lang w:val="en-GB"/>
        </w:rPr>
        <w:t xml:space="preserve"> 2011)</w:t>
      </w:r>
      <w:r>
        <w:rPr>
          <w:rFonts w:ascii="Times" w:hAnsi="Times"/>
        </w:rPr>
        <w:fldChar w:fldCharType="end"/>
      </w:r>
      <w:r w:rsidRPr="00F95139">
        <w:rPr>
          <w:rFonts w:ascii="Times" w:hAnsi="Times"/>
          <w:lang w:val="en-GB"/>
        </w:rPr>
        <w:t xml:space="preserve">. Instantaneous fishing mortality </w:t>
      </w:r>
      <w:r>
        <w:rPr>
          <w:rFonts w:ascii="Times"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oMath>
      <w:r w:rsidRPr="007B4CAA">
        <w:rPr>
          <w:rFonts w:ascii="Times" w:hAnsi="Times"/>
        </w:rPr>
        <w:t>)</w:t>
      </w:r>
      <w:r>
        <w:rPr>
          <w:rFonts w:ascii="Times" w:hAnsi="Times"/>
          <w:lang w:val="en-GB"/>
        </w:rPr>
        <w:t xml:space="preserve"> </w:t>
      </w:r>
      <w:r w:rsidRPr="00432333">
        <w:rPr>
          <w:rFonts w:ascii="Times" w:hAnsi="Times"/>
        </w:rPr>
        <w:t xml:space="preserve">(1/year) </w:t>
      </w:r>
      <w:r w:rsidRPr="00F95139">
        <w:rPr>
          <w:rFonts w:ascii="Times" w:hAnsi="Times"/>
          <w:lang w:val="en-GB"/>
        </w:rPr>
        <w:t>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751F48" w14:paraId="05C52521" w14:textId="77777777" w:rsidTr="00813E62">
        <w:tc>
          <w:tcPr>
            <w:tcW w:w="414" w:type="dxa"/>
          </w:tcPr>
          <w:p w14:paraId="6D1290DE" w14:textId="77777777" w:rsidR="00751F48" w:rsidRDefault="00751F48" w:rsidP="00813E62">
            <w:pPr>
              <w:spacing w:line="480" w:lineRule="auto"/>
              <w:contextualSpacing/>
              <w:jc w:val="both"/>
              <w:rPr>
                <w:rFonts w:ascii="Times" w:hAnsi="Times"/>
                <w:lang w:val="en-GB"/>
              </w:rPr>
            </w:pPr>
          </w:p>
        </w:tc>
        <w:tc>
          <w:tcPr>
            <w:tcW w:w="8106" w:type="dxa"/>
          </w:tcPr>
          <w:p w14:paraId="7C4C8BEE" w14:textId="77777777" w:rsidR="00751F48" w:rsidRPr="00E06C5B" w:rsidRDefault="00751F48" w:rsidP="00813E62">
            <w:pPr>
              <w:spacing w:line="480" w:lineRule="auto"/>
              <w:contextualSpacing/>
              <w:jc w:val="center"/>
              <w:rPr>
                <w:rFonts w:ascii="Times" w:hAnsi="Times"/>
                <w:lang w:val="en-GB"/>
              </w:rPr>
            </w:pPr>
            <m:oMathPara>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E</m:t>
                    </m:r>
                  </m:e>
                  <m:sub>
                    <m:r>
                      <w:rPr>
                        <w:rFonts w:ascii="Cambria Math" w:hAnsi="Cambria Math"/>
                      </w:rPr>
                      <m:t>i</m:t>
                    </m:r>
                  </m:sub>
                </m:sSub>
              </m:oMath>
            </m:oMathPara>
          </w:p>
        </w:tc>
        <w:tc>
          <w:tcPr>
            <w:tcW w:w="496" w:type="dxa"/>
          </w:tcPr>
          <w:p w14:paraId="1FA13042" w14:textId="77777777" w:rsidR="00751F48" w:rsidRDefault="00751F48" w:rsidP="00813E62">
            <w:pPr>
              <w:spacing w:line="480" w:lineRule="auto"/>
              <w:contextualSpacing/>
              <w:jc w:val="both"/>
              <w:rPr>
                <w:rFonts w:ascii="Times" w:hAnsi="Times"/>
                <w:lang w:val="en-GB"/>
              </w:rPr>
            </w:pPr>
            <w:r w:rsidRPr="00F95139">
              <w:rPr>
                <w:rFonts w:ascii="Times" w:hAnsi="Times"/>
                <w:lang w:val="en-GB"/>
              </w:rPr>
              <w:t>(</w:t>
            </w:r>
            <w:r>
              <w:rPr>
                <w:rFonts w:ascii="Times" w:hAnsi="Times"/>
                <w:lang w:val="en-GB"/>
              </w:rPr>
              <w:t>4</w:t>
            </w:r>
            <w:r w:rsidRPr="00F95139">
              <w:rPr>
                <w:rFonts w:ascii="Times" w:hAnsi="Times"/>
                <w:lang w:val="en-GB"/>
              </w:rPr>
              <w:t>)</w:t>
            </w:r>
          </w:p>
        </w:tc>
      </w:tr>
    </w:tbl>
    <w:p w14:paraId="772E0B99" w14:textId="77777777" w:rsidR="00751F48" w:rsidRDefault="00751F48" w:rsidP="00751F48">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95139">
        <w:rPr>
          <w:rFonts w:ascii="Times" w:hAnsi="Times"/>
          <w:lang w:val="en-GB"/>
        </w:rPr>
        <w:t xml:space="preserve"> is the selectivity (by default knife-edge selectivity is assumed with a weight at first catch corresponding to weight at maturation),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F95139">
        <w:rPr>
          <w:rFonts w:ascii="Times" w:hAnsi="Times"/>
          <w:lang w:val="en-GB"/>
        </w:rPr>
        <w:t xml:space="preserve"> is </w:t>
      </w:r>
      <w:commentRangeStart w:id="34"/>
      <w:commentRangeStart w:id="35"/>
      <w:commentRangeStart w:id="36"/>
      <w:commentRangeStart w:id="37"/>
      <w:r w:rsidRPr="00F95139">
        <w:rPr>
          <w:rFonts w:ascii="Times" w:hAnsi="Times"/>
          <w:lang w:val="en-GB"/>
        </w:rPr>
        <w:t>fishing effort.</w:t>
      </w:r>
      <w:commentRangeEnd w:id="34"/>
      <w:r w:rsidRPr="00AF32CB">
        <w:rPr>
          <w:rStyle w:val="CommentReference"/>
          <w:sz w:val="22"/>
          <w:szCs w:val="22"/>
        </w:rPr>
        <w:commentReference w:id="34"/>
      </w:r>
      <w:commentRangeEnd w:id="35"/>
      <w:r w:rsidRPr="00AF32CB">
        <w:rPr>
          <w:rStyle w:val="CommentReference"/>
          <w:sz w:val="22"/>
          <w:szCs w:val="22"/>
        </w:rPr>
        <w:commentReference w:id="35"/>
      </w:r>
      <w:commentRangeEnd w:id="36"/>
      <w:r>
        <w:rPr>
          <w:rStyle w:val="CommentReference"/>
        </w:rPr>
        <w:commentReference w:id="36"/>
      </w:r>
      <w:commentRangeEnd w:id="37"/>
      <w:r>
        <w:rPr>
          <w:rStyle w:val="CommentReference"/>
        </w:rPr>
        <w:commentReference w:id="37"/>
      </w:r>
      <w:r>
        <w:rPr>
          <w:rFonts w:ascii="Times" w:hAnsi="Times"/>
          <w:lang w:val="en-GB"/>
        </w:rPr>
        <w:t xml:space="preserve"> </w:t>
      </w:r>
      <w:r>
        <w:rPr>
          <w:rFonts w:ascii="Times" w:hAnsi="Times"/>
        </w:rPr>
        <w:t>P</w:t>
      </w:r>
      <w:proofErr w:type="spellStart"/>
      <w:r w:rsidRPr="00F95139">
        <w:rPr>
          <w:rFonts w:ascii="Times" w:hAnsi="Times"/>
          <w:lang w:val="en-GB"/>
        </w:rPr>
        <w:t>redation</w:t>
      </w:r>
      <w:proofErr w:type="spellEnd"/>
      <w:r w:rsidRPr="00F95139">
        <w:rPr>
          <w:rFonts w:ascii="Times" w:hAnsi="Times"/>
          <w:lang w:val="en-GB"/>
        </w:rPr>
        <w:t xml:space="preserve"> mortality</w:t>
      </w:r>
      <w:r>
        <w:rPr>
          <w:rFonts w:ascii="Times" w:hAnsi="Times"/>
          <w:lang w:val="en-GB"/>
        </w:rPr>
        <w:t xml:space="preserve"> (</w:t>
      </w: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lang w:val="en-GB"/>
              </w:rPr>
              <m:t>,</m:t>
            </m:r>
            <m:r>
              <w:rPr>
                <w:rFonts w:ascii="Cambria Math" w:hAnsi="Cambria Math" w:cs="Arial"/>
              </w:rPr>
              <m:t>j</m:t>
            </m:r>
          </m:sub>
        </m:sSub>
        <m:r>
          <w:rPr>
            <w:rFonts w:ascii="Cambria Math" w:hAnsi="Cambria Math" w:cs="Arial"/>
            <w:lang w:val="en-GB"/>
          </w:rPr>
          <m:t>)</m:t>
        </m:r>
      </m:oMath>
      <w:r w:rsidRPr="00F95139">
        <w:rPr>
          <w:rFonts w:ascii="Times" w:hAnsi="Times"/>
          <w:lang w:val="en-GB"/>
        </w:rPr>
        <w:t xml:space="preserve"> for a prey species</w:t>
      </w:r>
      <w:r>
        <w:rPr>
          <w:rFonts w:ascii="Times" w:hAnsi="Times"/>
          <w:lang w:val="en-GB"/>
        </w:rPr>
        <w:t xml:space="preserve"> (or resource)</w:t>
      </w:r>
      <w:r w:rsidRPr="00C41EA8">
        <w:rPr>
          <w:rFonts w:ascii="Times" w:hAnsi="Times"/>
          <w:lang w:val="en-GB"/>
        </w:rPr>
        <w:t xml:space="preserve"> </w:t>
      </w:r>
      <m:oMath>
        <m:r>
          <w:rPr>
            <w:rFonts w:ascii="Cambria Math" w:hAnsi="Cambria Math"/>
          </w:rPr>
          <m:t>j</m:t>
        </m:r>
      </m:oMath>
      <w:r w:rsidRPr="00F95139">
        <w:rPr>
          <w:rFonts w:ascii="Times" w:hAnsi="Times"/>
          <w:lang w:val="en-GB"/>
        </w:rPr>
        <w:t xml:space="preserve"> </w:t>
      </w:r>
      <w:r>
        <w:rPr>
          <w:rFonts w:ascii="Times" w:hAnsi="Times"/>
          <w:lang w:val="en-GB"/>
        </w:rPr>
        <w:t xml:space="preserve">with weight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Pr="00F95139">
        <w:rPr>
          <w:rFonts w:ascii="Times" w:hAnsi="Times"/>
          <w:lang w:val="en-GB"/>
        </w:rPr>
        <w:t xml:space="preserve"> equals the amount consumed by predator species </w:t>
      </w:r>
      <m:oMath>
        <m:r>
          <w:rPr>
            <w:rFonts w:ascii="Cambria Math" w:hAnsi="Cambria Math"/>
          </w:rPr>
          <m:t>i</m:t>
        </m:r>
      </m:oMath>
      <w:r w:rsidRPr="00985A65">
        <w:rPr>
          <w:rFonts w:ascii="Times" w:hAnsi="Times"/>
        </w:rPr>
        <w:t xml:space="preserve"> </w:t>
      </w:r>
      <w:r>
        <w:rPr>
          <w:rFonts w:ascii="Times" w:hAnsi="Times"/>
          <w:lang w:val="en-GB"/>
        </w:rPr>
        <w:t xml:space="preserve">with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751F48" w14:paraId="578AF43C" w14:textId="77777777" w:rsidTr="00813E62">
        <w:tc>
          <w:tcPr>
            <w:tcW w:w="414" w:type="dxa"/>
          </w:tcPr>
          <w:p w14:paraId="3C7FD7A8" w14:textId="77777777" w:rsidR="00751F48" w:rsidRDefault="00751F48" w:rsidP="00813E62">
            <w:pPr>
              <w:spacing w:line="480" w:lineRule="auto"/>
              <w:contextualSpacing/>
              <w:jc w:val="both"/>
              <w:rPr>
                <w:rFonts w:ascii="Times" w:hAnsi="Times"/>
                <w:lang w:val="en-GB"/>
              </w:rPr>
            </w:pPr>
          </w:p>
        </w:tc>
        <w:tc>
          <w:tcPr>
            <w:tcW w:w="8106" w:type="dxa"/>
          </w:tcPr>
          <w:p w14:paraId="0F81113D" w14:textId="77777777" w:rsidR="00751F48" w:rsidRPr="00E06C5B" w:rsidRDefault="00751F48" w:rsidP="00813E62">
            <w:pPr>
              <w:spacing w:line="480" w:lineRule="auto"/>
              <w:contextualSpacing/>
              <w:jc w:val="center"/>
              <w:rPr>
                <w:rFonts w:ascii="Times" w:hAnsi="Times"/>
                <w:lang w:val="en-GB"/>
              </w:rPr>
            </w:pPr>
            <m:oMathPara>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lang w:val="en-GB"/>
                      </w:rPr>
                      <m:t>,</m:t>
                    </m:r>
                    <m:r>
                      <w:rPr>
                        <w:rFonts w:ascii="Cambria Math" w:hAnsi="Cambria Math" w:cs="Arial"/>
                      </w:rPr>
                      <m:t>j</m:t>
                    </m:r>
                    <m:r>
                      <w:del w:id="38" w:author="Anna Gårdmark" w:date="2020-01-29T13:36:00Z">
                        <w:rPr>
                          <w:rFonts w:ascii="Cambria Math" w:hAnsi="Cambria Math" w:cs="Arial"/>
                          <w:lang w:val="en-GB"/>
                        </w:rPr>
                        <m:t>,</m:t>
                      </w:del>
                    </m:r>
                    <m:r>
                      <w:del w:id="39" w:author="Anna Gårdmark" w:date="2020-01-29T13:36:00Z">
                        <w:rPr>
                          <w:rFonts w:ascii="Cambria Math" w:hAnsi="Cambria Math" w:cs="Arial"/>
                        </w:rPr>
                        <m:t>i</m:t>
                      </w:del>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e>
                </m:d>
                <m:r>
                  <w:rPr>
                    <w:rFonts w:ascii="Cambria Math" w:hAnsi="Cambria Math" w:cs="Arial"/>
                    <w:lang w:val="en-GB"/>
                  </w:rPr>
                  <m:t xml:space="preserve">= </m:t>
                </m:r>
                <m:nary>
                  <m:naryPr>
                    <m:chr m:val="∑"/>
                    <m:limLoc m:val="undOvr"/>
                    <m:supHide m:val="1"/>
                    <m:ctrlPr>
                      <w:rPr>
                        <w:rFonts w:ascii="Cambria Math" w:hAnsi="Cambria Math" w:cs="Arial"/>
                        <w:i/>
                      </w:rPr>
                    </m:ctrlPr>
                  </m:naryPr>
                  <m:sub>
                    <m:r>
                      <w:rPr>
                        <w:rFonts w:ascii="Cambria Math" w:hAnsi="Cambria Math" w:cs="Arial"/>
                      </w:rPr>
                      <m:t>i</m:t>
                    </m:r>
                  </m:sub>
                  <m:sup/>
                  <m:e>
                    <m:nary>
                      <m:naryPr>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ϕ</m:t>
                            </m:r>
                          </m:e>
                          <m:sub>
                            <m:r>
                              <w:rPr>
                                <w:rFonts w:ascii="Cambria Math" w:hAnsi="Cambria Math" w:cs="Arial"/>
                              </w:rPr>
                              <m:t>i</m:t>
                            </m:r>
                          </m:sub>
                        </m:sSub>
                      </m:e>
                    </m:nary>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den>
                        </m:f>
                      </m:e>
                    </m:d>
                    <m:d>
                      <m:dPr>
                        <m:ctrlPr>
                          <w:rPr>
                            <w:rFonts w:ascii="Cambria Math" w:hAnsi="Cambria Math" w:cs="Arial"/>
                            <w:i/>
                          </w:rPr>
                        </m:ctrlPr>
                      </m:dPr>
                      <m:e>
                        <m:r>
                          <w:rPr>
                            <w:rFonts w:ascii="Cambria Math" w:hAnsi="Cambria Math" w:cs="Arial"/>
                            <w:lang w:val="en-GB"/>
                          </w:rPr>
                          <m:t>1-</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e>
                        </m:d>
                      </m:e>
                    </m:d>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sSubSup>
                      <m:sSubSupPr>
                        <m:ctrlPr>
                          <w:rPr>
                            <w:rFonts w:ascii="Cambria Math" w:eastAsia="Calibri" w:hAnsi="Cambria Math" w:cs="Arial"/>
                            <w:i/>
                          </w:rPr>
                        </m:ctrlPr>
                      </m:sSubSupPr>
                      <m:e>
                        <m:r>
                          <w:rPr>
                            <w:rFonts w:ascii="Cambria Math" w:eastAsia="Calibri" w:hAnsi="Cambria Math" w:cs="Arial"/>
                          </w:rPr>
                          <m:t>w</m:t>
                        </m:r>
                      </m:e>
                      <m:sub>
                        <m:r>
                          <w:rPr>
                            <w:rFonts w:ascii="Cambria Math" w:eastAsia="Calibri" w:hAnsi="Cambria Math" w:cs="Arial"/>
                          </w:rPr>
                          <m:t>i</m:t>
                        </m:r>
                      </m:sub>
                      <m:sup>
                        <m:r>
                          <w:rPr>
                            <w:rFonts w:ascii="Cambria Math" w:eastAsia="Calibri" w:hAnsi="Cambria Math" w:cs="Arial"/>
                          </w:rPr>
                          <m:t>q</m:t>
                        </m:r>
                      </m:sup>
                    </m:sSubSup>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sSub>
                      <m:sSubPr>
                        <m:ctrlPr>
                          <w:rPr>
                            <w:rFonts w:ascii="Cambria Math" w:eastAsia="Calibri" w:hAnsi="Cambria Math" w:cs="Arial"/>
                            <w:i/>
                          </w:rPr>
                        </m:ctrlPr>
                      </m:sSubPr>
                      <m:e>
                        <m:r>
                          <w:rPr>
                            <w:rFonts w:ascii="Cambria Math" w:eastAsia="Calibri" w:hAnsi="Cambria Math" w:cs="Arial"/>
                          </w:rPr>
                          <m:t>N</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w</m:t>
                        </m:r>
                        <m:ctrlPr>
                          <w:rPr>
                            <w:rFonts w:ascii="Cambria Math" w:eastAsia="Calibri" w:hAnsi="Cambria Math" w:cs="Arial"/>
                            <w:i/>
                            <w:lang w:val="en-GB"/>
                          </w:rPr>
                        </m:ctrlPr>
                      </m:e>
                      <m:sub>
                        <m:r>
                          <w:rPr>
                            <w:rFonts w:ascii="Cambria Math" w:eastAsia="Calibri" w:hAnsi="Cambria Math" w:cs="Arial"/>
                          </w:rPr>
                          <m:t>i</m:t>
                        </m:r>
                      </m:sub>
                    </m:sSub>
                    <m:r>
                      <w:rPr>
                        <w:rFonts w:ascii="Cambria Math" w:eastAsia="Calibri" w:hAnsi="Cambria Math" w:cs="Arial"/>
                        <w:lang w:val="en-GB"/>
                      </w:rPr>
                      <m:t>)</m:t>
                    </m:r>
                    <m:r>
                      <w:rPr>
                        <w:rFonts w:ascii="Cambria Math" w:eastAsia="Calibri" w:hAnsi="Cambria Math" w:cs="Arial"/>
                      </w:rPr>
                      <m:t>dw</m:t>
                    </m:r>
                  </m:e>
                </m:nary>
              </m:oMath>
            </m:oMathPara>
          </w:p>
        </w:tc>
        <w:tc>
          <w:tcPr>
            <w:tcW w:w="496" w:type="dxa"/>
          </w:tcPr>
          <w:p w14:paraId="657F1664" w14:textId="77777777" w:rsidR="00751F48" w:rsidRDefault="00751F48" w:rsidP="00813E62">
            <w:pPr>
              <w:spacing w:line="480" w:lineRule="auto"/>
              <w:contextualSpacing/>
              <w:jc w:val="both"/>
              <w:rPr>
                <w:rFonts w:ascii="Times" w:hAnsi="Times"/>
                <w:lang w:val="en-GB"/>
              </w:rPr>
            </w:pPr>
            <w:r w:rsidRPr="00F95139">
              <w:rPr>
                <w:rFonts w:ascii="Times" w:hAnsi="Times"/>
                <w:lang w:val="en-GB"/>
              </w:rPr>
              <w:t>(</w:t>
            </w:r>
            <w:r>
              <w:rPr>
                <w:rFonts w:ascii="Times" w:hAnsi="Times"/>
                <w:lang w:val="en-GB"/>
              </w:rPr>
              <w:t>5</w:t>
            </w:r>
            <w:r w:rsidRPr="00F95139">
              <w:rPr>
                <w:rFonts w:ascii="Times" w:hAnsi="Times"/>
                <w:lang w:val="en-GB"/>
              </w:rPr>
              <w:t>)</w:t>
            </w:r>
          </w:p>
        </w:tc>
      </w:tr>
    </w:tbl>
    <w:p w14:paraId="08C88FF2" w14:textId="77777777" w:rsidR="00751F48" w:rsidRDefault="00751F48" w:rsidP="00751F48">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oMath>
      <w:r w:rsidRPr="00F95139">
        <w:rPr>
          <w:rFonts w:ascii="Times" w:hAnsi="Times"/>
          <w:lang w:val="en-GB"/>
        </w:rPr>
        <w:t xml:space="preserve"> is the non-size based preference of species </w:t>
      </w:r>
      <m:oMath>
        <m:r>
          <w:rPr>
            <w:rFonts w:ascii="Cambria Math" w:hAnsi="Cambria Math"/>
          </w:rPr>
          <m:t>i</m:t>
        </m:r>
      </m:oMath>
      <w:r w:rsidRPr="00F95139">
        <w:rPr>
          <w:rFonts w:ascii="Times" w:hAnsi="Times"/>
          <w:lang w:val="en-GB"/>
        </w:rPr>
        <w:t xml:space="preserve"> on species </w:t>
      </w:r>
      <m:oMath>
        <m:r>
          <w:rPr>
            <w:rFonts w:ascii="Cambria Math" w:hAnsi="Cambria Math"/>
          </w:rPr>
          <m:t>j</m:t>
        </m:r>
      </m:oMath>
      <w:r w:rsidRPr="00F95139">
        <w:rPr>
          <w:rFonts w:ascii="Times" w:hAnsi="Times"/>
          <w:lang w:val="en-GB"/>
        </w:rPr>
        <w:t xml:space="preserve">, and </w:t>
      </w:r>
      <m:oMath>
        <m:sSub>
          <m:sSubPr>
            <m:ctrlPr>
              <w:rPr>
                <w:rFonts w:ascii="Cambria Math" w:hAnsi="Cambria Math" w:cs="Arial"/>
                <w:i/>
              </w:rPr>
            </m:ctrlPr>
          </m:sSubPr>
          <m:e>
            <m:r>
              <w:rPr>
                <w:rFonts w:ascii="Cambria Math" w:hAnsi="Cambria Math" w:cs="Arial"/>
              </w:rPr>
              <m:t>ϕ</m:t>
            </m:r>
          </m:e>
          <m:sub>
            <m:r>
              <w:rPr>
                <w:rFonts w:ascii="Cambria Math" w:hAnsi="Cambria Math" w:cs="Arial"/>
              </w:rPr>
              <m:t>j</m:t>
            </m:r>
          </m:sub>
        </m:sSub>
      </m:oMath>
      <w:r w:rsidRPr="00F95139">
        <w:rPr>
          <w:rFonts w:ascii="Times" w:hAnsi="Times"/>
          <w:lang w:val="en-GB"/>
        </w:rPr>
        <w:t xml:space="preserve"> describes the weight-based preference from the log-normal selection model (see below) </w:t>
      </w:r>
      <w:r w:rsidRPr="00AF32CB">
        <w:rPr>
          <w:rFonts w:ascii="Times" w:hAnsi="Times"/>
        </w:rPr>
        <w:fldChar w:fldCharType="begin"/>
      </w:r>
      <w:r>
        <w:rPr>
          <w:rFonts w:ascii="Times" w:hAnsi="Times"/>
          <w:lang w:val="en-GB"/>
        </w:rPr>
        <w:instrText xml:space="preserve"> ADDIN ZOTERO_ITEM CSL_CITATION {"citationID":"oik8MIWU","properties":{"formattedCitation":"(Ursin 1973)","plainCitation":"(Ursin 1973)","noteIndex":0},"citationItems":[{"id":912,"uris":["http://zotero.org/users/6116610/items/XWN9LESA"],"uri":["http://zotero.org/users/6116610/items/XWN9LESA"],"itemData":{"id":912,"type":"article-journal","container-title":"Meddelelser fra Danmarks Fiskeri-og Havun- dersgelser","title":"On the prey size preferences of cod and dab","volume":"7:8598","author":[{"family":"Ursin","given":"Erik"}],"issued":{"date-parts":[["1973"]]}}}],"schema":"https://github.com/citation-style-language/schema/raw/master/csl-citation.json"} </w:instrText>
      </w:r>
      <w:r w:rsidRPr="00AF32CB">
        <w:rPr>
          <w:rFonts w:ascii="Times" w:hAnsi="Times"/>
        </w:rPr>
        <w:fldChar w:fldCharType="separate"/>
      </w:r>
      <w:r w:rsidRPr="00F95139">
        <w:rPr>
          <w:rFonts w:ascii="Times" w:hAnsi="Times"/>
          <w:noProof/>
          <w:lang w:val="en-GB"/>
        </w:rPr>
        <w:t>(Ursin 1973)</w:t>
      </w:r>
      <w:r w:rsidRPr="00AF32CB">
        <w:rPr>
          <w:rFonts w:ascii="Times" w:hAnsi="Times"/>
        </w:rPr>
        <w:fldChar w:fldCharType="end"/>
      </w:r>
      <w:r w:rsidRPr="00F95139">
        <w:rPr>
          <w:rFonts w:ascii="Times" w:hAnsi="Times"/>
          <w:lang w:val="en-GB"/>
        </w:rPr>
        <w:t xml:space="preserve">. The proportions of encountered food that are consumed by a species </w:t>
      </w:r>
      <m:oMath>
        <m:r>
          <w:rPr>
            <w:rFonts w:ascii="Cambria Math" w:hAnsi="Cambria Math"/>
          </w:rPr>
          <m:t>i</m:t>
        </m:r>
      </m:oMath>
      <w:r w:rsidRPr="00F95139">
        <w:rPr>
          <w:rFonts w:ascii="Times" w:hAnsi="Times"/>
          <w:lang w:val="en-GB"/>
        </w:rPr>
        <w:t xml:space="preserve"> follows a </w:t>
      </w:r>
      <w:proofErr w:type="spellStart"/>
      <w:r w:rsidRPr="00F95139">
        <w:rPr>
          <w:rFonts w:ascii="Times" w:hAnsi="Times"/>
          <w:lang w:val="en-GB"/>
        </w:rPr>
        <w:t>Holling</w:t>
      </w:r>
      <w:proofErr w:type="spellEnd"/>
      <w:r w:rsidRPr="00F95139">
        <w:rPr>
          <w:rFonts w:ascii="Times" w:hAnsi="Times"/>
          <w:lang w:val="en-GB"/>
        </w:rPr>
        <w:t xml:space="preserve"> functional response type II: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751F48" w14:paraId="07E3D0C6" w14:textId="77777777" w:rsidTr="00813E62">
        <w:tc>
          <w:tcPr>
            <w:tcW w:w="414" w:type="dxa"/>
          </w:tcPr>
          <w:p w14:paraId="1146EAD8" w14:textId="77777777" w:rsidR="00751F48" w:rsidRDefault="00751F48" w:rsidP="00813E62">
            <w:pPr>
              <w:spacing w:line="480" w:lineRule="auto"/>
              <w:contextualSpacing/>
              <w:jc w:val="both"/>
              <w:rPr>
                <w:rFonts w:ascii="Times" w:hAnsi="Times"/>
                <w:lang w:val="en-GB"/>
              </w:rPr>
            </w:pPr>
          </w:p>
        </w:tc>
        <w:tc>
          <w:tcPr>
            <w:tcW w:w="8106" w:type="dxa"/>
          </w:tcPr>
          <w:p w14:paraId="68AC0F39" w14:textId="77777777" w:rsidR="00751F48" w:rsidRPr="00E06C5B" w:rsidRDefault="00751F48" w:rsidP="00813E62">
            <w:pPr>
              <w:spacing w:line="480" w:lineRule="auto"/>
              <w:contextualSpacing/>
              <w:jc w:val="center"/>
              <w:rPr>
                <w:rFonts w:ascii="Times" w:hAnsi="Times"/>
                <w:lang w:val="en-GB"/>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r>
                          <w:del w:id="40" w:author="Anna Gårdmark" w:date="2020-01-13T09:42:00Z">
                            <w:rPr>
                              <w:rFonts w:ascii="Cambria Math" w:hAnsi="Cambria Math"/>
                            </w:rPr>
                            <m:t>w</m:t>
                          </w:del>
                        </m:r>
                      </m:e>
                      <m:sup>
                        <m:r>
                          <w:rPr>
                            <w:rFonts w:ascii="Cambria Math" w:hAnsi="Cambria Math"/>
                          </w:rPr>
                          <m:t>n</m:t>
                        </m:r>
                      </m:sup>
                    </m:sSup>
                  </m:den>
                </m:f>
              </m:oMath>
            </m:oMathPara>
          </w:p>
        </w:tc>
        <w:tc>
          <w:tcPr>
            <w:tcW w:w="496" w:type="dxa"/>
          </w:tcPr>
          <w:p w14:paraId="2BD0E4BC" w14:textId="77777777" w:rsidR="00751F48" w:rsidRDefault="00751F48" w:rsidP="00813E62">
            <w:pPr>
              <w:spacing w:line="480" w:lineRule="auto"/>
              <w:contextualSpacing/>
              <w:jc w:val="both"/>
              <w:rPr>
                <w:rFonts w:ascii="Times" w:hAnsi="Times"/>
                <w:lang w:val="en-GB"/>
              </w:rPr>
            </w:pPr>
            <w:r w:rsidRPr="00F95139">
              <w:rPr>
                <w:rFonts w:ascii="Times" w:hAnsi="Times"/>
                <w:lang w:val="en-GB"/>
              </w:rPr>
              <w:t>(</w:t>
            </w:r>
            <w:r>
              <w:rPr>
                <w:rFonts w:ascii="Times" w:hAnsi="Times"/>
                <w:lang w:val="en-GB"/>
              </w:rPr>
              <w:t>6</w:t>
            </w:r>
            <w:r w:rsidRPr="00F95139">
              <w:rPr>
                <w:rFonts w:ascii="Times" w:hAnsi="Times"/>
                <w:lang w:val="en-GB"/>
              </w:rPr>
              <w:t>)</w:t>
            </w:r>
          </w:p>
        </w:tc>
      </w:tr>
    </w:tbl>
    <w:p w14:paraId="49CCF28D" w14:textId="77777777" w:rsidR="00751F48" w:rsidRDefault="00751F48" w:rsidP="00751F48">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F95139">
        <w:rPr>
          <w:rFonts w:ascii="Times" w:hAnsi="Times"/>
          <w:lang w:val="en-GB"/>
        </w:rPr>
        <w:t xml:space="preserve"> is the feeding level (which describes the level of satiation and varies</w:t>
      </w:r>
      <w:r>
        <w:rPr>
          <w:rFonts w:ascii="Times" w:hAnsi="Times"/>
          <w:lang w:val="en-GB"/>
        </w:rPr>
        <w:t xml:space="preserve"> between </w:t>
      </w:r>
      <w:r w:rsidRPr="00F95139">
        <w:rPr>
          <w:rFonts w:ascii="Times" w:hAnsi="Times"/>
          <w:lang w:val="en-GB"/>
        </w:rPr>
        <w:t>0</w:t>
      </w:r>
      <w:r>
        <w:rPr>
          <w:rFonts w:ascii="Times" w:hAnsi="Times"/>
          <w:lang w:val="en-GB"/>
        </w:rPr>
        <w:t xml:space="preserve"> and </w:t>
      </w:r>
      <w:r w:rsidRPr="00F95139">
        <w:rPr>
          <w:rFonts w:ascii="Times" w:hAnsi="Times"/>
          <w:lang w:val="en-GB"/>
        </w:rPr>
        <w:t xml:space="preserve">1), </w:t>
      </w:r>
      <m:oMath>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oMath>
      <w:r w:rsidRPr="00F95139">
        <w:rPr>
          <w:rFonts w:ascii="Times" w:hAnsi="Times"/>
          <w:lang w:val="en-GB"/>
        </w:rPr>
        <w:t xml:space="preserve"> is the allometric maximum consumption rate and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Pr="00F95139">
        <w:rPr>
          <w:rFonts w:ascii="Times" w:hAnsi="Times"/>
          <w:lang w:val="en-GB"/>
        </w:rPr>
        <w:t xml:space="preserve"> is the enco</w:t>
      </w:r>
      <w:proofErr w:type="spellStart"/>
      <w:r w:rsidRPr="00F95139">
        <w:rPr>
          <w:rFonts w:ascii="Times" w:hAnsi="Times"/>
          <w:lang w:val="en-GB"/>
        </w:rPr>
        <w:t>untered</w:t>
      </w:r>
      <w:proofErr w:type="spellEnd"/>
      <w:r w:rsidRPr="00F95139">
        <w:rPr>
          <w:rFonts w:ascii="Times" w:hAnsi="Times"/>
          <w:lang w:val="en-GB"/>
        </w:rPr>
        <w:t xml:space="preserve"> food (mass per time). The amount of encountered food for a predator of body weight </w:t>
      </w:r>
      <m:oMath>
        <m:r>
          <w:rPr>
            <w:rFonts w:ascii="Cambria Math" w:hAnsi="Cambria Math"/>
          </w:rPr>
          <m:t>w</m:t>
        </m:r>
      </m:oMath>
      <w:r w:rsidRPr="00F95139">
        <w:rPr>
          <w:rFonts w:ascii="Times" w:hAnsi="Times"/>
          <w:lang w:val="en-GB"/>
        </w:rPr>
        <w:t xml:space="preserve"> is given by the available food in the system multiplied with the search </w:t>
      </w:r>
      <w:r>
        <w:rPr>
          <w:rFonts w:ascii="Times" w:hAnsi="Times"/>
          <w:lang w:val="en-GB"/>
        </w:rPr>
        <w:t>volume</w:t>
      </w:r>
      <w:r w:rsidRPr="00F95139">
        <w:rPr>
          <w:rFonts w:ascii="Times" w:hAnsi="Times"/>
          <w:lang w:val="en-GB"/>
        </w:rPr>
        <w:t xml:space="preserve">,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Pr="00F95139">
        <w:rPr>
          <w:rFonts w:ascii="Times" w:hAnsi="Times"/>
          <w:lang w:val="en-GB"/>
        </w:rPr>
        <w:t xml:space="preserve">. Here, available food, </w:t>
      </w: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oMath>
      <w:r w:rsidRPr="00F95139">
        <w:rPr>
          <w:rFonts w:ascii="Times" w:hAnsi="Times"/>
          <w:lang w:val="en-GB"/>
        </w:rPr>
        <w:t>, is the integral of the biomass of all</w:t>
      </w:r>
      <w:r>
        <w:rPr>
          <w:rFonts w:ascii="Times" w:hAnsi="Times"/>
          <w:lang w:val="en-GB"/>
        </w:rPr>
        <w:t xml:space="preserve"> prey</w:t>
      </w:r>
      <w:r w:rsidRPr="00F95139">
        <w:rPr>
          <w:rFonts w:ascii="Times" w:hAnsi="Times"/>
          <w:lang w:val="en-GB"/>
        </w:rPr>
        <w:t xml:space="preserve"> species </w:t>
      </w:r>
      <w:r>
        <w:rPr>
          <w:rFonts w:ascii="Times" w:hAnsi="Times"/>
          <w:lang w:val="en-GB"/>
        </w:rPr>
        <w:t>(</w:t>
      </w:r>
      <m:oMath>
        <m:r>
          <w:rPr>
            <w:rFonts w:ascii="Cambria Math" w:hAnsi="Cambria Math"/>
            <w:lang w:val="en-GB"/>
          </w:rPr>
          <m:t>j</m:t>
        </m:r>
      </m:oMath>
      <w:r>
        <w:rPr>
          <w:rFonts w:ascii="Times" w:hAnsi="Times"/>
          <w:lang w:val="en-GB"/>
        </w:rPr>
        <w:t xml:space="preserve">) </w:t>
      </w:r>
      <w:r w:rsidRPr="00F95139">
        <w:rPr>
          <w:rFonts w:ascii="Times" w:hAnsi="Times"/>
          <w:lang w:val="en-GB"/>
        </w:rPr>
        <w:t>and background resource</w:t>
      </w:r>
      <w:r>
        <w:rPr>
          <w:rFonts w:ascii="Times" w:hAnsi="Times"/>
          <w:lang w:val="en-GB"/>
        </w:rPr>
        <w:t>s (</w:t>
      </w:r>
      <m:oMath>
        <m:r>
          <w:rPr>
            <w:rFonts w:ascii="Cambria Math" w:hAnsi="Cambria Math"/>
          </w:rPr>
          <m:t>R</m:t>
        </m:r>
      </m:oMath>
      <w:r>
        <w:rPr>
          <w:rFonts w:ascii="Times" w:hAnsi="Times"/>
          <w:lang w:val="en-GB"/>
        </w:rPr>
        <w:t>)</w:t>
      </w:r>
      <w:r w:rsidRPr="00F95139">
        <w:rPr>
          <w:rFonts w:ascii="Times" w:hAnsi="Times"/>
          <w:lang w:val="en-GB"/>
        </w:rPr>
        <w:t xml:space="preserve"> that falls within the prey preference (</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lang w:val="en-GB"/>
          </w:rPr>
          <m:t xml:space="preserve">, </m:t>
        </m:r>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,R</m:t>
            </m:r>
          </m:sub>
        </m:sSub>
      </m:oMath>
      <w:r w:rsidRPr="00F95139">
        <w:rPr>
          <w:rFonts w:ascii="Times" w:hAnsi="Times"/>
          <w:lang w:val="en-GB"/>
        </w:rPr>
        <w:t>) and size-selectivity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F95139">
        <w:rPr>
          <w:rFonts w:ascii="Times" w:hAnsi="Times"/>
          <w:lang w:val="en-GB"/>
        </w:rPr>
        <w:t xml:space="preserve">) of </w:t>
      </w:r>
      <w:r>
        <w:rPr>
          <w:rFonts w:ascii="Times" w:hAnsi="Times"/>
          <w:lang w:val="en-GB"/>
        </w:rPr>
        <w:t xml:space="preserve">predator </w:t>
      </w:r>
      <w:r w:rsidRPr="00F95139">
        <w:rPr>
          <w:rFonts w:ascii="Times" w:hAnsi="Times"/>
          <w:lang w:val="en-GB"/>
        </w:rPr>
        <w:t xml:space="preserve">species </w:t>
      </w:r>
      <m:oMath>
        <m:r>
          <w:rPr>
            <w:rFonts w:ascii="Cambria Math" w:hAnsi="Cambria Math"/>
          </w:rPr>
          <m:t>i</m:t>
        </m:r>
      </m:oMath>
      <w:r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751F48" w14:paraId="4C59F01A" w14:textId="77777777" w:rsidTr="00813E62">
        <w:tc>
          <w:tcPr>
            <w:tcW w:w="414" w:type="dxa"/>
          </w:tcPr>
          <w:p w14:paraId="5681F505" w14:textId="77777777" w:rsidR="00751F48" w:rsidRDefault="00751F48" w:rsidP="00813E62">
            <w:pPr>
              <w:spacing w:line="480" w:lineRule="auto"/>
              <w:contextualSpacing/>
              <w:jc w:val="both"/>
              <w:rPr>
                <w:rFonts w:ascii="Times" w:hAnsi="Times"/>
                <w:lang w:val="en-GB"/>
              </w:rPr>
            </w:pPr>
          </w:p>
        </w:tc>
        <w:tc>
          <w:tcPr>
            <w:tcW w:w="8106" w:type="dxa"/>
          </w:tcPr>
          <w:p w14:paraId="52A1ACF0" w14:textId="77777777" w:rsidR="00751F48" w:rsidRPr="00EC6EF2" w:rsidRDefault="00751F48" w:rsidP="00813E62">
            <w:pPr>
              <w:spacing w:line="480" w:lineRule="auto"/>
              <w:contextualSpacing/>
              <w:jc w:val="center"/>
              <w:rPr>
                <w:rFonts w:ascii="Times" w:hAnsi="Times"/>
                <w:lang w:val="en-GB"/>
              </w:rPr>
            </w:pPr>
            <m:oMathPara>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nary>
                  <m:naryPr>
                    <m:limLoc m:val="undOvr"/>
                    <m:subHide m:val="1"/>
                    <m:supHide m:val="1"/>
                    <m:ctrlPr>
                      <w:rPr>
                        <w:rFonts w:ascii="Cambria Math" w:hAnsi="Cambria Math"/>
                        <w:i/>
                      </w:rPr>
                    </m:ctrlPr>
                  </m:naryPr>
                  <m: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e>
                        </m:nary>
                        <m:r>
                          <w:rPr>
                            <w:rFonts w:ascii="Cambria Math" w:hAnsi="Cambria Math"/>
                            <w:lang w:val="en-GB"/>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nary>
                      </m:e>
                    </m:d>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p</m:t>
                        </m:r>
                      </m:sub>
                    </m:sSub>
                  </m:e>
                </m:nary>
              </m:oMath>
            </m:oMathPara>
          </w:p>
        </w:tc>
        <w:tc>
          <w:tcPr>
            <w:tcW w:w="496" w:type="dxa"/>
          </w:tcPr>
          <w:p w14:paraId="1F745126" w14:textId="77777777" w:rsidR="00751F48" w:rsidRDefault="00751F48" w:rsidP="00813E62">
            <w:pPr>
              <w:spacing w:line="480" w:lineRule="auto"/>
              <w:contextualSpacing/>
              <w:jc w:val="both"/>
              <w:rPr>
                <w:rFonts w:ascii="Times" w:hAnsi="Times"/>
                <w:lang w:val="en-GB"/>
              </w:rPr>
            </w:pPr>
            <w:r w:rsidRPr="00F95139">
              <w:rPr>
                <w:rFonts w:ascii="Times" w:hAnsi="Times"/>
                <w:lang w:val="en-GB"/>
              </w:rPr>
              <w:t>(</w:t>
            </w:r>
            <w:r>
              <w:rPr>
                <w:rFonts w:ascii="Times" w:hAnsi="Times"/>
                <w:lang w:val="en-GB"/>
              </w:rPr>
              <w:t>7</w:t>
            </w:r>
            <w:r w:rsidRPr="00F95139">
              <w:rPr>
                <w:rFonts w:ascii="Times" w:hAnsi="Times"/>
                <w:lang w:val="en-GB"/>
              </w:rPr>
              <w:t>)</w:t>
            </w:r>
          </w:p>
        </w:tc>
      </w:tr>
    </w:tbl>
    <w:p w14:paraId="315CF25C" w14:textId="7AE997DC" w:rsidR="00751F48" w:rsidRDefault="00751F48" w:rsidP="00751F48">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Pr="00F95139">
        <w:rPr>
          <w:rFonts w:ascii="Times" w:hAnsi="Times"/>
          <w:lang w:val="en-GB"/>
        </w:rPr>
        <w:t xml:space="preserve"> is the weight of prey, </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oMath>
      <w:r w:rsidRPr="00F95139">
        <w:rPr>
          <w:rFonts w:ascii="Times" w:hAnsi="Times"/>
          <w:lang w:val="en-GB"/>
        </w:rPr>
        <w:t xml:space="preserve"> is the preference of species </w:t>
      </w:r>
      <m:oMath>
        <m:r>
          <w:rPr>
            <w:rFonts w:ascii="Cambria Math" w:hAnsi="Cambria Math"/>
          </w:rPr>
          <m:t>i</m:t>
        </m:r>
      </m:oMath>
      <w:r w:rsidRPr="00F95139">
        <w:rPr>
          <w:rFonts w:ascii="Times" w:hAnsi="Times"/>
          <w:lang w:val="en-GB"/>
        </w:rPr>
        <w:t xml:space="preserve"> for resource </w:t>
      </w:r>
      <m:oMath>
        <m:r>
          <w:rPr>
            <w:rFonts w:ascii="Cambria Math" w:hAnsi="Cambria Math"/>
          </w:rPr>
          <m:t>R</m:t>
        </m:r>
      </m:oMath>
      <w:r w:rsidRPr="00F95139">
        <w:rPr>
          <w:rFonts w:ascii="Times" w:hAnsi="Times"/>
          <w:lang w:val="en-GB"/>
        </w:rPr>
        <w:t xml:space="preserve">, and </w:t>
      </w:r>
      <m:oMath>
        <m:r>
          <w:rPr>
            <w:rFonts w:ascii="Cambria Math" w:hAnsi="Cambria Math"/>
          </w:rPr>
          <m:t>j</m:t>
        </m:r>
      </m:oMath>
      <w:r w:rsidRPr="00F95139">
        <w:rPr>
          <w:rFonts w:ascii="Times" w:hAnsi="Times"/>
          <w:lang w:val="en-GB"/>
        </w:rPr>
        <w:t xml:space="preserve"> indicates prey </w:t>
      </w:r>
      <w:proofErr w:type="gramStart"/>
      <w:r w:rsidRPr="00F95139">
        <w:rPr>
          <w:rFonts w:ascii="Times" w:hAnsi="Times"/>
          <w:lang w:val="en-GB"/>
        </w:rPr>
        <w:t>species.</w:t>
      </w:r>
      <w:proofErr w:type="gramEnd"/>
      <w:r w:rsidRPr="00F95139">
        <w:rPr>
          <w:rFonts w:ascii="Times" w:hAnsi="Times"/>
          <w:lang w:val="en-GB"/>
        </w:rPr>
        <w:t xml:space="preserve"> Note that in contrast to other MSSMs </w:t>
      </w:r>
      <w:r w:rsidRPr="00AF32CB">
        <w:rPr>
          <w:rFonts w:ascii="Times" w:hAnsi="Times"/>
        </w:rPr>
        <w:fldChar w:fldCharType="begin"/>
      </w:r>
      <w:r>
        <w:rPr>
          <w:rFonts w:ascii="Times" w:hAnsi="Times"/>
          <w:lang w:val="en-GB"/>
        </w:rPr>
        <w:instrText xml:space="preserve"> ADDIN ZOTERO_ITEM CSL_CITATION {"citationID":"vmwYdtjv","properties":{"formattedCitation":"(Blanchard {\\i{}et al.} 2014)","plainCitation":"(Blanchard et al. 2014)","noteIndex":0},"citationItems":[{"id":539,"uris":["http://zotero.org/users/6116610/items/D8WSZLZU"],"uri":["http://zotero.org/users/6116610/items/D8WSZLZU"],"itemData":{"id":539,"type":"article-journal","abstract":"$\\backslash$n$\\backslash$n$\\backslash$n$\\backslash$n*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Pr="00AF32CB">
        <w:rPr>
          <w:rFonts w:ascii="Times" w:hAnsi="Times"/>
        </w:rPr>
        <w:fldChar w:fldCharType="separate"/>
      </w:r>
      <w:r w:rsidRPr="00D834BC">
        <w:rPr>
          <w:rFonts w:ascii="Times" w:hAnsi="Times"/>
          <w:lang w:val="en-GB"/>
        </w:rPr>
        <w:t xml:space="preserve">(Blanchard </w:t>
      </w:r>
      <w:r w:rsidRPr="00D834BC">
        <w:rPr>
          <w:rFonts w:ascii="Times" w:hAnsi="Times"/>
          <w:i/>
          <w:iCs/>
          <w:lang w:val="en-GB"/>
        </w:rPr>
        <w:t>et al.</w:t>
      </w:r>
      <w:r w:rsidRPr="00D834BC">
        <w:rPr>
          <w:rFonts w:ascii="Times" w:hAnsi="Times"/>
          <w:lang w:val="en-GB"/>
        </w:rPr>
        <w:t xml:space="preserve"> 2014)</w:t>
      </w:r>
      <w:r w:rsidRPr="00AF32CB">
        <w:rPr>
          <w:rFonts w:ascii="Times" w:hAnsi="Times"/>
        </w:rPr>
        <w:fldChar w:fldCharType="end"/>
      </w:r>
      <w:r w:rsidRPr="00F95139">
        <w:rPr>
          <w:rFonts w:ascii="Times" w:hAnsi="Times"/>
          <w:lang w:val="en-GB"/>
        </w:rPr>
        <w:t xml:space="preserve"> we have a species-</w:t>
      </w:r>
      <w:r w:rsidRPr="00F95139">
        <w:rPr>
          <w:rFonts w:ascii="Times" w:hAnsi="Times"/>
          <w:lang w:val="en-GB"/>
        </w:rPr>
        <w:lastRenderedPageBreak/>
        <w:t>preference for the background resources to account for species feeding differently on benthic and pelagic resources</w:t>
      </w:r>
      <w:r>
        <w:rPr>
          <w:rFonts w:ascii="Times" w:hAnsi="Times"/>
          <w:lang w:val="en-GB"/>
        </w:rPr>
        <w:t>,</w:t>
      </w:r>
      <w:r w:rsidRPr="00F95139">
        <w:rPr>
          <w:rFonts w:ascii="Times" w:hAnsi="Times"/>
          <w:lang w:val="en-GB"/>
        </w:rPr>
        <w:t xml:space="preserve"> but assume no preference in terms of the interactions</w:t>
      </w:r>
      <w:r>
        <w:rPr>
          <w:rFonts w:ascii="Times" w:hAnsi="Times"/>
          <w:lang w:val="en-GB"/>
        </w:rPr>
        <w:t xml:space="preserve"> among the size-structured fish species</w:t>
      </w:r>
      <w:r w:rsidRPr="00F95139">
        <w:rPr>
          <w:rFonts w:ascii="Times" w:hAnsi="Times"/>
          <w:lang w:val="en-GB"/>
        </w:rPr>
        <w:t xml:space="preserve"> (all terms in the interaction matrix are identical and equal to 1). This is for simplicity, as the body size-only prey selection and encounter </w:t>
      </w:r>
      <w:r>
        <w:rPr>
          <w:rFonts w:ascii="Times" w:hAnsi="Times"/>
          <w:lang w:val="en-GB"/>
        </w:rPr>
        <w:t xml:space="preserve">rate </w:t>
      </w:r>
      <w:r w:rsidRPr="00F95139">
        <w:rPr>
          <w:rFonts w:ascii="Times" w:hAnsi="Times"/>
          <w:lang w:val="en-GB"/>
        </w:rPr>
        <w:t xml:space="preserve">capture the important predation interactions in this system (as inferred from independent stomach data, see model calibration, Appendix S1) and the species largely occupy similar spatial areas </w:t>
      </w:r>
      <w:r>
        <w:rPr>
          <w:rFonts w:ascii="Times" w:hAnsi="Times"/>
          <w:lang w:val="en-GB"/>
        </w:rPr>
        <w:t>within the study area during</w:t>
      </w:r>
      <w:r w:rsidRPr="00F95139">
        <w:rPr>
          <w:rFonts w:ascii="Times" w:hAnsi="Times"/>
          <w:lang w:val="en-GB"/>
        </w:rPr>
        <w:t xml:space="preserve"> the time period of the model calibration (Fig</w:t>
      </w:r>
      <w:r w:rsidR="00604E99">
        <w:rPr>
          <w:rFonts w:ascii="Times" w:hAnsi="Times"/>
          <w:lang w:val="en-GB"/>
        </w:rPr>
        <w:t>.</w:t>
      </w:r>
      <w:r w:rsidRPr="00F95139">
        <w:rPr>
          <w:rFonts w:ascii="Times" w:hAnsi="Times"/>
          <w:lang w:val="en-GB"/>
        </w:rPr>
        <w:t xml:space="preserve"> S</w:t>
      </w:r>
      <w:r w:rsidRPr="00E832A7">
        <w:rPr>
          <w:rFonts w:ascii="Times" w:hAnsi="Times"/>
        </w:rPr>
        <w:t>2</w:t>
      </w:r>
      <w:r w:rsidRPr="00F95139">
        <w:rPr>
          <w:rFonts w:ascii="Times" w:hAnsi="Times"/>
          <w:lang w:val="en-GB"/>
        </w:rPr>
        <w:t xml:space="preserve">). The size-selectivity of feeding,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oMath>
      <w:r w:rsidRPr="00F95139">
        <w:rPr>
          <w:rFonts w:ascii="Times" w:hAnsi="Times"/>
          <w:lang w:val="en-GB"/>
        </w:rPr>
        <w:t xml:space="preserve">, is given by a log-normal selection function </w:t>
      </w:r>
      <w:r w:rsidRPr="00AF32CB">
        <w:rPr>
          <w:rFonts w:ascii="Times" w:hAnsi="Times"/>
        </w:rPr>
        <w:fldChar w:fldCharType="begin"/>
      </w:r>
      <w:r>
        <w:rPr>
          <w:rFonts w:ascii="Times" w:hAnsi="Times"/>
          <w:lang w:val="en-GB"/>
        </w:rPr>
        <w:instrText xml:space="preserve"> ADDIN ZOTERO_ITEM CSL_CITATION {"citationID":"iXJx67Ls","properties":{"formattedCitation":"(Ursin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Pr="00AF32CB">
        <w:rPr>
          <w:rFonts w:ascii="Times" w:hAnsi="Times"/>
        </w:rPr>
        <w:fldChar w:fldCharType="separate"/>
      </w:r>
      <w:r w:rsidRPr="00F95139">
        <w:rPr>
          <w:rFonts w:ascii="Times" w:hAnsi="Times"/>
          <w:noProof/>
          <w:lang w:val="en-GB"/>
        </w:rPr>
        <w:t>(Ursin 1967)</w:t>
      </w:r>
      <w:r w:rsidRPr="00AF32CB">
        <w:rPr>
          <w:rFonts w:ascii="Times" w:hAnsi="Times"/>
        </w:rPr>
        <w:fldChar w:fldCharType="end"/>
      </w:r>
      <w:r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751F48" w14:paraId="46DC866D" w14:textId="77777777" w:rsidTr="00813E62">
        <w:tc>
          <w:tcPr>
            <w:tcW w:w="414" w:type="dxa"/>
          </w:tcPr>
          <w:p w14:paraId="55CA6FE3" w14:textId="77777777" w:rsidR="00751F48" w:rsidRDefault="00751F48" w:rsidP="00813E62">
            <w:pPr>
              <w:spacing w:line="480" w:lineRule="auto"/>
              <w:contextualSpacing/>
              <w:jc w:val="both"/>
              <w:rPr>
                <w:rFonts w:ascii="Times" w:hAnsi="Times"/>
                <w:lang w:val="en-GB"/>
              </w:rPr>
            </w:pPr>
          </w:p>
        </w:tc>
        <w:tc>
          <w:tcPr>
            <w:tcW w:w="8106" w:type="dxa"/>
          </w:tcPr>
          <w:p w14:paraId="523347B5" w14:textId="77777777" w:rsidR="00751F48" w:rsidRPr="0041662B" w:rsidRDefault="00751F48" w:rsidP="00813E62">
            <w:pPr>
              <w:spacing w:line="480" w:lineRule="auto"/>
              <w:contextualSpacing/>
              <w:jc w:val="center"/>
              <w:rPr>
                <w:rFonts w:ascii="Times" w:hAnsi="Times"/>
                <w:lang w:val="en-GB"/>
              </w:rPr>
            </w:pPr>
            <m:oMathPara>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r>
                  <w:rPr>
                    <w:rFonts w:ascii="Cambria Math" w:hAnsi="Cambria Math"/>
                    <w:lang w:val="en-GB"/>
                  </w:rPr>
                  <m:t>=</m:t>
                </m:r>
                <m:r>
                  <m:rPr>
                    <m:sty m:val="p"/>
                  </m:rPr>
                  <w:rPr>
                    <w:rFonts w:ascii="Cambria Math" w:hAnsi="Cambria Math"/>
                    <w:lang w:val="en-GB"/>
                  </w:rPr>
                  <m:t>exp</m:t>
                </m:r>
                <m:d>
                  <m:dPr>
                    <m:begChr m:val="["/>
                    <m:endChr m:val="]"/>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lang w:val="en-GB"/>
                              </w:rPr>
                              <m:t>-</m:t>
                            </m:r>
                            <m:d>
                              <m:dPr>
                                <m:ctrlPr>
                                  <w:rPr>
                                    <w:rFonts w:ascii="Cambria Math" w:hAnsi="Cambria Math"/>
                                    <w:i/>
                                  </w:rPr>
                                </m:ctrlPr>
                              </m:dPr>
                              <m:e>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β</m:t>
                                            </m:r>
                                          </m:e>
                                          <m:sub>
                                            <m:r>
                                              <w:rPr>
                                                <w:rFonts w:ascii="Cambria Math" w:hAnsi="Cambria Math"/>
                                              </w:rPr>
                                              <m:t>i</m:t>
                                            </m:r>
                                          </m:sub>
                                        </m:sSub>
                                      </m:e>
                                    </m:d>
                                  </m:e>
                                </m:d>
                              </m:e>
                            </m:d>
                          </m:e>
                          <m:sup>
                            <m:r>
                              <w:rPr>
                                <w:rFonts w:ascii="Cambria Math" w:hAnsi="Cambria Math"/>
                                <w:lang w:val="en-GB"/>
                              </w:rPr>
                              <m:t>2</m:t>
                            </m:r>
                          </m:sup>
                        </m:sSup>
                      </m:num>
                      <m:den>
                        <m:r>
                          <w:rPr>
                            <w:rFonts w:ascii="Cambria Math" w:hAnsi="Cambria Math"/>
                            <w:lang w:val="en-GB"/>
                          </w:rPr>
                          <m:t>2</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lang w:val="en-GB"/>
                              </w:rPr>
                              <m:t>2</m:t>
                            </m:r>
                          </m:sup>
                        </m:sSubSup>
                      </m:den>
                    </m:f>
                  </m:e>
                </m:d>
              </m:oMath>
            </m:oMathPara>
          </w:p>
        </w:tc>
        <w:tc>
          <w:tcPr>
            <w:tcW w:w="496" w:type="dxa"/>
          </w:tcPr>
          <w:p w14:paraId="1452C858" w14:textId="77777777" w:rsidR="00751F48" w:rsidRDefault="00751F48" w:rsidP="00813E62">
            <w:pPr>
              <w:spacing w:line="480" w:lineRule="auto"/>
              <w:contextualSpacing/>
              <w:jc w:val="both"/>
              <w:rPr>
                <w:rFonts w:ascii="Times" w:hAnsi="Times"/>
                <w:lang w:val="en-GB"/>
              </w:rPr>
            </w:pPr>
            <w:r w:rsidRPr="00F95139">
              <w:rPr>
                <w:rFonts w:ascii="Times" w:hAnsi="Times"/>
                <w:lang w:val="en-GB"/>
              </w:rPr>
              <w:t>(</w:t>
            </w:r>
            <w:r>
              <w:rPr>
                <w:rFonts w:ascii="Times" w:hAnsi="Times"/>
                <w:lang w:val="en-GB"/>
              </w:rPr>
              <w:t>8</w:t>
            </w:r>
            <w:r w:rsidRPr="00F95139">
              <w:rPr>
                <w:rFonts w:ascii="Times" w:hAnsi="Times"/>
                <w:lang w:val="en-GB"/>
              </w:rPr>
              <w:t>)</w:t>
            </w:r>
          </w:p>
        </w:tc>
      </w:tr>
    </w:tbl>
    <w:p w14:paraId="151DCEC1" w14:textId="77777777" w:rsidR="00751F48" w:rsidRDefault="00751F48" w:rsidP="00751F48">
      <w:pPr>
        <w:spacing w:line="480" w:lineRule="auto"/>
        <w:contextualSpacing/>
        <w:jc w:val="both"/>
        <w:rPr>
          <w:rFonts w:ascii="Times" w:hAnsi="Times"/>
          <w:lang w:val="en-GB"/>
        </w:rPr>
      </w:pPr>
      <w:r w:rsidRPr="00F95139">
        <w:rPr>
          <w:rFonts w:ascii="Times" w:hAnsi="Times"/>
          <w:lang w:val="en-GB"/>
        </w:rPr>
        <w:t xml:space="preserve">where parameters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F95139">
        <w:rPr>
          <w:rFonts w:ascii="Times" w:hAnsi="Times"/>
          <w:lang w:val="en-GB"/>
        </w:rPr>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F95139">
        <w:rPr>
          <w:rFonts w:ascii="Times" w:hAnsi="Times"/>
          <w:lang w:val="en-GB"/>
        </w:rPr>
        <w:t xml:space="preserve"> are the preferred predator-prey mass ratio and the standard deviation of the log-normal distribution, respectively. The amount of available prey</w:t>
      </w:r>
      <w:r>
        <w:rPr>
          <w:rFonts w:ascii="Times" w:hAnsi="Times"/>
          <w:lang w:val="en-GB"/>
        </w:rPr>
        <w:t xml:space="preserve"> of suitable sizes (Eq. 7)</w:t>
      </w:r>
      <w:r w:rsidRPr="00F95139">
        <w:rPr>
          <w:rFonts w:ascii="Times" w:hAnsi="Times"/>
          <w:lang w:val="en-GB"/>
        </w:rPr>
        <w:t xml:space="preserve"> is multiplied with the allometric function describing the search </w:t>
      </w:r>
      <w:r>
        <w:rPr>
          <w:rFonts w:ascii="Times" w:hAnsi="Times"/>
          <w:lang w:val="en-GB"/>
        </w:rPr>
        <w:t>volume (</w:t>
      </w:r>
      <m:oMath>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oMath>
      <w:r>
        <w:rPr>
          <w:rFonts w:ascii="Times" w:hAnsi="Times"/>
          <w:lang w:val="en-GB"/>
        </w:rPr>
        <w:t>)</w:t>
      </w:r>
      <w:r w:rsidRPr="00F95139">
        <w:rPr>
          <w:rFonts w:ascii="Times" w:hAnsi="Times"/>
          <w:lang w:val="en-GB"/>
        </w:rPr>
        <w:t xml:space="preserve">, </w:t>
      </w:r>
      <w:r>
        <w:rPr>
          <w:rFonts w:ascii="Times" w:hAnsi="Times"/>
          <w:lang w:val="en-GB"/>
        </w:rPr>
        <w:t>where the allometric coefficient</w:t>
      </w:r>
      <w:r w:rsidRPr="00F95139">
        <w:rPr>
          <w:rFonts w:ascii="Times" w:hAnsi="Times"/>
          <w:lang w:val="en-GB"/>
        </w:rPr>
        <w:t xml:space="preserve">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751F48" w14:paraId="34A942D0" w14:textId="77777777" w:rsidTr="00813E62">
        <w:tc>
          <w:tcPr>
            <w:tcW w:w="414" w:type="dxa"/>
          </w:tcPr>
          <w:p w14:paraId="33917CB5" w14:textId="77777777" w:rsidR="00751F48" w:rsidRDefault="00751F48" w:rsidP="00813E62">
            <w:pPr>
              <w:spacing w:line="480" w:lineRule="auto"/>
              <w:contextualSpacing/>
              <w:jc w:val="both"/>
              <w:rPr>
                <w:rFonts w:ascii="Times" w:hAnsi="Times"/>
                <w:lang w:val="en-GB"/>
              </w:rPr>
            </w:pPr>
          </w:p>
        </w:tc>
        <w:tc>
          <w:tcPr>
            <w:tcW w:w="8106" w:type="dxa"/>
          </w:tcPr>
          <w:p w14:paraId="6F6A073D" w14:textId="77777777" w:rsidR="00751F48" w:rsidRPr="00B96533" w:rsidRDefault="00751F48" w:rsidP="00813E62">
            <w:pPr>
              <w:spacing w:line="480" w:lineRule="auto"/>
              <w:contextualSpacing/>
              <w:jc w:val="center"/>
              <w:rPr>
                <w:rFonts w:ascii="Times" w:hAnsi="Times"/>
                <w:lang w:val="en-GB"/>
              </w:rPr>
            </w:pPr>
            <m:oMathPara>
              <m:oMathParaPr>
                <m:jc m:val="center"/>
              </m:oMathParaP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r>
                  <w:rPr>
                    <w:rFonts w:ascii="Cambria Math" w:eastAsia="Calibri" w:hAnsi="Cambria Math" w:cs="Arial"/>
                    <w:lang w:val="en-GB"/>
                  </w:rPr>
                  <m:t>)=</m:t>
                </m:r>
                <m:f>
                  <m:fPr>
                    <m:ctrlPr>
                      <w:rPr>
                        <w:rFonts w:ascii="Cambria Math" w:eastAsia="Calibri" w:hAnsi="Cambria Math" w:cs="Arial"/>
                        <w:i/>
                      </w:rPr>
                    </m:ctrlPr>
                  </m:fPr>
                  <m:num>
                    <m:sSub>
                      <m:sSubPr>
                        <m:ctrlPr>
                          <w:rPr>
                            <w:rFonts w:ascii="Cambria Math" w:eastAsia="Times New Roman" w:hAnsi="Cambria Math"/>
                            <w:i/>
                          </w:rPr>
                        </m:ctrlPr>
                      </m:sSubPr>
                      <m:e>
                        <m:r>
                          <w:rPr>
                            <w:rFonts w:ascii="Cambria Math" w:eastAsia="Times New Roman" w:hAnsi="Cambria Math"/>
                          </w:rPr>
                          <m:t>f</m:t>
                        </m:r>
                        <m:ctrlPr>
                          <w:rPr>
                            <w:rFonts w:ascii="Cambria Math" w:eastAsia="Calibri" w:hAnsi="Cambria Math" w:cs="Arial"/>
                            <w:i/>
                          </w:rPr>
                        </m:ctrlPr>
                      </m:e>
                      <m:sub>
                        <m:r>
                          <w:rPr>
                            <w:rFonts w:ascii="Cambria Math" w:eastAsia="Times New Roman" w:hAnsi="Cambria Math"/>
                            <w:lang w:val="en-GB"/>
                          </w:rPr>
                          <m:t>0</m:t>
                        </m:r>
                      </m:sub>
                    </m:sSub>
                    <m:sSub>
                      <m:sSubPr>
                        <m:ctrlPr>
                          <w:rPr>
                            <w:rFonts w:ascii="Cambria Math" w:eastAsia="Times New Roman" w:hAnsi="Cambria Math"/>
                            <w:i/>
                          </w:rPr>
                        </m:ctrlPr>
                      </m:sSubPr>
                      <m:e>
                        <m:r>
                          <w:rPr>
                            <w:rFonts w:ascii="Cambria Math" w:eastAsia="Times New Roman" w:hAnsi="Cambria Math"/>
                            <w:lang w:val="en-GB"/>
                          </w:rPr>
                          <m:t>h</m:t>
                        </m:r>
                      </m:e>
                      <m:sub>
                        <m:r>
                          <w:rPr>
                            <w:rFonts w:ascii="Cambria Math" w:eastAsia="Times New Roman" w:hAnsi="Cambria Math"/>
                          </w:rPr>
                          <m:t>i</m:t>
                        </m:r>
                      </m:sub>
                    </m:sSub>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lang w:val="en-GB"/>
                          </w:rPr>
                          <m:t>2-</m:t>
                        </m:r>
                        <m:r>
                          <w:rPr>
                            <w:rFonts w:ascii="Cambria Math" w:hAnsi="Cambria Math" w:cs="Arial"/>
                          </w:rPr>
                          <m:t>λ</m:t>
                        </m:r>
                      </m:sup>
                    </m:sSubSup>
                    <m:r>
                      <m:rPr>
                        <m:sty m:val="p"/>
                      </m:rPr>
                      <w:rPr>
                        <w:rFonts w:ascii="Cambria Math" w:hAnsi="Cambria Math" w:cs="Arial"/>
                        <w:lang w:val="en-GB"/>
                      </w:rPr>
                      <m:t>exp</m:t>
                    </m:r>
                    <m:r>
                      <w:rPr>
                        <w:rFonts w:ascii="Cambria Math" w:hAnsi="Cambria Math" w:cs="Arial"/>
                        <w:lang w:val="en-GB"/>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λ</m:t>
                            </m:r>
                            <m:r>
                              <w:rPr>
                                <w:rFonts w:ascii="Cambria Math" w:hAnsi="Cambria Math" w:cs="Arial"/>
                                <w:lang w:val="en-GB"/>
                              </w:rPr>
                              <m:t>-2</m:t>
                            </m:r>
                          </m:e>
                        </m:d>
                      </m:e>
                      <m:sup>
                        <m:r>
                          <w:rPr>
                            <w:rFonts w:ascii="Cambria Math" w:hAnsi="Cambria Math" w:cs="Arial"/>
                            <w:lang w:val="en-GB"/>
                          </w:rPr>
                          <m:t>2</m:t>
                        </m:r>
                      </m:sup>
                    </m:sSup>
                    <m:sSubSup>
                      <m:sSubSupPr>
                        <m:ctrlPr>
                          <w:rPr>
                            <w:rFonts w:ascii="Cambria Math" w:hAnsi="Cambria Math" w:cs="Arial"/>
                            <w:i/>
                          </w:rPr>
                        </m:ctrlPr>
                      </m:sSubSupPr>
                      <m:e>
                        <m:r>
                          <w:rPr>
                            <w:rFonts w:ascii="Cambria Math" w:hAnsi="Cambria Math" w:cs="Arial"/>
                          </w:rPr>
                          <m:t>σ</m:t>
                        </m:r>
                      </m:e>
                      <m:sub>
                        <m:r>
                          <w:rPr>
                            <w:rFonts w:ascii="Cambria Math" w:hAnsi="Cambria Math" w:cs="Arial"/>
                          </w:rPr>
                          <m:t>i</m:t>
                        </m:r>
                      </m:sub>
                      <m:sup>
                        <m:r>
                          <w:rPr>
                            <w:rFonts w:ascii="Cambria Math" w:hAnsi="Cambria Math" w:cs="Arial"/>
                            <w:lang w:val="en-GB"/>
                          </w:rPr>
                          <m:t>2</m:t>
                        </m:r>
                      </m:sup>
                    </m:sSubSup>
                    <m:r>
                      <w:rPr>
                        <w:rFonts w:ascii="Cambria Math" w:hAnsi="Cambria Math" w:cs="Arial"/>
                        <w:lang w:val="en-GB"/>
                      </w:rPr>
                      <m:t>/2)</m:t>
                    </m:r>
                  </m:num>
                  <m:den>
                    <m:d>
                      <m:dPr>
                        <m:ctrlPr>
                          <w:rPr>
                            <w:rFonts w:ascii="Cambria Math" w:eastAsia="Calibri" w:hAnsi="Cambria Math" w:cs="Arial"/>
                            <w:i/>
                          </w:rPr>
                        </m:ctrlPr>
                      </m:dPr>
                      <m:e>
                        <m:r>
                          <w:rPr>
                            <w:rFonts w:ascii="Cambria Math" w:eastAsia="Calibri" w:hAnsi="Cambria Math" w:cs="Arial"/>
                            <w:lang w:val="en-GB"/>
                          </w:rPr>
                          <m:t>1-</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e>
                    </m:d>
                    <m:rad>
                      <m:radPr>
                        <m:degHide m:val="1"/>
                        <m:ctrlPr>
                          <w:rPr>
                            <w:rFonts w:ascii="Cambria Math" w:eastAsia="Calibri" w:hAnsi="Cambria Math" w:cs="Arial"/>
                            <w:i/>
                          </w:rPr>
                        </m:ctrlPr>
                      </m:radPr>
                      <m:deg/>
                      <m:e>
                        <m:r>
                          <w:rPr>
                            <w:rFonts w:ascii="Cambria Math" w:eastAsia="Calibri" w:hAnsi="Cambria Math" w:cs="Arial"/>
                            <w:lang w:val="en-GB"/>
                          </w:rPr>
                          <m:t>2</m:t>
                        </m:r>
                        <m:r>
                          <w:rPr>
                            <w:rFonts w:ascii="Cambria Math" w:eastAsia="Calibri" w:hAnsi="Cambria Math" w:cs="Arial"/>
                          </w:rPr>
                          <m:t>π</m:t>
                        </m:r>
                      </m:e>
                    </m:rad>
                    <w:commentRangeStart w:id="41"/>
                    <w:commentRangeStart w:id="42"/>
                    <w:commentRangeStart w:id="43"/>
                    <w:commentRangeStart w:id="44"/>
                    <w:commentRangeStart w:id="45"/>
                    <m:r>
                      <w:rPr>
                        <w:rFonts w:ascii="Cambria Math" w:hAnsi="Cambria Math" w:cs="Arial"/>
                      </w:rPr>
                      <m:t>κ</m:t>
                    </m:r>
                    <w:commentRangeEnd w:id="41"/>
                    <m:r>
                      <m:rPr>
                        <m:sty m:val="p"/>
                      </m:rPr>
                      <w:rPr>
                        <w:rStyle w:val="CommentReference"/>
                        <w:rFonts w:ascii="Cambria Math" w:hAnsi="Cambria Math"/>
                      </w:rPr>
                      <w:commentReference w:id="41"/>
                    </m:r>
                    <w:commentRangeEnd w:id="42"/>
                    <m:r>
                      <m:rPr>
                        <m:sty m:val="p"/>
                      </m:rPr>
                      <w:rPr>
                        <w:rStyle w:val="CommentReference"/>
                        <w:rFonts w:ascii="Cambria Math" w:hAnsi="Cambria Math"/>
                      </w:rPr>
                      <w:commentReference w:id="42"/>
                    </m:r>
                    <w:commentRangeEnd w:id="43"/>
                    <m:r>
                      <m:rPr>
                        <m:sty m:val="p"/>
                      </m:rPr>
                      <w:rPr>
                        <w:rStyle w:val="CommentReference"/>
                        <w:rFonts w:ascii="Cambria Math" w:hAnsi="Cambria Math"/>
                      </w:rPr>
                      <w:commentReference w:id="43"/>
                    </m:r>
                    <w:commentRangeEnd w:id="44"/>
                    <m:r>
                      <m:rPr>
                        <m:sty m:val="p"/>
                      </m:rPr>
                      <w:rPr>
                        <w:rStyle w:val="CommentReference"/>
                        <w:rFonts w:ascii="Cambria Math" w:hAnsi="Cambria Math"/>
                      </w:rPr>
                      <w:commentReference w:id="44"/>
                    </m:r>
                    <w:commentRangeEnd w:id="45"/>
                    <m:r>
                      <m:rPr>
                        <m:sty m:val="p"/>
                      </m:rPr>
                      <w:rPr>
                        <w:rStyle w:val="CommentReference"/>
                        <w:rFonts w:ascii="Cambria Math" w:hAnsi="Cambria Math"/>
                      </w:rPr>
                      <w:commentReference w:id="45"/>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den>
                </m:f>
              </m:oMath>
            </m:oMathPara>
          </w:p>
        </w:tc>
        <w:tc>
          <w:tcPr>
            <w:tcW w:w="496" w:type="dxa"/>
          </w:tcPr>
          <w:p w14:paraId="51A4A70B" w14:textId="77777777" w:rsidR="00751F48" w:rsidRDefault="00751F48" w:rsidP="00813E62">
            <w:pPr>
              <w:spacing w:line="480" w:lineRule="auto"/>
              <w:contextualSpacing/>
              <w:jc w:val="both"/>
              <w:rPr>
                <w:rFonts w:ascii="Times" w:hAnsi="Times"/>
                <w:lang w:val="en-GB"/>
              </w:rPr>
            </w:pPr>
            <w:r w:rsidRPr="00F95139">
              <w:rPr>
                <w:rFonts w:ascii="Times" w:hAnsi="Times"/>
                <w:lang w:val="en-GB"/>
              </w:rPr>
              <w:t>(</w:t>
            </w:r>
            <w:r>
              <w:rPr>
                <w:rFonts w:ascii="Times" w:hAnsi="Times"/>
                <w:lang w:val="en-GB"/>
              </w:rPr>
              <w:t>9</w:t>
            </w:r>
            <w:r w:rsidRPr="00F95139">
              <w:rPr>
                <w:rFonts w:ascii="Times" w:hAnsi="Times"/>
                <w:lang w:val="en-GB"/>
              </w:rPr>
              <w:t>)</w:t>
            </w:r>
          </w:p>
        </w:tc>
      </w:tr>
    </w:tbl>
    <w:p w14:paraId="5C74FC07" w14:textId="77777777" w:rsidR="00751F48" w:rsidRDefault="00751F48" w:rsidP="00751F48">
      <w:pPr>
        <w:spacing w:line="480" w:lineRule="auto"/>
        <w:contextualSpacing/>
        <w:jc w:val="both"/>
        <w:rPr>
          <w:rFonts w:ascii="Times" w:hAnsi="Times"/>
          <w:lang w:val="en-GB"/>
        </w:rPr>
      </w:pPr>
      <w:r w:rsidRPr="00AF32CB">
        <w:rPr>
          <w:rFonts w:ascii="Times" w:hAnsi="Times"/>
        </w:rPr>
        <w:fldChar w:fldCharType="begin"/>
      </w:r>
      <w:r>
        <w:rPr>
          <w:rFonts w:ascii="Times" w:hAnsi="Times"/>
          <w:lang w:val="en-GB"/>
        </w:rPr>
        <w:instrText xml:space="preserve"> ADDIN ZOTERO_ITEM CSL_CITATION {"citationID":"KxJ2Unya","properties":{"formattedCitation":"(Andersen &amp; Beyer 2006; Scott {\\i{}et al.} 2018)","plainCitation":"(Andersen &amp; Beyer 2006; Scott et al. 2018)","noteIndex":0},"citationItems":[{"id":909,"uris":["http://zotero.org/users/6116610/items/4ZAL4EMW"],"uri":["http://zotero.org/users/6116610/items/4ZAL4EMW"],"itemData":{"id":909,"type":"article-journal","abstract":"The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Pr>
          <w:rFonts w:ascii="Cambria" w:hAnsi="Cambria" w:cs="Cambria"/>
          <w:lang w:val="en-GB"/>
        </w:rPr>
        <w:instrText>Ϫ</w:instrText>
      </w:r>
      <w:r>
        <w:rPr>
          <w:rFonts w:ascii="Times" w:hAnsi="Times"/>
          <w:lang w:val="en-GB"/>
        </w:rPr>
        <w:instrText xml:space="preserve">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Pr>
          <w:rFonts w:ascii="Cambria Math" w:hAnsi="Cambria Math" w:cs="Cambria Math"/>
          <w:lang w:val="en-GB"/>
        </w:rPr>
        <w:instrText>∝</w:instrText>
      </w:r>
      <w:r>
        <w:rPr>
          <w:rFonts w:ascii="Times" w:hAnsi="Times"/>
          <w:lang w:val="en-GB"/>
        </w:rPr>
        <w:instrText xml:space="preserve"> L</w:instrText>
      </w:r>
      <w:r>
        <w:rPr>
          <w:rFonts w:ascii="Cambria" w:hAnsi="Cambria" w:cs="Cambria"/>
          <w:lang w:val="en-GB"/>
        </w:rPr>
        <w:instrText>Ϫϱ</w:instrText>
      </w:r>
      <w:r>
        <w:rPr>
          <w:rFonts w:ascii="Times" w:hAnsi="Times"/>
          <w:lang w:val="en-GB"/>
        </w:rPr>
        <w:instrText xml:space="preserve">1.","container-title":"The American Naturalist","issue":"1","language":"en","page":"8","source":"Zotero","title":"Asymptotic Size Determines Species Abundance in the Marine Size Spectrum.","volume":"168","author":[{"family":"Andersen","given":"K H"},{"family":"Beyer","given":"J E"}],"issued":{"date-parts":[["2006"]]}}},{"id":858,"uris":["http://zotero.org/users/6116610/items/M8GJJBMY"],"uri":["http://zotero.org/users/6116610/items/M8GJJBMY"],"itemData":{"id":858,"type":"article-journal","DOI":"10.2788/29830","page":"1–87","title":"Multispecies,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AF32CB">
        <w:rPr>
          <w:rFonts w:ascii="Times" w:hAnsi="Times"/>
        </w:rPr>
        <w:fldChar w:fldCharType="separate"/>
      </w:r>
      <w:r w:rsidRPr="00AF32CB">
        <w:rPr>
          <w:rFonts w:ascii="Times" w:hAnsi="Times"/>
          <w:lang w:val="en-GB"/>
        </w:rPr>
        <w:t xml:space="preserve">(Andersen &amp; Beyer 2006; Scott </w:t>
      </w:r>
      <w:r w:rsidRPr="00AF32CB">
        <w:rPr>
          <w:rFonts w:ascii="Times" w:hAnsi="Times"/>
          <w:i/>
          <w:iCs/>
          <w:lang w:val="en-GB"/>
        </w:rPr>
        <w:t>et al.</w:t>
      </w:r>
      <w:r w:rsidRPr="00AF32CB">
        <w:rPr>
          <w:rFonts w:ascii="Times" w:hAnsi="Times"/>
          <w:lang w:val="en-GB"/>
        </w:rPr>
        <w:t xml:space="preserve"> 2018)</w:t>
      </w:r>
      <w:r w:rsidRPr="00AF32CB">
        <w:rPr>
          <w:rFonts w:ascii="Times" w:hAnsi="Times"/>
        </w:rPr>
        <w:fldChar w:fldCharType="end"/>
      </w:r>
      <w:r w:rsidRPr="00F95139">
        <w:rPr>
          <w:rFonts w:ascii="Times" w:hAnsi="Times"/>
          <w:lang w:val="en-GB"/>
        </w:rPr>
        <w:t xml:space="preserve">, to </w:t>
      </w:r>
      <w:r>
        <w:rPr>
          <w:rFonts w:ascii="Times" w:hAnsi="Times"/>
          <w:lang w:val="en-GB"/>
        </w:rPr>
        <w:t>give</w:t>
      </w:r>
      <w:r w:rsidRPr="00F95139">
        <w:rPr>
          <w:rFonts w:ascii="Times" w:hAnsi="Times"/>
          <w:lang w:val="en-GB"/>
        </w:rPr>
        <w:t xml:space="preserve"> the actual biomass of food encountered,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751F48" w14:paraId="4CB56742" w14:textId="77777777" w:rsidTr="00813E62">
        <w:tc>
          <w:tcPr>
            <w:tcW w:w="414" w:type="dxa"/>
          </w:tcPr>
          <w:p w14:paraId="0EF589EA" w14:textId="77777777" w:rsidR="00751F48" w:rsidRDefault="00751F48" w:rsidP="00813E62">
            <w:pPr>
              <w:spacing w:line="480" w:lineRule="auto"/>
              <w:contextualSpacing/>
              <w:jc w:val="both"/>
              <w:rPr>
                <w:rFonts w:ascii="Times" w:hAnsi="Times"/>
                <w:lang w:val="en-GB"/>
              </w:rPr>
            </w:pPr>
          </w:p>
        </w:tc>
        <w:tc>
          <w:tcPr>
            <w:tcW w:w="8106" w:type="dxa"/>
          </w:tcPr>
          <w:p w14:paraId="7CB882A9" w14:textId="77777777" w:rsidR="00751F48" w:rsidRPr="00E06C5B" w:rsidRDefault="00751F48" w:rsidP="00813E62">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m:oMathPara>
          </w:p>
        </w:tc>
        <w:tc>
          <w:tcPr>
            <w:tcW w:w="496" w:type="dxa"/>
          </w:tcPr>
          <w:p w14:paraId="4D79977D" w14:textId="77777777" w:rsidR="00751F48" w:rsidRDefault="00751F48" w:rsidP="00813E62">
            <w:pPr>
              <w:spacing w:line="480" w:lineRule="auto"/>
              <w:contextualSpacing/>
              <w:jc w:val="both"/>
              <w:rPr>
                <w:rFonts w:ascii="Times" w:hAnsi="Times"/>
                <w:lang w:val="en-GB"/>
              </w:rPr>
            </w:pPr>
            <w:r w:rsidRPr="00F95139">
              <w:rPr>
                <w:rFonts w:ascii="Times" w:hAnsi="Times"/>
                <w:lang w:val="en-GB"/>
              </w:rPr>
              <w:t>(</w:t>
            </w:r>
            <w:r>
              <w:rPr>
                <w:rFonts w:ascii="Times" w:hAnsi="Times"/>
                <w:lang w:val="en-GB"/>
              </w:rPr>
              <w:t>10</w:t>
            </w:r>
            <w:r w:rsidRPr="00F95139">
              <w:rPr>
                <w:rFonts w:ascii="Times" w:hAnsi="Times"/>
                <w:lang w:val="en-GB"/>
              </w:rPr>
              <w:t>)</w:t>
            </w:r>
          </w:p>
        </w:tc>
      </w:tr>
    </w:tbl>
    <w:p w14:paraId="66472870" w14:textId="77777777" w:rsidR="00751F48" w:rsidRDefault="00751F48" w:rsidP="00751F48">
      <w:pPr>
        <w:spacing w:line="480" w:lineRule="auto"/>
        <w:contextualSpacing/>
        <w:jc w:val="both"/>
        <w:rPr>
          <w:rFonts w:ascii="Times" w:hAnsi="Times"/>
          <w:lang w:val="en-GB"/>
        </w:rPr>
      </w:pPr>
      <w:r>
        <w:rPr>
          <w:rFonts w:ascii="Times" w:hAnsi="Times"/>
          <w:lang w:val="en-GB"/>
        </w:rPr>
        <w:t>where</w:t>
      </w:r>
      <w:r w:rsidRPr="00F95139">
        <w:rPr>
          <w:rFonts w:ascii="Times" w:hAnsi="Times"/>
          <w:lang w:val="en-GB"/>
        </w:rPr>
        <w:t xml:space="preserve"> </w:t>
      </w:r>
      <m:oMath>
        <m:r>
          <w:rPr>
            <w:rFonts w:ascii="Cambria Math" w:hAnsi="Cambria Math"/>
          </w:rPr>
          <m:t>q</m:t>
        </m:r>
      </m:oMath>
      <w:r w:rsidRPr="00F95139">
        <w:rPr>
          <w:rFonts w:ascii="Times" w:hAnsi="Times"/>
          <w:lang w:val="en-GB"/>
        </w:rPr>
        <w:t xml:space="preserve"> is the size</w:t>
      </w:r>
      <w:r>
        <w:rPr>
          <w:rFonts w:ascii="Times" w:hAnsi="Times"/>
          <w:lang w:val="en-GB"/>
        </w:rPr>
        <w:t>-</w:t>
      </w:r>
      <w:r w:rsidRPr="00F95139">
        <w:rPr>
          <w:rFonts w:ascii="Times" w:hAnsi="Times"/>
          <w:lang w:val="en-GB"/>
        </w:rPr>
        <w:t xml:space="preserve">scaling exponent of the search </w:t>
      </w:r>
      <w:proofErr w:type="gramStart"/>
      <w:r>
        <w:rPr>
          <w:rFonts w:ascii="Times" w:hAnsi="Times"/>
          <w:lang w:val="en-GB"/>
        </w:rPr>
        <w:t>volume</w:t>
      </w:r>
      <w:r w:rsidRPr="00F95139">
        <w:rPr>
          <w:rFonts w:ascii="Times" w:hAnsi="Times"/>
          <w:lang w:val="en-GB"/>
        </w:rPr>
        <w:t>.</w:t>
      </w:r>
      <w:proofErr w:type="gramEnd"/>
      <w:r w:rsidRPr="00F95139">
        <w:rPr>
          <w:rFonts w:ascii="Times" w:hAnsi="Times"/>
          <w:lang w:val="en-GB"/>
        </w:rPr>
        <w:t xml:space="preserve"> The rate at which food is consumed is given by the product </w:t>
      </w:r>
      <m:oMath>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Pr="00AF32CB">
        <w:rPr>
          <w:rFonts w:ascii="Times" w:hAnsi="Times"/>
          <w:lang w:val="en-GB"/>
        </w:rPr>
        <w:t xml:space="preserve">, </w:t>
      </w:r>
      <w:r>
        <w:rPr>
          <w:rFonts w:ascii="Times" w:hAnsi="Times"/>
          <w:lang w:val="en-GB"/>
        </w:rPr>
        <w:t>which</w:t>
      </w:r>
      <w:r w:rsidRPr="00AF32CB">
        <w:rPr>
          <w:rFonts w:ascii="Times" w:hAnsi="Times"/>
          <w:lang w:val="en-GB"/>
        </w:rPr>
        <w:t xml:space="preserve"> is </w:t>
      </w:r>
      <w:r w:rsidRPr="00F95139">
        <w:rPr>
          <w:rFonts w:ascii="Times" w:hAnsi="Times"/>
          <w:lang w:val="en-GB"/>
        </w:rPr>
        <w:t xml:space="preserve">assimilated with efficiency </w:t>
      </w:r>
      <m:oMath>
        <m:r>
          <w:rPr>
            <w:rFonts w:ascii="Cambria Math" w:hAnsi="Cambria Math"/>
          </w:rPr>
          <m:t>α</m:t>
        </m:r>
      </m:oMath>
      <w:r w:rsidRPr="00F95139">
        <w:rPr>
          <w:rFonts w:ascii="Times" w:hAnsi="Times"/>
          <w:lang w:val="en-GB"/>
        </w:rPr>
        <w:t xml:space="preserve"> and used to cover basal metabolic costs. Metabolic costs scale allometrically as </w:t>
      </w:r>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oMath>
      <w:r>
        <w:rPr>
          <w:rFonts w:ascii="Times" w:hAnsi="Times"/>
          <w:lang w:val="en-GB"/>
        </w:rPr>
        <w:t xml:space="preserve"> (subscript </w:t>
      </w:r>
      <m:oMath>
        <m:r>
          <w:rPr>
            <w:rFonts w:ascii="Cambria Math" w:hAnsi="Cambria Math"/>
            <w:lang w:val="en-GB"/>
          </w:rPr>
          <m:t>s</m:t>
        </m:r>
      </m:oMath>
      <w:r>
        <w:rPr>
          <w:rFonts w:ascii="Times" w:hAnsi="Times"/>
          <w:lang w:val="en-GB"/>
        </w:rPr>
        <w:t xml:space="preserve"> denotes standard metabolic rate)</w:t>
      </w:r>
      <w:r w:rsidRPr="00F95139">
        <w:rPr>
          <w:rFonts w:ascii="Times" w:hAnsi="Times"/>
          <w:lang w:val="en-GB"/>
        </w:rPr>
        <w:t xml:space="preserve">. The remaining energy, </w:t>
      </w: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oMath>
      <w:r w:rsidRPr="00F95139">
        <w:rPr>
          <w:rFonts w:ascii="Times" w:hAnsi="Times"/>
          <w:lang w:val="en-GB"/>
        </w:rPr>
        <w:t xml:space="preserve">, is thus: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751F48" w14:paraId="3B54837B" w14:textId="77777777" w:rsidTr="00813E62">
        <w:tc>
          <w:tcPr>
            <w:tcW w:w="414" w:type="dxa"/>
          </w:tcPr>
          <w:p w14:paraId="52E74C3E" w14:textId="77777777" w:rsidR="00751F48" w:rsidRDefault="00751F48" w:rsidP="00813E62">
            <w:pPr>
              <w:spacing w:line="480" w:lineRule="auto"/>
              <w:contextualSpacing/>
              <w:jc w:val="both"/>
              <w:rPr>
                <w:rFonts w:ascii="Times" w:hAnsi="Times"/>
                <w:lang w:val="en-GB"/>
              </w:rPr>
            </w:pPr>
          </w:p>
        </w:tc>
        <w:tc>
          <w:tcPr>
            <w:tcW w:w="8106" w:type="dxa"/>
          </w:tcPr>
          <w:p w14:paraId="0E64D486" w14:textId="77777777" w:rsidR="00751F48" w:rsidRPr="00E06C5B" w:rsidRDefault="00751F48" w:rsidP="00813E62">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unc>
                  <m:funcPr>
                    <m:ctrlPr>
                      <w:rPr>
                        <w:rFonts w:ascii="Cambria Math" w:eastAsia="Calibri" w:hAnsi="Cambria Math" w:cs="Arial"/>
                        <w:lang w:val="en-GB"/>
                      </w:rPr>
                    </m:ctrlPr>
                  </m:funcPr>
                  <m:fName>
                    <m:r>
                      <m:rPr>
                        <m:sty m:val="p"/>
                      </m:rPr>
                      <w:rPr>
                        <w:rFonts w:ascii="Cambria Math" w:eastAsia="Calibri" w:hAnsi="Cambria Math" w:cs="Arial"/>
                        <w:lang w:val="en-GB"/>
                      </w:rPr>
                      <m:t>max</m:t>
                    </m:r>
                  </m:fName>
                  <m:e>
                    <m:d>
                      <m:dPr>
                        <m:ctrlPr>
                          <w:rPr>
                            <w:rFonts w:ascii="Cambria Math" w:eastAsia="Calibri" w:hAnsi="Cambria Math" w:cs="Arial"/>
                            <w:i/>
                            <w:lang w:val="en-GB"/>
                          </w:rPr>
                        </m:ctrlPr>
                      </m:dPr>
                      <m:e>
                        <m:r>
                          <w:rPr>
                            <w:rFonts w:ascii="Cambria Math" w:eastAsia="Calibri" w:hAnsi="Cambria Math" w:cs="Arial"/>
                            <w:lang w:val="en-GB"/>
                          </w:rPr>
                          <m:t xml:space="preserve">0, </m:t>
                        </m:r>
                        <m:r>
                          <w:rPr>
                            <w:rFonts w:ascii="Cambria Math" w:eastAsia="Calibri" w:hAnsi="Cambria Math" w:cs="Arial"/>
                          </w:rPr>
                          <m:t>α</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ctrlPr>
                          <w:rPr>
                            <w:rFonts w:ascii="Cambria Math" w:eastAsia="Cambria" w:hAnsi="Cambria Math" w:cs="Arial"/>
                            <w:i/>
                            <w:lang w:val="en-GB"/>
                          </w:rPr>
                        </m:ctrlPr>
                      </m:e>
                    </m:d>
                  </m:e>
                </m:func>
              </m:oMath>
            </m:oMathPara>
          </w:p>
        </w:tc>
        <w:tc>
          <w:tcPr>
            <w:tcW w:w="496" w:type="dxa"/>
          </w:tcPr>
          <w:p w14:paraId="4D39BEAB" w14:textId="77777777" w:rsidR="00751F48" w:rsidRDefault="00751F48" w:rsidP="00813E62">
            <w:pPr>
              <w:spacing w:line="480" w:lineRule="auto"/>
              <w:contextualSpacing/>
              <w:jc w:val="both"/>
              <w:rPr>
                <w:rFonts w:ascii="Times" w:hAnsi="Times"/>
                <w:lang w:val="en-GB"/>
              </w:rPr>
            </w:pPr>
            <w:r w:rsidRPr="00F95139">
              <w:rPr>
                <w:rFonts w:ascii="Times" w:hAnsi="Times"/>
                <w:lang w:val="en-GB"/>
              </w:rPr>
              <w:t>(</w:t>
            </w:r>
            <w:r>
              <w:rPr>
                <w:rFonts w:ascii="Times" w:hAnsi="Times"/>
                <w:lang w:val="en-GB"/>
              </w:rPr>
              <w:t>11</w:t>
            </w:r>
            <w:r w:rsidRPr="00F95139">
              <w:rPr>
                <w:rFonts w:ascii="Times" w:hAnsi="Times"/>
                <w:lang w:val="en-GB"/>
              </w:rPr>
              <w:t>)</w:t>
            </w:r>
          </w:p>
        </w:tc>
      </w:tr>
    </w:tbl>
    <w:p w14:paraId="3444EBF6" w14:textId="77777777" w:rsidR="00751F48" w:rsidRDefault="00751F48" w:rsidP="00751F48">
      <w:pPr>
        <w:spacing w:line="480" w:lineRule="auto"/>
        <w:contextualSpacing/>
        <w:jc w:val="both"/>
        <w:rPr>
          <w:rFonts w:ascii="Times" w:hAnsi="Times"/>
          <w:lang w:val="en-GB"/>
        </w:rPr>
      </w:pPr>
      <w:r>
        <w:rPr>
          <w:rFonts w:ascii="Times" w:hAnsi="Times"/>
          <w:lang w:val="en-GB"/>
        </w:rPr>
        <w:lastRenderedPageBreak/>
        <w:t>which</w:t>
      </w:r>
      <w:r w:rsidRPr="00AF32CB">
        <w:rPr>
          <w:rFonts w:ascii="Times" w:hAnsi="Times"/>
          <w:lang w:val="en-GB"/>
        </w:rPr>
        <w:t xml:space="preserve"> is </w:t>
      </w:r>
      <w:r w:rsidRPr="00F95139">
        <w:rPr>
          <w:rFonts w:ascii="Times" w:hAnsi="Times"/>
          <w:lang w:val="en-GB"/>
        </w:rPr>
        <w:t>allocated to growth or reproduction. The allocation to reproduction (</w:t>
      </w:r>
      <m:oMath>
        <m:sSub>
          <m:sSubPr>
            <m:ctrlPr>
              <w:rPr>
                <w:rFonts w:ascii="Cambria Math" w:hAnsi="Cambria Math"/>
                <w:i/>
              </w:rPr>
            </m:ctrlPr>
          </m:sSubPr>
          <m:e>
            <m:r>
              <w:rPr>
                <w:rFonts w:ascii="Cambria Math" w:hAnsi="Cambria Math"/>
              </w:rPr>
              <m:t>ψ</m:t>
            </m:r>
          </m:e>
          <m:sub>
            <m:r>
              <w:rPr>
                <w:rFonts w:ascii="Cambria Math" w:hAnsi="Cambria Math"/>
              </w:rPr>
              <m:t>i</m:t>
            </m:r>
          </m:sub>
        </m:sSub>
      </m:oMath>
      <w:r w:rsidRPr="00F95139">
        <w:rPr>
          <w:rFonts w:ascii="Times" w:hAnsi="Times"/>
          <w:lang w:val="en-GB"/>
        </w:rPr>
        <w:t xml:space="preserve">) increases smoothly from 0 around the weight maturation, </w:t>
      </w:r>
      <m:oMath>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oMath>
      <w:r w:rsidRPr="00F95139">
        <w:rPr>
          <w:rFonts w:ascii="Times" w:hAnsi="Times"/>
          <w:lang w:val="en-GB"/>
        </w:rPr>
        <w:t xml:space="preserve">, to 1 at the asymptotic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F95139">
        <w:rPr>
          <w:rFonts w:ascii="Times" w:hAnsi="Times"/>
          <w:lang w:val="en-GB"/>
        </w:rPr>
        <w:t>, according to the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8032"/>
        <w:gridCol w:w="583"/>
      </w:tblGrid>
      <w:tr w:rsidR="00751F48" w14:paraId="12895C5A" w14:textId="77777777" w:rsidTr="00813E62">
        <w:tc>
          <w:tcPr>
            <w:tcW w:w="414" w:type="dxa"/>
          </w:tcPr>
          <w:p w14:paraId="531D13E2" w14:textId="77777777" w:rsidR="00751F48" w:rsidRDefault="00751F48" w:rsidP="00813E62">
            <w:pPr>
              <w:spacing w:line="480" w:lineRule="auto"/>
              <w:contextualSpacing/>
              <w:jc w:val="both"/>
              <w:rPr>
                <w:rFonts w:ascii="Times" w:hAnsi="Times"/>
                <w:lang w:val="en-GB"/>
              </w:rPr>
            </w:pPr>
          </w:p>
        </w:tc>
        <w:tc>
          <w:tcPr>
            <w:tcW w:w="8106" w:type="dxa"/>
          </w:tcPr>
          <w:p w14:paraId="1D90A4F0" w14:textId="77777777" w:rsidR="00751F48" w:rsidRPr="00E06C5B" w:rsidRDefault="00751F48" w:rsidP="00813E62">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lang w:val="en-GB"/>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en-GB"/>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den>
                                </m:f>
                              </m:e>
                            </m:d>
                          </m:e>
                          <m:sup>
                            <w:commentRangeStart w:id="46"/>
                            <w:commentRangeStart w:id="47"/>
                            <m:r>
                              <w:rPr>
                                <w:rFonts w:ascii="Cambria Math" w:hAnsi="Cambria Math"/>
                                <w:lang w:val="en-GB"/>
                              </w:rPr>
                              <m:t>-</m:t>
                            </m:r>
                            <w:commentRangeEnd w:id="46"/>
                            <m:r>
                              <w:rPr>
                                <w:rFonts w:ascii="Cambria Math" w:hAnsi="Cambria Math"/>
                                <w:lang w:val="en-GB"/>
                              </w:rPr>
                              <m:t>m</m:t>
                            </m:r>
                            <m:r>
                              <m:rPr>
                                <m:sty m:val="p"/>
                              </m:rPr>
                              <w:rPr>
                                <w:rStyle w:val="CommentReference"/>
                                <w:rFonts w:ascii="Cambria Math" w:hAnsi="Cambria Math"/>
                              </w:rPr>
                              <w:commentReference w:id="46"/>
                            </m:r>
                            <w:commentRangeEnd w:id="47"/>
                            <m:r>
                              <m:rPr>
                                <m:sty m:val="p"/>
                              </m:rPr>
                              <w:rPr>
                                <w:rStyle w:val="CommentReference"/>
                                <w:rFonts w:ascii="Cambria Math" w:hAnsi="Cambria Math"/>
                              </w:rPr>
                              <w:commentReference w:id="47"/>
                            </m:r>
                          </m:sup>
                        </m:sSup>
                      </m:e>
                    </m:d>
                  </m:e>
                  <m:sup>
                    <m:r>
                      <w:rPr>
                        <w:rFonts w:ascii="Cambria Math" w:hAnsi="Cambria Math"/>
                        <w:lang w:val="en-GB"/>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e>
                  <m:sup>
                    <m:r>
                      <w:rPr>
                        <w:rFonts w:ascii="Cambria Math" w:hAnsi="Cambria Math"/>
                        <w:lang w:val="en-GB"/>
                      </w:rPr>
                      <m:t>1-</m:t>
                    </m:r>
                    <m:r>
                      <w:rPr>
                        <w:rFonts w:ascii="Cambria Math" w:hAnsi="Cambria Math"/>
                      </w:rPr>
                      <m:t>n</m:t>
                    </m:r>
                  </m:sup>
                </m:sSup>
              </m:oMath>
            </m:oMathPara>
          </w:p>
        </w:tc>
        <w:tc>
          <w:tcPr>
            <w:tcW w:w="496" w:type="dxa"/>
          </w:tcPr>
          <w:p w14:paraId="51144AE0" w14:textId="77777777" w:rsidR="00751F48" w:rsidRDefault="00751F48" w:rsidP="00813E62">
            <w:pPr>
              <w:spacing w:line="480" w:lineRule="auto"/>
              <w:contextualSpacing/>
              <w:jc w:val="both"/>
              <w:rPr>
                <w:rFonts w:ascii="Times" w:hAnsi="Times"/>
                <w:lang w:val="en-GB"/>
              </w:rPr>
            </w:pPr>
            <w:r w:rsidRPr="00F95139">
              <w:rPr>
                <w:rFonts w:ascii="Times" w:hAnsi="Times"/>
                <w:lang w:val="en-GB"/>
              </w:rPr>
              <w:t>(</w:t>
            </w:r>
            <w:r>
              <w:rPr>
                <w:rFonts w:ascii="Times" w:hAnsi="Times"/>
                <w:lang w:val="en-GB"/>
              </w:rPr>
              <w:t>12</w:t>
            </w:r>
            <w:r w:rsidRPr="00F95139">
              <w:rPr>
                <w:rFonts w:ascii="Times" w:hAnsi="Times"/>
                <w:lang w:val="en-GB"/>
              </w:rPr>
              <w:t>)</w:t>
            </w:r>
          </w:p>
        </w:tc>
      </w:tr>
    </w:tbl>
    <w:p w14:paraId="3AA8AE87" w14:textId="77777777" w:rsidR="00751F48" w:rsidRDefault="00751F48" w:rsidP="00751F48">
      <w:pPr>
        <w:spacing w:line="480" w:lineRule="auto"/>
        <w:contextualSpacing/>
        <w:jc w:val="both"/>
        <w:rPr>
          <w:rFonts w:ascii="Times" w:hAnsi="Times"/>
          <w:lang w:val="en-GB"/>
        </w:rPr>
      </w:pPr>
      <w:r w:rsidRPr="00AF32CB">
        <w:rPr>
          <w:rFonts w:ascii="Times" w:hAnsi="Times"/>
        </w:rPr>
        <w:fldChar w:fldCharType="begin"/>
      </w:r>
      <w:r>
        <w:rPr>
          <w:rFonts w:ascii="Times" w:hAnsi="Times"/>
          <w:lang w:val="en-GB"/>
        </w:rPr>
        <w:instrText xml:space="preserve"> ADDIN ZOTERO_ITEM CSL_CITATION {"citationID":"gRy6wdfi","properties":{"formattedCitation":"(Andersen 2019)","plainCitation":"(Andersen 2019)","noteIndex":0},"citationItems":[{"id":911,"uris":["http://zotero.org/users/6116610/items/ATL294ZJ"],"uri":["http://zotero.org/users/6116610/items/ATL294ZJ"],"itemData":{"id":911,"type":"book","abstract":"Fish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rPr>
        <w:fldChar w:fldCharType="separate"/>
      </w:r>
      <w:r w:rsidRPr="00F95139">
        <w:rPr>
          <w:rFonts w:ascii="Times" w:hAnsi="Times"/>
          <w:noProof/>
          <w:lang w:val="en-GB"/>
        </w:rPr>
        <w:t>(Andersen 2019)</w:t>
      </w:r>
      <w:r w:rsidRPr="00AF32CB">
        <w:rPr>
          <w:rFonts w:ascii="Times" w:hAnsi="Times"/>
        </w:rPr>
        <w:fldChar w:fldCharType="end"/>
      </w:r>
      <w:r w:rsidRPr="00F95139">
        <w:rPr>
          <w:rFonts w:ascii="Times" w:hAnsi="Times"/>
          <w:lang w:val="en-GB"/>
        </w:rPr>
        <w:t>. This function results in that the growth rate</w:t>
      </w:r>
      <w:r>
        <w:rPr>
          <w:rFonts w:ascii="Times" w:hAnsi="Times"/>
          <w:lang w:val="en-GB"/>
        </w:rPr>
        <w:t xml:space="preserve">,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i</m:t>
            </m:r>
          </m:sub>
        </m:sSub>
        <m:r>
          <w:rPr>
            <w:rFonts w:ascii="Cambria Math" w:hAnsi="Cambria Math"/>
            <w:lang w:val="en-GB"/>
          </w:rPr>
          <m:t>(w)</m:t>
        </m:r>
      </m:oMath>
      <w:r>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751F48" w14:paraId="6E455FC3" w14:textId="77777777" w:rsidTr="00813E62">
        <w:tc>
          <w:tcPr>
            <w:tcW w:w="414" w:type="dxa"/>
          </w:tcPr>
          <w:p w14:paraId="743C55F8" w14:textId="77777777" w:rsidR="00751F48" w:rsidRDefault="00751F48" w:rsidP="00813E62">
            <w:pPr>
              <w:spacing w:line="480" w:lineRule="auto"/>
              <w:contextualSpacing/>
              <w:jc w:val="both"/>
              <w:rPr>
                <w:rFonts w:ascii="Times" w:hAnsi="Times"/>
                <w:lang w:val="en-GB"/>
              </w:rPr>
            </w:pPr>
          </w:p>
        </w:tc>
        <w:tc>
          <w:tcPr>
            <w:tcW w:w="8106" w:type="dxa"/>
          </w:tcPr>
          <w:p w14:paraId="49BAFEA2" w14:textId="77777777" w:rsidR="00751F48" w:rsidRPr="00E06C5B" w:rsidRDefault="00751F48" w:rsidP="00813E62">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)(1-</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oMath>
            </m:oMathPara>
          </w:p>
        </w:tc>
        <w:tc>
          <w:tcPr>
            <w:tcW w:w="496" w:type="dxa"/>
          </w:tcPr>
          <w:p w14:paraId="25C76A4A" w14:textId="77777777" w:rsidR="00751F48" w:rsidRDefault="00751F48" w:rsidP="00813E62">
            <w:pPr>
              <w:spacing w:line="480" w:lineRule="auto"/>
              <w:contextualSpacing/>
              <w:jc w:val="both"/>
              <w:rPr>
                <w:rFonts w:ascii="Times" w:hAnsi="Times"/>
                <w:lang w:val="en-GB"/>
              </w:rPr>
            </w:pPr>
            <w:r w:rsidRPr="00F95139">
              <w:rPr>
                <w:rFonts w:ascii="Times" w:hAnsi="Times"/>
                <w:lang w:val="en-GB"/>
              </w:rPr>
              <w:t>(</w:t>
            </w:r>
            <w:r>
              <w:rPr>
                <w:rFonts w:ascii="Times" w:hAnsi="Times"/>
                <w:lang w:val="en-GB"/>
              </w:rPr>
              <w:t>13</w:t>
            </w:r>
            <w:r w:rsidRPr="00F95139">
              <w:rPr>
                <w:rFonts w:ascii="Times" w:hAnsi="Times"/>
                <w:lang w:val="en-GB"/>
              </w:rPr>
              <w:t>)</w:t>
            </w:r>
          </w:p>
        </w:tc>
      </w:tr>
    </w:tbl>
    <w:p w14:paraId="7677B598" w14:textId="77777777" w:rsidR="00751F48" w:rsidRDefault="00751F48" w:rsidP="00751F48">
      <w:pPr>
        <w:spacing w:line="480" w:lineRule="auto"/>
        <w:contextualSpacing/>
        <w:jc w:val="both"/>
        <w:rPr>
          <w:rFonts w:ascii="Times" w:hAnsi="Times"/>
          <w:lang w:val="en-GB"/>
        </w:rPr>
      </w:pPr>
      <w:r w:rsidRPr="00F95139">
        <w:rPr>
          <w:rFonts w:ascii="Times" w:hAnsi="Times"/>
          <w:lang w:val="en-GB"/>
        </w:rPr>
        <w:t xml:space="preserve">approximates a von Bertalanffy growth curve when the feeding level is constant </w:t>
      </w:r>
      <w:r w:rsidRPr="00AF32CB">
        <w:rPr>
          <w:rFonts w:ascii="Times" w:hAnsi="Times"/>
        </w:rPr>
        <w:fldChar w:fldCharType="begin"/>
      </w:r>
      <w:r>
        <w:rPr>
          <w:rFonts w:ascii="Times" w:hAnsi="Times"/>
          <w:lang w:val="en-GB"/>
        </w:rPr>
        <w:instrText xml:space="preserve"> ADDIN ZOTERO_ITEM CSL_CITATION {"citationID":"xeDiUcT8","properties":{"formattedCitation":"(Hartvig {\\i{}et al.} 2011; Andersen 2019)","plainCitation":"(Hartvig et al. 2011; Andersen 2019)","noteIndex":0},"citationItems":[{"id":46,"uris":["http://zotero.org/users/6116610/items/DI6PRUI4"],"uri":["http://zotero.org/users/6116610/items/DI6PRUI4"],"itemData":{"id":46,"type":"article-journal","abstract":"We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rPr>
        <w:fldChar w:fldCharType="separate"/>
      </w:r>
      <w:r w:rsidRPr="00AF32CB">
        <w:rPr>
          <w:rFonts w:ascii="Times" w:hAnsi="Times"/>
          <w:lang w:val="en-GB"/>
        </w:rPr>
        <w:t>(</w:t>
      </w:r>
      <w:proofErr w:type="spellStart"/>
      <w:r w:rsidRPr="00AF32CB">
        <w:rPr>
          <w:rFonts w:ascii="Times" w:hAnsi="Times"/>
          <w:lang w:val="en-GB"/>
        </w:rPr>
        <w:t>Hartvig</w:t>
      </w:r>
      <w:proofErr w:type="spellEnd"/>
      <w:r w:rsidRPr="00AF32CB">
        <w:rPr>
          <w:rFonts w:ascii="Times" w:hAnsi="Times"/>
          <w:lang w:val="en-GB"/>
        </w:rPr>
        <w:t xml:space="preserve"> </w:t>
      </w:r>
      <w:r w:rsidRPr="00AF32CB">
        <w:rPr>
          <w:rFonts w:ascii="Times" w:hAnsi="Times"/>
          <w:i/>
          <w:iCs/>
          <w:lang w:val="en-GB"/>
        </w:rPr>
        <w:t>et al.</w:t>
      </w:r>
      <w:r w:rsidRPr="00AF32CB">
        <w:rPr>
          <w:rFonts w:ascii="Times" w:hAnsi="Times"/>
          <w:lang w:val="en-GB"/>
        </w:rPr>
        <w:t xml:space="preserve"> 2011; Andersen 2019)</w:t>
      </w:r>
      <w:r w:rsidRPr="00AF32CB">
        <w:rPr>
          <w:rFonts w:ascii="Times" w:hAnsi="Times"/>
        </w:rPr>
        <w:fldChar w:fldCharType="end"/>
      </w:r>
      <w:r w:rsidRPr="00F95139">
        <w:rPr>
          <w:rFonts w:ascii="Times" w:hAnsi="Times"/>
          <w:lang w:val="en-GB"/>
        </w:rPr>
        <w:t>. Reproduction is given by the total egg production in numbers, which is the integral of the energy allocated to reproduction multiplied by a reproduction efficiency factor (</w:t>
      </w:r>
      <m:oMath>
        <m:r>
          <w:rPr>
            <w:rFonts w:ascii="Cambria Math" w:hAnsi="Cambria Math"/>
          </w:rPr>
          <m:t>ϵ</m:t>
        </m:r>
        <m:r>
          <w:rPr>
            <w:rFonts w:ascii="Cambria Math" w:hAnsi="Cambria Math"/>
            <w:lang w:val="en-GB"/>
          </w:rPr>
          <m:t xml:space="preserve">, </m:t>
        </m:r>
        <m:r>
          <w:rPr>
            <w:rFonts w:ascii="Cambria Math" w:hAnsi="Cambria Math"/>
          </w:rPr>
          <m:t>erepro</m:t>
        </m:r>
      </m:oMath>
      <w:r w:rsidRPr="00F95139">
        <w:rPr>
          <w:rFonts w:ascii="Times" w:hAnsi="Times"/>
          <w:lang w:val="en-GB"/>
        </w:rPr>
        <w:t xml:space="preserve">) divided by the egg weight, </w:t>
      </w:r>
      <m:oMath>
        <m:sSub>
          <m:sSubPr>
            <m:ctrlPr>
              <w:rPr>
                <w:rFonts w:ascii="Cambria Math" w:hAnsi="Cambria Math"/>
                <w:i/>
              </w:rPr>
            </m:ctrlPr>
          </m:sSubPr>
          <m:e>
            <m:r>
              <w:rPr>
                <w:rFonts w:ascii="Cambria Math" w:hAnsi="Cambria Math"/>
              </w:rPr>
              <m:t>w</m:t>
            </m:r>
          </m:e>
          <m:sub>
            <m:r>
              <w:rPr>
                <w:rFonts w:ascii="Cambria Math" w:hAnsi="Cambria Math"/>
                <w:lang w:val="en-GB"/>
              </w:rPr>
              <m:t>0</m:t>
            </m:r>
          </m:sub>
        </m:sSub>
      </m:oMath>
      <w:r w:rsidRPr="0038634B">
        <w:rPr>
          <w:rFonts w:ascii="Times" w:hAnsi="Times"/>
        </w:rPr>
        <w:t xml:space="preserve">, and the factor </w:t>
      </w:r>
      <w:r>
        <w:rPr>
          <w:rFonts w:ascii="Times" w:hAnsi="Times"/>
        </w:rPr>
        <w:t>2, assuming only females reproduce</w:t>
      </w:r>
      <w:r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8032"/>
        <w:gridCol w:w="583"/>
      </w:tblGrid>
      <w:tr w:rsidR="00751F48" w14:paraId="4B27A10A" w14:textId="77777777" w:rsidTr="00813E62">
        <w:tc>
          <w:tcPr>
            <w:tcW w:w="414" w:type="dxa"/>
          </w:tcPr>
          <w:p w14:paraId="697E8EDD" w14:textId="77777777" w:rsidR="00751F48" w:rsidRDefault="00751F48" w:rsidP="00813E62">
            <w:pPr>
              <w:spacing w:line="480" w:lineRule="auto"/>
              <w:contextualSpacing/>
              <w:jc w:val="both"/>
              <w:rPr>
                <w:rFonts w:ascii="Times" w:hAnsi="Times"/>
                <w:lang w:val="en-GB"/>
              </w:rPr>
            </w:pPr>
          </w:p>
        </w:tc>
        <w:tc>
          <w:tcPr>
            <w:tcW w:w="8106" w:type="dxa"/>
          </w:tcPr>
          <w:p w14:paraId="373B9DDC" w14:textId="77777777" w:rsidR="00751F48" w:rsidRPr="00E06C5B" w:rsidRDefault="00751F48" w:rsidP="00813E62">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f>
                  <m:fPr>
                    <m:ctrlPr>
                      <w:rPr>
                        <w:rFonts w:ascii="Cambria Math" w:hAnsi="Cambria Math"/>
                        <w:i/>
                      </w:rPr>
                    </m:ctrlPr>
                  </m:fPr>
                  <m:num>
                    <m:r>
                      <w:rPr>
                        <w:rFonts w:ascii="Cambria Math" w:hAnsi="Cambria Math"/>
                      </w:rPr>
                      <m:t>ϵ</m:t>
                    </m:r>
                  </m:num>
                  <m:den>
                    <m:r>
                      <w:rPr>
                        <w:rFonts w:ascii="Cambria Math" w:hAnsi="Cambria Math"/>
                        <w:lang w:val="en-GB"/>
                      </w:rPr>
                      <m:t>2</m:t>
                    </m:r>
                    <m:sSub>
                      <m:sSubPr>
                        <m:ctrlPr>
                          <w:rPr>
                            <w:rFonts w:ascii="Cambria Math" w:hAnsi="Cambria Math"/>
                            <w:i/>
                          </w:rPr>
                        </m:ctrlPr>
                      </m:sSubPr>
                      <m:e>
                        <m:r>
                          <w:rPr>
                            <w:rFonts w:ascii="Cambria Math" w:hAnsi="Cambria Math"/>
                          </w:rPr>
                          <m:t>w</m:t>
                        </m:r>
                      </m:e>
                      <m:sub>
                        <m:r>
                          <w:rPr>
                            <w:rFonts w:ascii="Cambria Math" w:hAnsi="Cambria Math"/>
                            <w:lang w:val="en-GB"/>
                          </w:rPr>
                          <m:t>0</m:t>
                        </m:r>
                      </m:sub>
                    </m:sSub>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d>
                          <m:dPr>
                            <m:ctrlPr>
                              <w:rPr>
                                <w:rFonts w:ascii="Cambria Math" w:hAnsi="Cambria Math"/>
                                <w:i/>
                              </w:rPr>
                            </m:ctrlPr>
                          </m:dPr>
                          <m:e>
                            <m:r>
                              <w:rPr>
                                <w:rFonts w:ascii="Cambria Math" w:hAnsi="Cambria Math"/>
                              </w:rPr>
                              <m:t>w</m:t>
                            </m:r>
                          </m:e>
                        </m:d>
                      </m:sub>
                    </m:sSub>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dw</m:t>
                    </m:r>
                  </m:e>
                </m:nary>
              </m:oMath>
            </m:oMathPara>
          </w:p>
        </w:tc>
        <w:tc>
          <w:tcPr>
            <w:tcW w:w="496" w:type="dxa"/>
          </w:tcPr>
          <w:p w14:paraId="0523D824" w14:textId="77777777" w:rsidR="00751F48" w:rsidRDefault="00751F48" w:rsidP="00813E62">
            <w:pPr>
              <w:spacing w:line="480" w:lineRule="auto"/>
              <w:contextualSpacing/>
              <w:jc w:val="both"/>
              <w:rPr>
                <w:rFonts w:ascii="Times" w:hAnsi="Times"/>
                <w:lang w:val="en-GB"/>
              </w:rPr>
            </w:pPr>
            <w:r w:rsidRPr="00F95139">
              <w:rPr>
                <w:rFonts w:ascii="Times" w:hAnsi="Times"/>
                <w:lang w:val="en-GB"/>
              </w:rPr>
              <w:t>(</w:t>
            </w:r>
            <w:r>
              <w:rPr>
                <w:rFonts w:ascii="Times" w:hAnsi="Times"/>
                <w:lang w:val="en-GB"/>
              </w:rPr>
              <w:t>14</w:t>
            </w:r>
            <w:r w:rsidRPr="00F95139">
              <w:rPr>
                <w:rFonts w:ascii="Times" w:hAnsi="Times"/>
                <w:lang w:val="en-GB"/>
              </w:rPr>
              <w:t>)</w:t>
            </w:r>
          </w:p>
        </w:tc>
      </w:tr>
    </w:tbl>
    <w:p w14:paraId="4A59CCCE" w14:textId="77777777" w:rsidR="00751F48" w:rsidRDefault="00751F48" w:rsidP="00751F48">
      <w:pPr>
        <w:spacing w:line="480" w:lineRule="auto"/>
        <w:contextualSpacing/>
        <w:jc w:val="both"/>
        <w:rPr>
          <w:rFonts w:ascii="Times" w:hAnsi="Times"/>
          <w:lang w:val="en-GB"/>
        </w:rPr>
      </w:pPr>
      <w:r w:rsidRPr="00F95139">
        <w:rPr>
          <w:rFonts w:ascii="Times" w:hAnsi="Times"/>
          <w:lang w:val="en-GB"/>
        </w:rPr>
        <w:t xml:space="preserve">This </w:t>
      </w:r>
      <w:r>
        <w:rPr>
          <w:rFonts w:ascii="Times" w:hAnsi="Times"/>
          <w:lang w:val="en-GB"/>
        </w:rPr>
        <w:t xml:space="preserve">total egg production (or </w:t>
      </w:r>
      <w:r w:rsidRPr="00F95139">
        <w:rPr>
          <w:rFonts w:ascii="Times" w:hAnsi="Times"/>
          <w:lang w:val="en-GB"/>
        </w:rPr>
        <w:t>physiological recruitment</w:t>
      </w:r>
      <w:r>
        <w:rPr>
          <w:rFonts w:ascii="Times" w:hAnsi="Times"/>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Pr="00F95139">
        <w:rPr>
          <w:rFonts w:ascii="Times" w:hAnsi="Times"/>
          <w:lang w:val="en-GB"/>
        </w:rPr>
        <w:t>)</w:t>
      </w:r>
      <w:r>
        <w:rPr>
          <w:rFonts w:ascii="Times" w:hAnsi="Times"/>
          <w:lang w:val="en-GB"/>
        </w:rPr>
        <w:t xml:space="preserve"> results in</w:t>
      </w:r>
      <w:r w:rsidRPr="00F95139">
        <w:rPr>
          <w:rFonts w:ascii="Times" w:hAnsi="Times"/>
          <w:lang w:val="en-GB"/>
        </w:rPr>
        <w:t xml:space="preserve"> </w:t>
      </w:r>
      <w:r>
        <w:rPr>
          <w:rFonts w:ascii="Times" w:hAnsi="Times"/>
          <w:lang w:val="en-GB"/>
        </w:rPr>
        <w:t xml:space="preserve">recruits </w:t>
      </w:r>
      <w:r w:rsidRPr="00F95139">
        <w:rPr>
          <w:rFonts w:ascii="Times" w:hAnsi="Times"/>
          <w:lang w:val="en-GB"/>
        </w:rPr>
        <w:t xml:space="preserve">via a </w:t>
      </w:r>
      <w:proofErr w:type="spellStart"/>
      <w:r w:rsidRPr="00F95139">
        <w:rPr>
          <w:rFonts w:ascii="Times" w:hAnsi="Times"/>
          <w:lang w:val="en-GB"/>
        </w:rPr>
        <w:t>Beverton</w:t>
      </w:r>
      <w:proofErr w:type="spellEnd"/>
      <w:r w:rsidRPr="00F95139">
        <w:rPr>
          <w:rFonts w:ascii="Times" w:hAnsi="Times"/>
          <w:lang w:val="en-GB"/>
        </w:rPr>
        <w:t xml:space="preserve">-Holt stock recruit relationship, such that recruitment </w:t>
      </w:r>
      <w:r>
        <w:rPr>
          <w:rFonts w:ascii="Times" w:hAnsi="Times"/>
          <w:lang w:val="en-GB"/>
        </w:rPr>
        <w:t>approaches</w:t>
      </w:r>
      <w:r w:rsidRPr="00F95139">
        <w:rPr>
          <w:rFonts w:ascii="Times" w:hAnsi="Times"/>
          <w:lang w:val="en-GB"/>
        </w:rPr>
        <w:t xml:space="preserve"> a maximum </w:t>
      </w:r>
      <w:r>
        <w:rPr>
          <w:rFonts w:ascii="Times" w:hAnsi="Times"/>
          <w:lang w:val="en-GB"/>
        </w:rPr>
        <w:t xml:space="preserve">recruitment for a species </w:t>
      </w:r>
      <m:oMath>
        <m:r>
          <w:rPr>
            <w:rFonts w:ascii="Cambria Math" w:hAnsi="Cambria Math"/>
            <w:lang w:val="en-GB"/>
          </w:rPr>
          <m:t>i</m:t>
        </m:r>
      </m:oMath>
      <w:r>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Pr>
          <w:rFonts w:ascii="Times" w:hAnsi="Times"/>
          <w:lang w:val="en-GB"/>
        </w:rPr>
        <w:t xml:space="preserve">), </w:t>
      </w:r>
      <w:r w:rsidRPr="00F95139">
        <w:rPr>
          <w:rFonts w:ascii="Times" w:hAnsi="Times"/>
          <w:lang w:val="en-GB"/>
        </w:rPr>
        <w:t>as the egg production increases,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751F48" w14:paraId="058A8FE3" w14:textId="77777777" w:rsidTr="00813E62">
        <w:tc>
          <w:tcPr>
            <w:tcW w:w="414" w:type="dxa"/>
          </w:tcPr>
          <w:p w14:paraId="7212E24F" w14:textId="77777777" w:rsidR="00751F48" w:rsidRDefault="00751F48" w:rsidP="00813E62">
            <w:pPr>
              <w:spacing w:line="480" w:lineRule="auto"/>
              <w:contextualSpacing/>
              <w:jc w:val="both"/>
              <w:rPr>
                <w:rFonts w:ascii="Times" w:hAnsi="Times"/>
                <w:lang w:val="en-GB"/>
              </w:rPr>
            </w:pPr>
          </w:p>
        </w:tc>
        <w:tc>
          <w:tcPr>
            <w:tcW w:w="8106" w:type="dxa"/>
          </w:tcPr>
          <w:p w14:paraId="5980EAFB" w14:textId="77777777" w:rsidR="00751F48" w:rsidRPr="00835809" w:rsidRDefault="00751F48" w:rsidP="00813E62">
            <w:pPr>
              <w:spacing w:line="480" w:lineRule="auto"/>
              <w:contextualSpacing/>
              <w:jc w:val="center"/>
              <w:rPr>
                <w:rFonts w:ascii="Times" w:hAnsi="Times"/>
                <w:lang w:val="en-GB"/>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den>
                </m:f>
              </m:oMath>
            </m:oMathPara>
          </w:p>
        </w:tc>
        <w:tc>
          <w:tcPr>
            <w:tcW w:w="496" w:type="dxa"/>
          </w:tcPr>
          <w:p w14:paraId="41C389CF" w14:textId="77777777" w:rsidR="00751F48" w:rsidRDefault="00751F48" w:rsidP="00813E62">
            <w:pPr>
              <w:spacing w:line="480" w:lineRule="auto"/>
              <w:contextualSpacing/>
              <w:jc w:val="both"/>
              <w:rPr>
                <w:rFonts w:ascii="Times" w:hAnsi="Times"/>
                <w:lang w:val="en-GB"/>
              </w:rPr>
            </w:pPr>
            <w:r w:rsidRPr="00F95139">
              <w:rPr>
                <w:rFonts w:ascii="Times" w:hAnsi="Times"/>
                <w:lang w:val="en-GB"/>
              </w:rPr>
              <w:t>(</w:t>
            </w:r>
            <w:r>
              <w:rPr>
                <w:rFonts w:ascii="Times" w:hAnsi="Times"/>
                <w:lang w:val="en-GB"/>
              </w:rPr>
              <w:t>15</w:t>
            </w:r>
            <w:r w:rsidRPr="00F95139">
              <w:rPr>
                <w:rFonts w:ascii="Times" w:hAnsi="Times"/>
                <w:lang w:val="en-GB"/>
              </w:rPr>
              <w:t>)</w:t>
            </w:r>
          </w:p>
        </w:tc>
      </w:tr>
    </w:tbl>
    <w:p w14:paraId="2FBEA818" w14:textId="77777777" w:rsidR="00751F48" w:rsidRPr="00F95139" w:rsidRDefault="00751F48" w:rsidP="00751F48">
      <w:pPr>
        <w:spacing w:line="480" w:lineRule="auto"/>
        <w:contextualSpacing/>
        <w:jc w:val="both"/>
        <w:rPr>
          <w:rFonts w:ascii="Times" w:hAnsi="Times"/>
          <w:lang w:val="en-GB"/>
        </w:rPr>
      </w:pPr>
      <w:r w:rsidRPr="00F95139">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Pr="00F95139">
        <w:rPr>
          <w:rFonts w:ascii="Times" w:hAnsi="Times"/>
          <w:lang w:val="en-GB"/>
        </w:rPr>
        <w:t xml:space="preserve"> is here treated as a free parameter that is</w:t>
      </w:r>
      <w:r>
        <w:rPr>
          <w:rFonts w:ascii="Times" w:hAnsi="Times"/>
          <w:lang w:val="en-GB"/>
        </w:rPr>
        <w:t xml:space="preserve"> estimated</w:t>
      </w:r>
      <w:r w:rsidRPr="00F95139">
        <w:rPr>
          <w:rFonts w:ascii="Times" w:hAnsi="Times"/>
          <w:lang w:val="en-GB"/>
        </w:rPr>
        <w:t xml:space="preserve"> in the calibration process by minimizing the residual sum of squares between spawning stock biomass from stock assessment</w:t>
      </w:r>
      <w:r>
        <w:rPr>
          <w:rFonts w:ascii="Times" w:hAnsi="Times"/>
          <w:lang w:val="en-GB"/>
        </w:rPr>
        <w:t>s</w:t>
      </w:r>
      <w:r w:rsidRPr="00F95139">
        <w:rPr>
          <w:rFonts w:ascii="Times" w:hAnsi="Times"/>
          <w:lang w:val="en-GB"/>
        </w:rPr>
        <w:t xml:space="preserve"> and the MSSM. In doing so, it also ensures that the species coexist in the model</w:t>
      </w:r>
      <w:r>
        <w:rPr>
          <w:rFonts w:ascii="Times" w:hAnsi="Times"/>
          <w:lang w:val="en-GB"/>
        </w:rPr>
        <w:t xml:space="preserve"> </w:t>
      </w:r>
      <w:r>
        <w:rPr>
          <w:rFonts w:ascii="Times" w:hAnsi="Times"/>
          <w:lang w:val="en-GB"/>
        </w:rPr>
        <w:fldChar w:fldCharType="begin"/>
      </w:r>
      <w:r>
        <w:rPr>
          <w:rFonts w:ascii="Times" w:hAnsi="Times"/>
          <w:lang w:val="en-GB"/>
        </w:rPr>
        <w:instrText xml:space="preserve"> ADDIN ZOTERO_ITEM CSL_CITATION {"citationID":"5OOLfljn","properties":{"formattedCitation":"(Jacobsen {\\i{}et al.} 2017)","plainCitation":"(Jacobsen et al. 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Pr>
          <w:rFonts w:ascii="Times" w:hAnsi="Times"/>
          <w:lang w:val="en-GB"/>
        </w:rPr>
        <w:fldChar w:fldCharType="separate"/>
      </w:r>
      <w:r w:rsidRPr="006658D8">
        <w:rPr>
          <w:rFonts w:ascii="Times" w:hAnsi="Times"/>
          <w:lang w:val="en-GB"/>
        </w:rPr>
        <w:t xml:space="preserve">(Jacobsen </w:t>
      </w:r>
      <w:r w:rsidRPr="006658D8">
        <w:rPr>
          <w:rFonts w:ascii="Times" w:hAnsi="Times"/>
          <w:i/>
          <w:iCs/>
          <w:lang w:val="en-GB"/>
        </w:rPr>
        <w:t>et al.</w:t>
      </w:r>
      <w:r w:rsidRPr="006658D8">
        <w:rPr>
          <w:rFonts w:ascii="Times" w:hAnsi="Times"/>
          <w:lang w:val="en-GB"/>
        </w:rPr>
        <w:t xml:space="preserve"> 2017)</w:t>
      </w:r>
      <w:r>
        <w:rPr>
          <w:rFonts w:ascii="Times" w:hAnsi="Times"/>
          <w:lang w:val="en-GB"/>
        </w:rPr>
        <w:fldChar w:fldCharType="end"/>
      </w:r>
      <w:r w:rsidRPr="00F95139">
        <w:rPr>
          <w:rFonts w:ascii="Times" w:hAnsi="Times"/>
          <w:lang w:val="en-GB"/>
        </w:rPr>
        <w:t>.</w:t>
      </w:r>
    </w:p>
    <w:p w14:paraId="40437623" w14:textId="77777777" w:rsidR="00751F48" w:rsidRDefault="00751F48" w:rsidP="00751F48">
      <w:pPr>
        <w:spacing w:line="480" w:lineRule="auto"/>
        <w:ind w:firstLine="357"/>
        <w:contextualSpacing/>
        <w:jc w:val="both"/>
        <w:rPr>
          <w:rFonts w:ascii="Times" w:hAnsi="Times"/>
          <w:lang w:val="en-GB"/>
        </w:rPr>
      </w:pPr>
      <w:r w:rsidRPr="00F95139">
        <w:rPr>
          <w:rFonts w:ascii="Times" w:hAnsi="Times"/>
          <w:lang w:val="en-GB"/>
        </w:rPr>
        <w:t>The temporal dynamics of the background resource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Pr="00F95139">
        <w:rPr>
          <w:rFonts w:ascii="Times" w:hAnsi="Times"/>
          <w:lang w:val="en-GB"/>
        </w:rPr>
        <w:t xml:space="preserve">) spectra (benthic and pelagic) </w:t>
      </w:r>
      <w:r>
        <w:rPr>
          <w:rFonts w:ascii="Times" w:hAnsi="Times"/>
          <w:lang w:val="en-GB"/>
        </w:rPr>
        <w:t>are</w:t>
      </w:r>
      <w:r w:rsidRPr="00F95139">
        <w:rPr>
          <w:rFonts w:ascii="Times" w:hAnsi="Times"/>
          <w:lang w:val="en-GB"/>
        </w:rPr>
        <w:t xml:space="preserv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751F48" w14:paraId="380F037E" w14:textId="77777777" w:rsidTr="00813E62">
        <w:tc>
          <w:tcPr>
            <w:tcW w:w="414" w:type="dxa"/>
          </w:tcPr>
          <w:p w14:paraId="7717F940" w14:textId="77777777" w:rsidR="00751F48" w:rsidRDefault="00751F48" w:rsidP="00813E62">
            <w:pPr>
              <w:spacing w:line="480" w:lineRule="auto"/>
              <w:contextualSpacing/>
              <w:jc w:val="both"/>
              <w:rPr>
                <w:rFonts w:ascii="Times" w:hAnsi="Times"/>
                <w:lang w:val="en-GB"/>
              </w:rPr>
            </w:pPr>
          </w:p>
        </w:tc>
        <w:tc>
          <w:tcPr>
            <w:tcW w:w="8106" w:type="dxa"/>
          </w:tcPr>
          <w:p w14:paraId="6DC1F299" w14:textId="77777777" w:rsidR="00751F48" w:rsidRPr="00E06C5B" w:rsidRDefault="00751F48" w:rsidP="00813E62">
            <w:pPr>
              <w:spacing w:line="480" w:lineRule="auto"/>
              <w:contextualSpacing/>
              <w:jc w:val="center"/>
              <w:rPr>
                <w:rFonts w:ascii="Times" w:hAnsi="Times"/>
                <w:lang w:val="en-GB"/>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num>
                  <m:den>
                    <m:r>
                      <w:rPr>
                        <w:rFonts w:ascii="Cambria Math" w:hAnsi="Cambria Math"/>
                      </w:rPr>
                      <m:t>∂t</m:t>
                    </m:r>
                  </m:den>
                </m:f>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d>
                  <m:dPr>
                    <m:begChr m:val="["/>
                    <m:endChr m:val="]"/>
                    <m:ctrlPr>
                      <w:rPr>
                        <w:rFonts w:ascii="Cambria Math" w:hAnsi="Cambria Math"/>
                        <w:i/>
                      </w:rPr>
                    </m:ctrlPr>
                  </m:dPr>
                  <m:e>
                    <m:r>
                      <w:rPr>
                        <w:rFonts w:ascii="Cambria Math" w:hAnsi="Cambria Math" w:cs="Cambria Math"/>
                      </w:rPr>
                      <m:t>κ</m:t>
                    </m:r>
                    <m:sSup>
                      <m:sSupPr>
                        <m:ctrlPr>
                          <w:rPr>
                            <w:rFonts w:ascii="Cambria Math" w:eastAsia="Times New Roman" w:hAnsi="Cambria Math"/>
                            <w:i/>
                          </w:rPr>
                        </m:ctrlPr>
                      </m:sSupPr>
                      <m:e>
                        <m:r>
                          <w:rPr>
                            <w:rFonts w:ascii="Cambria Math" w:eastAsia="Times New Roman" w:hAnsi="Cambria Math"/>
                          </w:rPr>
                          <m:t>w</m:t>
                        </m:r>
                      </m:e>
                      <m:sup>
                        <m:r>
                          <w:rPr>
                            <w:rFonts w:ascii="Cambria Math" w:eastAsia="Times New Roman" w:hAnsi="Cambria Math"/>
                            <w:lang w:val="en-GB"/>
                          </w:rPr>
                          <m:t>-</m:t>
                        </m:r>
                        <m:r>
                          <w:rPr>
                            <w:rFonts w:ascii="Cambria Math" w:hAnsi="Cambria Math" w:cstheme="minorHAnsi"/>
                          </w:rPr>
                          <m:t>λ</m:t>
                        </m:r>
                      </m:sup>
                    </m:sSup>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r>
                          <w:rPr>
                            <w:rFonts w:ascii="Cambria Math" w:hAnsi="Cambria Math"/>
                          </w:rPr>
                          <m:t>w</m:t>
                        </m:r>
                        <m:r>
                          <w:rPr>
                            <w:rFonts w:ascii="Cambria Math" w:hAnsi="Cambria Math"/>
                            <w:lang w:val="en-GB"/>
                          </w:rPr>
                          <m:t>,</m:t>
                        </m:r>
                        <m:r>
                          <w:rPr>
                            <w:rFonts w:ascii="Cambria Math" w:hAnsi="Cambria Math"/>
                          </w:rPr>
                          <m:t>t</m:t>
                        </m:r>
                      </m:e>
                    </m:d>
                  </m:e>
                </m:d>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p</m:t>
                    </m:r>
                    <m:r>
                      <w:rPr>
                        <w:rFonts w:ascii="Cambria Math" w:hAnsi="Cambria Math"/>
                        <w:lang w:val="en-GB"/>
                      </w:rPr>
                      <m:t xml:space="preserve">, </m:t>
                    </m:r>
                    <m:r>
                      <w:rPr>
                        <w:rFonts w:ascii="Cambria Math" w:hAnsi="Cambria Math"/>
                      </w:rPr>
                      <m:t>R</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oMath>
            </m:oMathPara>
          </w:p>
        </w:tc>
        <w:tc>
          <w:tcPr>
            <w:tcW w:w="496" w:type="dxa"/>
          </w:tcPr>
          <w:p w14:paraId="4484DC94" w14:textId="77777777" w:rsidR="00751F48" w:rsidRDefault="00751F48" w:rsidP="00813E62">
            <w:pPr>
              <w:spacing w:line="480" w:lineRule="auto"/>
              <w:contextualSpacing/>
              <w:jc w:val="both"/>
              <w:rPr>
                <w:rFonts w:ascii="Times" w:hAnsi="Times"/>
                <w:lang w:val="en-GB"/>
              </w:rPr>
            </w:pPr>
            <w:r w:rsidRPr="00F95139">
              <w:rPr>
                <w:rFonts w:ascii="Times" w:hAnsi="Times"/>
                <w:lang w:val="en-GB"/>
              </w:rPr>
              <w:t>(</w:t>
            </w:r>
            <w:r>
              <w:rPr>
                <w:rFonts w:ascii="Times" w:hAnsi="Times"/>
                <w:lang w:val="en-GB"/>
              </w:rPr>
              <w:t>16</w:t>
            </w:r>
            <w:r w:rsidRPr="00F95139">
              <w:rPr>
                <w:rFonts w:ascii="Times" w:hAnsi="Times"/>
                <w:lang w:val="en-GB"/>
              </w:rPr>
              <w:t>)</w:t>
            </w:r>
          </w:p>
        </w:tc>
      </w:tr>
    </w:tbl>
    <w:p w14:paraId="3305B791" w14:textId="77777777" w:rsidR="00751F48" w:rsidRPr="00F95139" w:rsidRDefault="00751F48" w:rsidP="00751F48">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Pr="00F95139">
        <w:rPr>
          <w:rFonts w:ascii="Times" w:hAnsi="Times"/>
          <w:lang w:val="en-GB"/>
        </w:rPr>
        <w:t xml:space="preserve"> is the population regeneration rate, </w:t>
      </w:r>
      <m:oMath>
        <m:r>
          <w:rPr>
            <w:rFonts w:ascii="Cambria Math" w:hAnsi="Cambria Math" w:cs="Cambria Math"/>
          </w:rPr>
          <m:t>κ</m:t>
        </m:r>
        <m:sSup>
          <m:sSupPr>
            <m:ctrlPr>
              <w:rPr>
                <w:rFonts w:ascii="Cambria Math" w:eastAsia="Times New Roman" w:hAnsi="Cambria Math"/>
                <w:i/>
              </w:rPr>
            </m:ctrlPr>
          </m:sSupPr>
          <m:e>
            <m:r>
              <w:rPr>
                <w:rFonts w:ascii="Cambria Math" w:eastAsia="Times New Roman" w:hAnsi="Cambria Math"/>
              </w:rPr>
              <m:t>w</m:t>
            </m:r>
          </m:e>
          <m:sup>
            <m:r>
              <w:rPr>
                <w:rFonts w:ascii="Cambria Math" w:eastAsia="Times New Roman" w:hAnsi="Cambria Math"/>
                <w:lang w:val="en-GB"/>
              </w:rPr>
              <m:t>-</m:t>
            </m:r>
            <m:r>
              <w:rPr>
                <w:rFonts w:ascii="Cambria Math" w:hAnsi="Cambria Math" w:cstheme="minorHAnsi"/>
              </w:rPr>
              <m:t>λ</m:t>
            </m:r>
          </m:sup>
        </m:sSup>
      </m:oMath>
      <w:r w:rsidRPr="00F95139">
        <w:rPr>
          <w:rFonts w:ascii="Times" w:hAnsi="Times"/>
          <w:lang w:val="en-GB"/>
        </w:rPr>
        <w:t xml:space="preserve"> is the carrying capacity </w:t>
      </w:r>
      <w:r>
        <w:rPr>
          <w:rFonts w:ascii="Times" w:hAnsi="Times"/>
          <w:lang w:val="en-GB"/>
        </w:rPr>
        <w:t xml:space="preserve">of the background resource </w:t>
      </w:r>
      <w:r w:rsidRPr="00F95139">
        <w:rPr>
          <w:rFonts w:ascii="Times" w:hAnsi="Times"/>
          <w:lang w:val="en-GB"/>
        </w:rPr>
        <w:t xml:space="preserve">and </w:t>
      </w:r>
      <m:oMath>
        <m:sSub>
          <m:sSubPr>
            <m:ctrlPr>
              <w:rPr>
                <w:rFonts w:ascii="Cambria Math" w:hAnsi="Cambria Math"/>
                <w:i/>
              </w:rPr>
            </m:ctrlPr>
          </m:sSubPr>
          <m:e>
            <m:r>
              <w:rPr>
                <w:rFonts w:ascii="Cambria Math" w:hAnsi="Cambria Math"/>
              </w:rPr>
              <m:t>μ</m:t>
            </m:r>
          </m:e>
          <m:sub>
            <m:r>
              <w:rPr>
                <w:rFonts w:ascii="Cambria Math" w:hAnsi="Cambria Math"/>
              </w:rPr>
              <m:t>p</m:t>
            </m:r>
            <m:r>
              <w:rPr>
                <w:rFonts w:ascii="Cambria Math" w:hAnsi="Cambria Math"/>
                <w:lang w:val="en-GB"/>
              </w:rPr>
              <m:t>,</m:t>
            </m:r>
            <m:r>
              <w:rPr>
                <w:rFonts w:ascii="Cambria Math" w:hAnsi="Cambria Math"/>
              </w:rPr>
              <m:t>R</m:t>
            </m:r>
          </m:sub>
        </m:sSub>
      </m:oMath>
      <w:r w:rsidRPr="00F95139">
        <w:rPr>
          <w:rFonts w:ascii="Times" w:hAnsi="Times"/>
          <w:lang w:val="en-GB"/>
        </w:rPr>
        <w:t xml:space="preserve"> is predation mortality </w:t>
      </w:r>
      <w:r>
        <w:rPr>
          <w:rFonts w:ascii="Times" w:hAnsi="Times"/>
          <w:lang w:val="en-GB"/>
        </w:rPr>
        <w:t xml:space="preserve">on resource spectrum </w:t>
      </w:r>
      <m:oMath>
        <m:r>
          <w:rPr>
            <w:rFonts w:ascii="Cambria Math" w:hAnsi="Cambria Math"/>
            <w:lang w:val="en-GB"/>
          </w:rPr>
          <m:t>R</m:t>
        </m:r>
      </m:oMath>
      <w:r>
        <w:rPr>
          <w:rFonts w:ascii="Times" w:hAnsi="Times"/>
          <w:lang w:val="en-GB"/>
        </w:rPr>
        <w:t xml:space="preserve">, </w:t>
      </w:r>
      <w:r w:rsidRPr="00F95139">
        <w:rPr>
          <w:rFonts w:ascii="Times" w:hAnsi="Times"/>
          <w:lang w:val="en-GB"/>
        </w:rPr>
        <w:t xml:space="preserve">and lambda is defined as </w:t>
      </w:r>
      <m:oMath>
        <m:r>
          <w:rPr>
            <w:rFonts w:ascii="Cambria Math" w:hAnsi="Cambria Math"/>
            <w:lang w:val="en-GB"/>
          </w:rPr>
          <m:t>-2-</m:t>
        </m:r>
        <m:r>
          <w:rPr>
            <w:rFonts w:ascii="Cambria Math" w:hAnsi="Cambria Math"/>
          </w:rPr>
          <m:t>q</m:t>
        </m:r>
        <m:r>
          <w:rPr>
            <w:rFonts w:ascii="Cambria Math" w:hAnsi="Cambria Math"/>
            <w:lang w:val="en-GB"/>
          </w:rPr>
          <m:t>+</m:t>
        </m:r>
        <m:r>
          <w:rPr>
            <w:rFonts w:ascii="Cambria Math" w:hAnsi="Cambria Math"/>
          </w:rPr>
          <m:t>n</m:t>
        </m:r>
      </m:oMath>
      <w:r w:rsidRPr="00F95139">
        <w:rPr>
          <w:rFonts w:ascii="Times" w:hAnsi="Times"/>
          <w:lang w:val="en-GB"/>
        </w:rPr>
        <w:t xml:space="preserve"> </w:t>
      </w:r>
      <w:r w:rsidRPr="00AF32CB">
        <w:rPr>
          <w:rFonts w:ascii="Times" w:hAnsi="Times"/>
        </w:rPr>
        <w:fldChar w:fldCharType="begin"/>
      </w:r>
      <w:r>
        <w:rPr>
          <w:rFonts w:ascii="Times" w:hAnsi="Times"/>
          <w:lang w:val="en-GB"/>
        </w:rPr>
        <w:instrText xml:space="preserve"> ADDIN ZOTERO_ITEM CSL_CITATION {"citationID":"XmcogiEb","properties":{"formattedCitation":"(Andersen 2019)","plainCitation":"(Andersen 2019)","noteIndex":0},"citationItems":[{"id":911,"uris":["http://zotero.org/users/6116610/items/ATL294ZJ"],"uri":["http://zotero.org/users/6116610/items/ATL294ZJ"],"itemData":{"id":911,"type":"book","abstract":"Fish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rPr>
        <w:fldChar w:fldCharType="separate"/>
      </w:r>
      <w:r w:rsidRPr="00F95139">
        <w:rPr>
          <w:rFonts w:ascii="Times" w:hAnsi="Times"/>
          <w:noProof/>
          <w:lang w:val="en-GB"/>
        </w:rPr>
        <w:t>(Andersen 2019)</w:t>
      </w:r>
      <w:r w:rsidRPr="00AF32CB">
        <w:rPr>
          <w:rFonts w:ascii="Times" w:hAnsi="Times"/>
        </w:rPr>
        <w:fldChar w:fldCharType="end"/>
      </w:r>
      <w:r w:rsidRPr="00F95139">
        <w:rPr>
          <w:rFonts w:ascii="Times" w:hAnsi="Times"/>
          <w:lang w:val="en-GB"/>
        </w:rPr>
        <w:t xml:space="preserve">. </w:t>
      </w:r>
    </w:p>
    <w:p w14:paraId="7D5FF164" w14:textId="77777777" w:rsidR="00751F48" w:rsidRPr="00F95139" w:rsidRDefault="00751F48" w:rsidP="00751F48">
      <w:pPr>
        <w:spacing w:line="480" w:lineRule="auto"/>
        <w:contextualSpacing/>
        <w:jc w:val="both"/>
        <w:rPr>
          <w:i/>
          <w:lang w:val="en-GB"/>
        </w:rPr>
      </w:pPr>
    </w:p>
    <w:p w14:paraId="64BC809D" w14:textId="77777777" w:rsidR="00751F48" w:rsidRPr="00F95139" w:rsidRDefault="00751F48" w:rsidP="00751F48">
      <w:pPr>
        <w:spacing w:line="480" w:lineRule="auto"/>
        <w:contextualSpacing/>
        <w:jc w:val="both"/>
        <w:rPr>
          <w:i/>
          <w:lang w:val="en-GB"/>
        </w:rPr>
      </w:pPr>
      <w:r w:rsidRPr="00F95139">
        <w:rPr>
          <w:i/>
          <w:lang w:val="en-GB"/>
        </w:rPr>
        <w:t>Temperature dependence</w:t>
      </w:r>
    </w:p>
    <w:p w14:paraId="2E9EE778" w14:textId="77777777" w:rsidR="00751F48" w:rsidRDefault="00751F48" w:rsidP="00751F48">
      <w:pPr>
        <w:spacing w:line="480" w:lineRule="auto"/>
        <w:jc w:val="both"/>
        <w:rPr>
          <w:rFonts w:ascii="Times" w:hAnsi="Times"/>
          <w:lang w:val="en-GB"/>
        </w:rPr>
      </w:pPr>
      <w:r w:rsidRPr="001E3C7B">
        <w:rPr>
          <w:rFonts w:ascii="Times" w:hAnsi="Times"/>
          <w:lang w:val="en-GB"/>
        </w:rPr>
        <w:t xml:space="preserve">Temperature affects the rate of metabolism </w:t>
      </w:r>
      <w:r w:rsidRPr="001E3C7B">
        <w:rPr>
          <w:rFonts w:ascii="Times" w:hAnsi="Times"/>
        </w:rPr>
        <w:fldChar w:fldCharType="begin"/>
      </w:r>
      <w:r>
        <w:rPr>
          <w:rFonts w:ascii="Times" w:hAnsi="Times"/>
          <w:lang w:val="en-GB"/>
        </w:rPr>
        <w:instrText xml:space="preserve"> ADDIN ZOTERO_ITEM CSL_CITATION {"citationID":"cjLy9kar","properties":{"formattedCitation":"(Clarke &amp; Johnston 1999; Gillooly {\\i{}et al.} 2001)","plainCitation":"(Clarke &amp; Johnston 1999; Gillooly et al. 2001)","noteIndex":0},"citationItems":[{"id":486,"uris":["http://zotero.org/users/6116610/items/6S42PU4A"],"uri":["http://zotero.org/users/6116610/items/6S42PU4A"],"itemData":{"id":486,"type":"article-journal","container-title":"Journal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Pr="001E3C7B">
        <w:rPr>
          <w:rFonts w:ascii="Times" w:hAnsi="Times"/>
        </w:rPr>
        <w:fldChar w:fldCharType="separate"/>
      </w:r>
      <w:r w:rsidRPr="001E3C7B">
        <w:rPr>
          <w:rFonts w:ascii="Times" w:hAnsi="Times"/>
          <w:lang w:val="en-GB"/>
        </w:rPr>
        <w:t xml:space="preserve">(Clarke &amp; Johnston 1999; </w:t>
      </w:r>
      <w:proofErr w:type="spellStart"/>
      <w:r w:rsidRPr="001E3C7B">
        <w:rPr>
          <w:rFonts w:ascii="Times" w:hAnsi="Times"/>
          <w:lang w:val="en-GB"/>
        </w:rPr>
        <w:t>Gillooly</w:t>
      </w:r>
      <w:proofErr w:type="spellEnd"/>
      <w:r w:rsidRPr="001E3C7B">
        <w:rPr>
          <w:rFonts w:ascii="Times" w:hAnsi="Times"/>
          <w:lang w:val="en-GB"/>
        </w:rPr>
        <w:t xml:space="preserve"> </w:t>
      </w:r>
      <w:r w:rsidRPr="001E3C7B">
        <w:rPr>
          <w:rFonts w:ascii="Times" w:hAnsi="Times"/>
          <w:i/>
          <w:iCs/>
          <w:lang w:val="en-GB"/>
        </w:rPr>
        <w:t>et al.</w:t>
      </w:r>
      <w:r w:rsidRPr="001E3C7B">
        <w:rPr>
          <w:rFonts w:ascii="Times" w:hAnsi="Times"/>
          <w:lang w:val="en-GB"/>
        </w:rPr>
        <w:t xml:space="preserve"> 2001)</w:t>
      </w:r>
      <w:r w:rsidRPr="001E3C7B">
        <w:rPr>
          <w:rFonts w:ascii="Times" w:hAnsi="Times"/>
        </w:rPr>
        <w:fldChar w:fldCharType="end"/>
      </w:r>
      <w:r w:rsidRPr="001E3C7B">
        <w:rPr>
          <w:rFonts w:ascii="Times" w:hAnsi="Times"/>
          <w:lang w:val="en-GB"/>
        </w:rPr>
        <w:t xml:space="preserve">, and thus also other biological rates </w:t>
      </w:r>
      <w:r w:rsidRPr="001E3C7B">
        <w:rPr>
          <w:rFonts w:ascii="Times" w:hAnsi="Times"/>
        </w:rPr>
        <w:fldChar w:fldCharType="begin"/>
      </w:r>
      <w:r>
        <w:rPr>
          <w:rFonts w:ascii="Times" w:hAnsi="Times"/>
          <w:lang w:val="en-GB"/>
        </w:rPr>
        <w:instrText xml:space="preserve"> ADDIN ZOTERO_ITEM CSL_CITATION {"citationID":"4kUeYQPe","properties":{"formattedCitation":"(Englund {\\i{}et al.} 2011; Rall {\\i{}et al.} 2012; Thorson {\\i{}et al.} 2017)","plainCitation":"(Englund et al. 2011; Rall et al. 2012; Thorson et al. 2017)","noteIndex":0},"citationItems":[{"id":805,"uris":["http://zotero.org/users/6116610/items/VX2UYM3J"],"uri":["http://zotero.org/users/6116610/items/VX2UYM3J"],"itemData":{"id":805,"type":"article-journal","abstract":"Ecology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Pr="001E3C7B">
        <w:rPr>
          <w:rFonts w:ascii="Times" w:hAnsi="Times"/>
        </w:rPr>
        <w:fldChar w:fldCharType="separate"/>
      </w:r>
      <w:r w:rsidRPr="0084255E">
        <w:rPr>
          <w:rFonts w:ascii="Times" w:hAnsi="Times"/>
          <w:lang w:val="en-GB"/>
        </w:rPr>
        <w:t xml:space="preserve">(Englund </w:t>
      </w:r>
      <w:r w:rsidRPr="0084255E">
        <w:rPr>
          <w:rFonts w:ascii="Times" w:hAnsi="Times"/>
          <w:i/>
          <w:iCs/>
          <w:lang w:val="en-GB"/>
        </w:rPr>
        <w:t>et al.</w:t>
      </w:r>
      <w:r w:rsidRPr="0084255E">
        <w:rPr>
          <w:rFonts w:ascii="Times" w:hAnsi="Times"/>
          <w:lang w:val="en-GB"/>
        </w:rPr>
        <w:t xml:space="preserve"> 2011; </w:t>
      </w:r>
      <w:proofErr w:type="spellStart"/>
      <w:r w:rsidRPr="0084255E">
        <w:rPr>
          <w:rFonts w:ascii="Times" w:hAnsi="Times"/>
          <w:lang w:val="en-GB"/>
        </w:rPr>
        <w:t>Rall</w:t>
      </w:r>
      <w:proofErr w:type="spellEnd"/>
      <w:r w:rsidRPr="0084255E">
        <w:rPr>
          <w:rFonts w:ascii="Times" w:hAnsi="Times"/>
          <w:lang w:val="en-GB"/>
        </w:rPr>
        <w:t xml:space="preserve"> </w:t>
      </w:r>
      <w:r w:rsidRPr="0084255E">
        <w:rPr>
          <w:rFonts w:ascii="Times" w:hAnsi="Times"/>
          <w:i/>
          <w:iCs/>
          <w:lang w:val="en-GB"/>
        </w:rPr>
        <w:t>et al.</w:t>
      </w:r>
      <w:r w:rsidRPr="0084255E">
        <w:rPr>
          <w:rFonts w:ascii="Times" w:hAnsi="Times"/>
          <w:lang w:val="en-GB"/>
        </w:rPr>
        <w:t xml:space="preserve"> 2012; Thorson </w:t>
      </w:r>
      <w:r w:rsidRPr="0084255E">
        <w:rPr>
          <w:rFonts w:ascii="Times" w:hAnsi="Times"/>
          <w:i/>
          <w:iCs/>
          <w:lang w:val="en-GB"/>
        </w:rPr>
        <w:t>et al.</w:t>
      </w:r>
      <w:r w:rsidRPr="0084255E">
        <w:rPr>
          <w:rFonts w:ascii="Times" w:hAnsi="Times"/>
          <w:lang w:val="en-GB"/>
        </w:rPr>
        <w:t xml:space="preserve"> 2017)</w:t>
      </w:r>
      <w:r w:rsidRPr="001E3C7B">
        <w:rPr>
          <w:rFonts w:ascii="Times" w:hAnsi="Times"/>
        </w:rPr>
        <w:fldChar w:fldCharType="end"/>
      </w:r>
      <w:r w:rsidRPr="001E3C7B">
        <w:rPr>
          <w:rFonts w:ascii="Times" w:hAnsi="Times"/>
        </w:rPr>
        <w:t xml:space="preserve"> </w:t>
      </w:r>
      <w:r w:rsidRPr="001E3C7B">
        <w:rPr>
          <w:rFonts w:ascii="Times" w:hAnsi="Times"/>
          <w:lang w:val="en-GB"/>
        </w:rPr>
        <w:t>We scale rates of individual metabolism (</w:t>
      </w:r>
      <m:oMath>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oMath>
      <w:r w:rsidRPr="001E3C7B">
        <w:rPr>
          <w:rFonts w:ascii="Times" w:hAnsi="Times"/>
          <w:lang w:val="en-GB"/>
        </w:rPr>
        <w:t>), maximum consumption (</w:t>
      </w:r>
      <m:oMath>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Pr="001E3C7B">
        <w:rPr>
          <w:rFonts w:ascii="Times" w:hAnsi="Times"/>
          <w:lang w:val="en-GB"/>
        </w:rPr>
        <w:t>)</w:t>
      </w:r>
      <w:r>
        <w:rPr>
          <w:rFonts w:ascii="Times" w:hAnsi="Times"/>
          <w:lang w:val="en-GB"/>
        </w:rPr>
        <w:t>, search volume (</w:t>
      </w:r>
      <m:oMath>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oMath>
      <w:r>
        <w:rPr>
          <w:rFonts w:ascii="Times" w:hAnsi="Times"/>
          <w:lang w:val="en-GB"/>
        </w:rPr>
        <w:t>)</w:t>
      </w:r>
      <w:r w:rsidRPr="001E3C7B">
        <w:rPr>
          <w:rFonts w:ascii="Times" w:hAnsi="Times"/>
          <w:lang w:val="en-GB"/>
        </w:rPr>
        <w:t xml:space="preserve"> and background mortality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Pr="001E3C7B">
        <w:rPr>
          <w:rFonts w:ascii="Times" w:hAnsi="Times"/>
          <w:lang w:val="en-GB"/>
        </w:rPr>
        <w:t>) with temperature using an Arrhenius temperature correction factor:</w:t>
      </w:r>
      <w:r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751F48" w14:paraId="6FCE0E0B" w14:textId="77777777" w:rsidTr="00813E62">
        <w:tc>
          <w:tcPr>
            <w:tcW w:w="414" w:type="dxa"/>
          </w:tcPr>
          <w:p w14:paraId="2122B7AB" w14:textId="77777777" w:rsidR="00751F48" w:rsidRDefault="00751F48" w:rsidP="00813E62">
            <w:pPr>
              <w:spacing w:line="480" w:lineRule="auto"/>
              <w:contextualSpacing/>
              <w:jc w:val="both"/>
              <w:rPr>
                <w:rFonts w:ascii="Times" w:hAnsi="Times"/>
                <w:lang w:val="en-GB"/>
              </w:rPr>
            </w:pPr>
          </w:p>
        </w:tc>
        <w:tc>
          <w:tcPr>
            <w:tcW w:w="8106" w:type="dxa"/>
          </w:tcPr>
          <w:p w14:paraId="4BECE320" w14:textId="77777777" w:rsidR="00751F48" w:rsidRPr="005C4B7C" w:rsidRDefault="00751F48" w:rsidP="00813E62">
            <w:pPr>
              <w:spacing w:line="480" w:lineRule="auto"/>
              <w:contextualSpacing/>
              <w:jc w:val="center"/>
              <w:rPr>
                <w:rFonts w:ascii="Times" w:hAnsi="Times"/>
                <w:lang w:val="en-GB"/>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lang w:val="en-GB"/>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v</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Pr="005C4B7C">
              <w:rPr>
                <w:rFonts w:ascii="Times" w:hAnsi="Times"/>
                <w:lang w:val="en-GB"/>
              </w:rPr>
              <w:t>,</w:t>
            </w:r>
          </w:p>
        </w:tc>
        <w:tc>
          <w:tcPr>
            <w:tcW w:w="496" w:type="dxa"/>
          </w:tcPr>
          <w:p w14:paraId="59D231D1" w14:textId="77777777" w:rsidR="00751F48" w:rsidRDefault="00751F48" w:rsidP="00813E62">
            <w:pPr>
              <w:spacing w:line="480" w:lineRule="auto"/>
              <w:contextualSpacing/>
              <w:jc w:val="both"/>
              <w:rPr>
                <w:rFonts w:ascii="Times" w:hAnsi="Times"/>
                <w:lang w:val="en-GB"/>
              </w:rPr>
            </w:pPr>
            <w:r w:rsidRPr="00F95139">
              <w:rPr>
                <w:rFonts w:ascii="Times" w:hAnsi="Times"/>
                <w:lang w:val="en-GB"/>
              </w:rPr>
              <w:t>(</w:t>
            </w:r>
            <w:r>
              <w:rPr>
                <w:rFonts w:ascii="Times" w:hAnsi="Times"/>
                <w:lang w:val="en-GB"/>
              </w:rPr>
              <w:t>17</w:t>
            </w:r>
            <w:r w:rsidRPr="00F95139">
              <w:rPr>
                <w:rFonts w:ascii="Times" w:hAnsi="Times"/>
                <w:lang w:val="en-GB"/>
              </w:rPr>
              <w:t>)</w:t>
            </w:r>
          </w:p>
        </w:tc>
      </w:tr>
    </w:tbl>
    <w:p w14:paraId="4EFDA425" w14:textId="79545184" w:rsidR="00751F48" w:rsidRPr="00F95139" w:rsidRDefault="00751F48" w:rsidP="00751F48">
      <w:pPr>
        <w:spacing w:line="480" w:lineRule="auto"/>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v</m:t>
            </m:r>
          </m:sub>
        </m:sSub>
      </m:oMath>
      <w:r w:rsidRPr="00F95139">
        <w:rPr>
          <w:rFonts w:ascii="Times" w:hAnsi="Times"/>
          <w:lang w:val="en-GB"/>
        </w:rPr>
        <w:t xml:space="preserve"> is the activation energy</w:t>
      </w:r>
      <w:r>
        <w:rPr>
          <w:rFonts w:ascii="Times" w:hAnsi="Times"/>
          <w:lang w:val="en-GB"/>
        </w:rPr>
        <w:t xml:space="preserve"> </w:t>
      </w:r>
      <w:r w:rsidRPr="00F95139">
        <w:rPr>
          <w:rFonts w:ascii="Times" w:hAnsi="Times"/>
          <w:lang w:val="en-GB"/>
        </w:rPr>
        <w:t>[</w:t>
      </w:r>
      <m:oMath>
        <m:r>
          <m:rPr>
            <m:sty m:val="p"/>
          </m:rPr>
          <w:rPr>
            <w:rFonts w:ascii="Cambria Math" w:hAnsi="Cambria Math"/>
            <w:lang w:val="en-GB"/>
          </w:rPr>
          <m:t>eV</m:t>
        </m:r>
      </m:oMath>
      <w:r w:rsidRPr="00F95139">
        <w:rPr>
          <w:rFonts w:ascii="Times" w:hAnsi="Times"/>
          <w:lang w:val="en-GB"/>
        </w:rPr>
        <w:t xml:space="preserve">] for individual rate </w:t>
      </w:r>
      <m:oMath>
        <m:r>
          <w:rPr>
            <w:rFonts w:ascii="Cambria Math" w:hAnsi="Cambria Math"/>
            <w:lang w:val="en-GB"/>
          </w:rPr>
          <m:t>v</m:t>
        </m:r>
      </m:oMath>
      <w:r w:rsidRPr="00F95139">
        <w:rPr>
          <w:rFonts w:ascii="Times" w:hAnsi="Times"/>
          <w:lang w:val="en-GB"/>
        </w:rPr>
        <w:t xml:space="preserve">, </w:t>
      </w:r>
      <m:oMath>
        <m:r>
          <w:rPr>
            <w:rFonts w:ascii="Cambria Math" w:hAnsi="Cambria Math"/>
          </w:rPr>
          <m:t>T</m:t>
        </m:r>
      </m:oMath>
      <w:r w:rsidRPr="00F95139">
        <w:rPr>
          <w:rFonts w:ascii="Times" w:hAnsi="Times"/>
          <w:lang w:val="en-GB"/>
        </w:rPr>
        <w:t xml:space="preserve"> is temperature [</w:t>
      </w:r>
      <m:oMath>
        <m:r>
          <m:rPr>
            <m:sty m:val="p"/>
          </m:rPr>
          <w:rPr>
            <w:rFonts w:ascii="Cambria Math" w:hAnsi="Cambria Math"/>
            <w:lang w:val="en-GB"/>
          </w:rPr>
          <m:t>K</m:t>
        </m:r>
      </m:oMath>
      <w:r w:rsidRPr="00F95139">
        <w:rPr>
          <w:rFonts w:ascii="Times" w:hAnsi="Times"/>
          <w:iCs/>
          <w:lang w:val="en-GB"/>
        </w:rPr>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F95139">
        <w:rPr>
          <w:rFonts w:ascii="Times" w:hAnsi="Times"/>
          <w:lang w:val="en-GB"/>
        </w:rPr>
        <w:t xml:space="preserve"> is the reference temperature (here 283.</w:t>
      </w:r>
      <w:r>
        <w:rPr>
          <w:rFonts w:ascii="Times" w:hAnsi="Times"/>
          <w:lang w:val="en-GB"/>
        </w:rPr>
        <w:t>27</w:t>
      </w:r>
      <w:r w:rsidRPr="00F95139">
        <w:rPr>
          <w:rFonts w:ascii="Times" w:hAnsi="Times"/>
          <w:lang w:val="en-GB"/>
        </w:rPr>
        <w:t xml:space="preserve"> </w:t>
      </w:r>
      <m:oMath>
        <m:r>
          <m:rPr>
            <m:sty m:val="p"/>
          </m:rPr>
          <w:rPr>
            <w:rFonts w:ascii="Cambria Math" w:hAnsi="Cambria Math"/>
            <w:lang w:val="en-GB"/>
          </w:rPr>
          <m:t>K</m:t>
        </m:r>
      </m:oMath>
      <w:r w:rsidRPr="00F95139">
        <w:rPr>
          <w:rFonts w:ascii="Times" w:hAnsi="Times"/>
          <w:lang w:val="en-GB"/>
        </w:rPr>
        <w:t xml:space="preserve">, </w:t>
      </w:r>
      <w:r>
        <w:rPr>
          <w:rFonts w:ascii="Times" w:hAnsi="Times"/>
          <w:lang w:val="en-GB"/>
        </w:rPr>
        <w:t xml:space="preserve">the temperature </w:t>
      </w:r>
      <w:r w:rsidRPr="00F95139">
        <w:rPr>
          <w:rFonts w:ascii="Times" w:hAnsi="Times"/>
          <w:lang w:val="en-GB"/>
        </w:rPr>
        <w:t xml:space="preserve">where the </w:t>
      </w:r>
      <w:r>
        <w:rPr>
          <w:rFonts w:ascii="Times" w:hAnsi="Times"/>
          <w:lang w:val="en-GB"/>
        </w:rPr>
        <w:t xml:space="preserve">Arrhenius </w:t>
      </w:r>
      <w:r w:rsidRPr="00F95139">
        <w:rPr>
          <w:rFonts w:ascii="Times" w:hAnsi="Times"/>
          <w:lang w:val="en-GB"/>
        </w:rPr>
        <w:t>correction factor</w:t>
      </w:r>
      <w:r>
        <w:rPr>
          <w:rFonts w:ascii="Times" w:hAnsi="Times"/>
          <w:lang w:val="en-GB"/>
        </w:rPr>
        <w:t xml:space="preserve"> equals </w:t>
      </w:r>
      <w:r w:rsidRPr="00F95139">
        <w:rPr>
          <w:rFonts w:ascii="Times" w:hAnsi="Times"/>
          <w:lang w:val="en-GB"/>
        </w:rPr>
        <w:t xml:space="preserve">1), </w:t>
      </w:r>
      <w:r w:rsidRPr="00AF32CB">
        <w:rPr>
          <w:rFonts w:cstheme="minorHAnsi"/>
          <w:bCs/>
          <w:lang w:val="en-GB"/>
        </w:rPr>
        <w:t xml:space="preserve">and </w:t>
      </w:r>
      <m:oMath>
        <m:r>
          <w:rPr>
            <w:rFonts w:ascii="Cambria Math" w:hAnsi="Cambria Math" w:cstheme="minorHAnsi"/>
          </w:rPr>
          <m:t>k</m:t>
        </m:r>
      </m:oMath>
      <w:r w:rsidRPr="00AF32CB">
        <w:rPr>
          <w:rFonts w:cstheme="minorHAnsi"/>
          <w:bCs/>
          <w:lang w:val="en-GB"/>
        </w:rPr>
        <w:t xml:space="preserve"> is Boltzmann’s constant in </w:t>
      </w:r>
      <m:oMath>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w:rPr>
                <w:rFonts w:ascii="Cambria Math" w:hAnsi="Cambria Math" w:cstheme="minorHAnsi"/>
                <w:lang w:val="en-GB"/>
              </w:rPr>
              <m:t>-1</m:t>
            </m:r>
          </m:sup>
        </m:sSup>
      </m:oMath>
      <w:r w:rsidRPr="00AF32CB">
        <w:rPr>
          <w:rFonts w:cstheme="minorHAnsi"/>
          <w:bCs/>
          <w:lang w:val="en-GB"/>
        </w:rPr>
        <w:t xml:space="preserve"> (</w:t>
      </w:r>
      <m:oMath>
        <m:r>
          <w:rPr>
            <w:rFonts w:ascii="Cambria Math" w:hAnsi="Cambria Math" w:cstheme="minorHAnsi"/>
            <w:lang w:val="en-GB"/>
          </w:rPr>
          <m:t>=8.617×</m:t>
        </m:r>
        <m:sSup>
          <m:sSupPr>
            <m:ctrlPr>
              <w:rPr>
                <w:rFonts w:ascii="Cambria Math" w:hAnsi="Cambria Math" w:cstheme="minorHAnsi"/>
                <w:bCs/>
                <w:i/>
              </w:rPr>
            </m:ctrlPr>
          </m:sSupPr>
          <m:e>
            <m:r>
              <w:rPr>
                <w:rFonts w:ascii="Cambria Math" w:hAnsi="Cambria Math" w:cstheme="minorHAnsi"/>
                <w:lang w:val="en-GB"/>
              </w:rPr>
              <m:t>10</m:t>
            </m:r>
          </m:e>
          <m:sup>
            <m:r>
              <w:rPr>
                <w:rFonts w:ascii="Cambria Math" w:hAnsi="Cambria Math" w:cstheme="minorHAnsi"/>
                <w:lang w:val="en-GB"/>
              </w:rPr>
              <m:t>-5</m:t>
            </m:r>
          </m:sup>
        </m:sSup>
        <m:r>
          <w:rPr>
            <w:rFonts w:ascii="Cambria Math" w:hAnsi="Cambria Math" w:cstheme="minorHAnsi"/>
            <w:lang w:val="en-GB"/>
          </w:rPr>
          <m:t xml:space="preserve"> </m:t>
        </m:r>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m:rPr>
                <m:sty m:val="p"/>
              </m:rPr>
              <w:rPr>
                <w:rFonts w:ascii="Cambria Math" w:hAnsi="Cambria Math" w:cstheme="minorHAnsi"/>
                <w:lang w:val="en-GB"/>
              </w:rPr>
              <m:t>-1</m:t>
            </m:r>
          </m:sup>
        </m:sSup>
      </m:oMath>
      <w:r w:rsidRPr="00AF32CB">
        <w:rPr>
          <w:rFonts w:cstheme="minorHAnsi"/>
          <w:bCs/>
          <w:lang w:val="en-GB"/>
        </w:rPr>
        <w:t>). We chose an exponential temperature dependence as it provides a good statistical fit to data, is widely adopted</w:t>
      </w:r>
      <w:r>
        <w:rPr>
          <w:rFonts w:cstheme="minorHAnsi"/>
          <w:bCs/>
          <w:lang w:val="en-GB"/>
        </w:rPr>
        <w:t>,</w:t>
      </w:r>
      <w:r w:rsidRPr="00AF32CB">
        <w:rPr>
          <w:rFonts w:cstheme="minorHAnsi"/>
          <w:bCs/>
          <w:lang w:val="en-GB"/>
        </w:rPr>
        <w:t xml:space="preserve"> and because we assume that the projected change in ocean temperature in </w:t>
      </w:r>
      <w:r>
        <w:rPr>
          <w:rFonts w:cstheme="minorHAnsi"/>
          <w:bCs/>
          <w:lang w:val="en-GB"/>
        </w:rPr>
        <w:t>the studied</w:t>
      </w:r>
      <w:r w:rsidRPr="00AF32CB">
        <w:rPr>
          <w:rFonts w:cstheme="minorHAnsi"/>
          <w:bCs/>
          <w:lang w:val="en-GB"/>
        </w:rPr>
        <w:t xml:space="preserve"> time</w:t>
      </w:r>
      <w:r>
        <w:rPr>
          <w:rFonts w:cstheme="minorHAnsi"/>
          <w:bCs/>
          <w:lang w:val="en-GB"/>
        </w:rPr>
        <w:t xml:space="preserve"> </w:t>
      </w:r>
      <w:r w:rsidRPr="00AF32CB">
        <w:rPr>
          <w:rFonts w:cstheme="minorHAnsi"/>
          <w:bCs/>
          <w:lang w:val="en-GB"/>
        </w:rPr>
        <w:t>range does not lead to temperatures above physiological optim</w:t>
      </w:r>
      <w:r>
        <w:rPr>
          <w:rFonts w:cstheme="minorHAnsi"/>
          <w:bCs/>
          <w:lang w:val="en-GB"/>
        </w:rPr>
        <w:t>a</w:t>
      </w:r>
      <w:r w:rsidRPr="009B064C">
        <w:rPr>
          <w:rFonts w:cstheme="minorHAnsi"/>
          <w:bCs/>
          <w:lang w:val="en-GB"/>
        </w:rPr>
        <w:t xml:space="preserve"> </w:t>
      </w:r>
      <w:r>
        <w:rPr>
          <w:rFonts w:cstheme="minorHAnsi"/>
          <w:bCs/>
          <w:lang w:val="en-GB"/>
        </w:rPr>
        <w:t>(</w:t>
      </w:r>
      <w:r w:rsidRPr="00AF32CB">
        <w:rPr>
          <w:rFonts w:cstheme="minorHAnsi"/>
          <w:bCs/>
          <w:lang w:val="en-GB"/>
        </w:rPr>
        <w:t xml:space="preserve">e.g. </w:t>
      </w:r>
      <w:r w:rsidRPr="00AF32CB">
        <w:rPr>
          <w:rFonts w:cstheme="minorHAnsi"/>
          <w:bCs/>
        </w:rPr>
        <w:fldChar w:fldCharType="begin"/>
      </w:r>
      <w:r>
        <w:rPr>
          <w:rFonts w:cstheme="minorHAnsi"/>
          <w:bCs/>
          <w:lang w:val="en-GB"/>
        </w:rPr>
        <w:instrText xml:space="preserve"> ADDIN ZOTERO_ITEM CSL_CITATION {"citationID":"blICwNOC","properties":{"formattedCitation":"(Righton {\\i{}et al.} 2010)","plainCitation":"(Righton et al. 2010)","noteIndex":0},"citationItems":[{"id":236,"uris":["http://zotero.org/users/6116610/items/E67BRRZR"],"uri":["http://zotero.org/users/6116610/items/E67BRRZR"],"itemData":{"id":236,"type":"article-journal","container-title":"Marine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Pr="00AF32CB">
        <w:rPr>
          <w:rFonts w:cstheme="minorHAnsi"/>
          <w:bCs/>
        </w:rPr>
        <w:fldChar w:fldCharType="separate"/>
      </w:r>
      <w:r w:rsidRPr="00AF32CB">
        <w:rPr>
          <w:lang w:val="en-GB"/>
        </w:rPr>
        <w:t>(</w:t>
      </w:r>
      <w:proofErr w:type="spellStart"/>
      <w:r w:rsidRPr="00AF32CB">
        <w:rPr>
          <w:lang w:val="en-GB"/>
        </w:rPr>
        <w:t>Righton</w:t>
      </w:r>
      <w:proofErr w:type="spellEnd"/>
      <w:r w:rsidRPr="00AF32CB">
        <w:rPr>
          <w:lang w:val="en-GB"/>
        </w:rPr>
        <w:t xml:space="preserve"> </w:t>
      </w:r>
      <w:r w:rsidRPr="00AF32CB">
        <w:rPr>
          <w:i/>
          <w:iCs/>
          <w:lang w:val="en-GB"/>
        </w:rPr>
        <w:t>et al.</w:t>
      </w:r>
      <w:r w:rsidRPr="00AF32CB">
        <w:rPr>
          <w:lang w:val="en-GB"/>
        </w:rPr>
        <w:t xml:space="preserve"> 2010)</w:t>
      </w:r>
      <w:r w:rsidRPr="00AF32CB">
        <w:rPr>
          <w:rFonts w:cstheme="minorHAnsi"/>
          <w:bCs/>
        </w:rPr>
        <w:fldChar w:fldCharType="end"/>
      </w:r>
      <w:r w:rsidRPr="00AF32CB">
        <w:rPr>
          <w:rFonts w:cstheme="minorHAnsi"/>
          <w:bCs/>
          <w:lang w:val="en-GB"/>
        </w:rPr>
        <w:t xml:space="preserve"> as an example for cod), where physiological rates might be expected to decline. </w:t>
      </w:r>
      <w:r w:rsidRPr="00F95139">
        <w:rPr>
          <w:rFonts w:ascii="Times" w:hAnsi="Times"/>
          <w:lang w:val="en-GB"/>
        </w:rPr>
        <w:t>While temperature likely affects other physiological processes as well (</w:t>
      </w:r>
      <w:r>
        <w:rPr>
          <w:rFonts w:ascii="Times" w:hAnsi="Times"/>
          <w:lang w:val="en-GB"/>
        </w:rPr>
        <w:t xml:space="preserve">such as </w:t>
      </w:r>
      <w:r w:rsidRPr="00F95139">
        <w:rPr>
          <w:rFonts w:ascii="Times" w:hAnsi="Times"/>
          <w:lang w:val="en-GB"/>
        </w:rPr>
        <w:t xml:space="preserve">cost of growth </w:t>
      </w:r>
      <w:r w:rsidRPr="00AF32CB">
        <w:rPr>
          <w:rFonts w:ascii="Times" w:hAnsi="Times"/>
        </w:rPr>
        <w:fldChar w:fldCharType="begin"/>
      </w:r>
      <w:r>
        <w:rPr>
          <w:rFonts w:ascii="Times" w:hAnsi="Times"/>
          <w:lang w:val="en-GB"/>
        </w:rPr>
        <w:instrText xml:space="preserve"> ADDIN ZOTERO_ITEM CSL_CITATION {"citationID":"pg0xvp9O","properties":{"formattedCitation":"(Barneche {\\i{}et al.} 2019)","plainCitation":"(Barneche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Pr="00AF32CB">
        <w:rPr>
          <w:rFonts w:ascii="Times" w:hAnsi="Times"/>
        </w:rPr>
        <w:fldChar w:fldCharType="separate"/>
      </w:r>
      <w:r w:rsidRPr="00AF32CB">
        <w:rPr>
          <w:rFonts w:ascii="Times" w:hAnsi="Times"/>
          <w:lang w:val="en-GB"/>
        </w:rPr>
        <w:t>(</w:t>
      </w:r>
      <w:proofErr w:type="spellStart"/>
      <w:r w:rsidRPr="00AF32CB">
        <w:rPr>
          <w:rFonts w:ascii="Times" w:hAnsi="Times"/>
          <w:lang w:val="en-GB"/>
        </w:rPr>
        <w:t>Barneche</w:t>
      </w:r>
      <w:proofErr w:type="spellEnd"/>
      <w:r w:rsidRPr="00AF32CB">
        <w:rPr>
          <w:rFonts w:ascii="Times" w:hAnsi="Times"/>
          <w:lang w:val="en-GB"/>
        </w:rPr>
        <w:t xml:space="preserve"> </w:t>
      </w:r>
      <w:r w:rsidRPr="00AF32CB">
        <w:rPr>
          <w:rFonts w:ascii="Times" w:hAnsi="Times"/>
          <w:i/>
          <w:iCs/>
          <w:lang w:val="en-GB"/>
        </w:rPr>
        <w:t>et al.</w:t>
      </w:r>
      <w:r w:rsidRPr="00AF32CB">
        <w:rPr>
          <w:rFonts w:ascii="Times" w:hAnsi="Times"/>
          <w:lang w:val="en-GB"/>
        </w:rPr>
        <w:t xml:space="preserve"> 2019)</w:t>
      </w:r>
      <w:r w:rsidRPr="00AF32CB">
        <w:rPr>
          <w:rFonts w:ascii="Times" w:hAnsi="Times"/>
        </w:rPr>
        <w:fldChar w:fldCharType="end"/>
      </w:r>
      <w:r>
        <w:rPr>
          <w:rFonts w:ascii="Times" w:hAnsi="Times"/>
          <w:lang w:val="en-GB"/>
        </w:rPr>
        <w:t xml:space="preserve"> or</w:t>
      </w:r>
      <w:r w:rsidRPr="00F95139">
        <w:rPr>
          <w:rFonts w:ascii="Times" w:hAnsi="Times"/>
          <w:lang w:val="en-GB"/>
        </w:rPr>
        <w:t xml:space="preserve"> food conversion efficiency </w:t>
      </w:r>
      <w:r w:rsidRPr="00AF32CB">
        <w:rPr>
          <w:rFonts w:ascii="Times" w:hAnsi="Times"/>
        </w:rPr>
        <w:fldChar w:fldCharType="begin"/>
      </w:r>
      <w:r>
        <w:rPr>
          <w:rFonts w:ascii="Times" w:hAnsi="Times"/>
          <w:lang w:val="en-GB"/>
        </w:rPr>
        <w:instrText xml:space="preserve"> ADDIN ZOTERO_ITEM CSL_CITATION {"citationID":"SJIoYpAN","properties":{"formattedCitation":"(Handeland {\\i{}et al.} 2008)","plainCitation":"(Handeland et al. 2008)","noteIndex":0},"citationItems":[{"id":951,"uris":["http://zotero.org/users/6116610/items/8IYEADKE"],"uri":["http://zotero.org/users/6116610/items/8IYEADKE"],"itemData":{"id":951,"type":"article-journal","abstract":"The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Pr="00AF32CB">
        <w:rPr>
          <w:rFonts w:ascii="Times" w:hAnsi="Times"/>
        </w:rPr>
        <w:fldChar w:fldCharType="separate"/>
      </w:r>
      <w:r w:rsidRPr="00AF32CB">
        <w:rPr>
          <w:rFonts w:ascii="Times" w:hAnsi="Times"/>
          <w:lang w:val="en-GB"/>
        </w:rPr>
        <w:t>(</w:t>
      </w:r>
      <w:proofErr w:type="spellStart"/>
      <w:r w:rsidRPr="00AF32CB">
        <w:rPr>
          <w:rFonts w:ascii="Times" w:hAnsi="Times"/>
          <w:lang w:val="en-GB"/>
        </w:rPr>
        <w:t>Handeland</w:t>
      </w:r>
      <w:proofErr w:type="spellEnd"/>
      <w:r w:rsidRPr="00AF32CB">
        <w:rPr>
          <w:rFonts w:ascii="Times" w:hAnsi="Times"/>
          <w:lang w:val="en-GB"/>
        </w:rPr>
        <w:t xml:space="preserve"> </w:t>
      </w:r>
      <w:r w:rsidRPr="00AF32CB">
        <w:rPr>
          <w:rFonts w:ascii="Times" w:hAnsi="Times"/>
          <w:i/>
          <w:iCs/>
          <w:lang w:val="en-GB"/>
        </w:rPr>
        <w:t>et al.</w:t>
      </w:r>
      <w:r w:rsidRPr="00AF32CB">
        <w:rPr>
          <w:rFonts w:ascii="Times" w:hAnsi="Times"/>
          <w:lang w:val="en-GB"/>
        </w:rPr>
        <w:t xml:space="preserve"> 2008)</w:t>
      </w:r>
      <w:r w:rsidRPr="00AF32CB">
        <w:rPr>
          <w:rFonts w:ascii="Times" w:hAnsi="Times"/>
        </w:rPr>
        <w:fldChar w:fldCharType="end"/>
      </w:r>
      <w:r w:rsidRPr="00F95139">
        <w:rPr>
          <w:rFonts w:ascii="Times" w:hAnsi="Times"/>
          <w:lang w:val="en-GB"/>
        </w:rPr>
        <w:t>), we focus on metabolism, maximum consumption</w:t>
      </w:r>
      <w:r>
        <w:rPr>
          <w:rFonts w:ascii="Times" w:hAnsi="Times"/>
          <w:lang w:val="en-GB"/>
        </w:rPr>
        <w:t xml:space="preserve">, search volume </w:t>
      </w:r>
      <w:r w:rsidRPr="00F95139">
        <w:rPr>
          <w:rFonts w:ascii="Times" w:hAnsi="Times"/>
          <w:lang w:val="en-GB"/>
        </w:rPr>
        <w:t>and mortality</w:t>
      </w:r>
      <w:r>
        <w:rPr>
          <w:rFonts w:ascii="Times" w:hAnsi="Times"/>
          <w:lang w:val="en-GB"/>
        </w:rPr>
        <w:t>,</w:t>
      </w:r>
      <w:r w:rsidRPr="00F95139">
        <w:rPr>
          <w:rFonts w:ascii="Times" w:hAnsi="Times"/>
          <w:lang w:val="en-GB"/>
        </w:rPr>
        <w:t xml:space="preserve"> as their temperature dependence is relatively well documented</w:t>
      </w:r>
      <w:r>
        <w:rPr>
          <w:rFonts w:ascii="Times" w:hAnsi="Times"/>
          <w:lang w:val="en-GB"/>
        </w:rPr>
        <w:t xml:space="preserve"> </w:t>
      </w:r>
      <w:r>
        <w:rPr>
          <w:rFonts w:ascii="Times" w:hAnsi="Times"/>
          <w:lang w:val="en-GB"/>
        </w:rPr>
        <w:fldChar w:fldCharType="begin"/>
      </w:r>
      <w:r w:rsidR="004825BF">
        <w:rPr>
          <w:rFonts w:ascii="Times" w:hAnsi="Times"/>
          <w:lang w:val="en-GB"/>
        </w:rPr>
        <w:instrText xml:space="preserve"> ADDIN ZOTERO_ITEM CSL_CITATION {"citationID":"vJvfQOZj","properties":{"formattedCitation":"(Pauly 1980; Brown {\\i{}et al.} 2004; Dell {\\i{}et al.} 2011; Englund {\\i{}et al.} 2011; Thorson {\\i{}et al.} 2017; Lindmark 2020)","plainCitation":"(Pauly 1980; Brown et al. 2004; Dell et al. 2011; Englund et al. 2011; Thorson et al. 2017; Lindmark 2020)","noteIndex":0},"citationItems":[{"id":877,"uris":["http://zotero.org/users/6116610/items/77LBQAKL"],"uri":["http://zotero.org/users/6116610/items/77LBQAKL"],"itemData":{"id":877,"type":"article-journal","container-title":"ICES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0LB8bH3N/ZUDasH18","uris":["http://zotero.org/users/6116610/items/U72KD5M3"],"uri":["http://zotero.org/users/6116610/items/U72KD5M3"],"itemData":{"id":"gvRv6zZm/xLSfOPCm","type":"article-journal","title":"Toward a metabolic theory of ecology","container-title":"Ecology","page":"1771–1789","volume":"85","issue":"7","author":[{"family":"Brown","given":"J H"},{"family":"Gillooly","given":"J F"},{"family":"Allen","given":"A P"},{"family":"Savage","given":"V M"},{"family":"West","given":"G B"}],"issued":{"date-parts":[["2004"]]}}},{"id":998,"uris":["http://zotero.org/users/6116610/items/BWZZIL6R"],"uri":["http://zotero.org/users/6116610/items/BWZZIL6R"],"itemData":{"id":998,"type":"article-journal","container-title":"Proceedings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Pr>
          <w:rFonts w:ascii="Times" w:hAnsi="Times"/>
          <w:lang w:val="en-GB"/>
        </w:rPr>
        <w:fldChar w:fldCharType="separate"/>
      </w:r>
      <w:r w:rsidR="004825BF" w:rsidRPr="004825BF">
        <w:rPr>
          <w:rFonts w:ascii="Times" w:hAnsi="Times"/>
          <w:lang w:val="en-GB"/>
        </w:rPr>
        <w:t xml:space="preserve">(Pauly 1980; Brown </w:t>
      </w:r>
      <w:r w:rsidR="004825BF" w:rsidRPr="004825BF">
        <w:rPr>
          <w:rFonts w:ascii="Times" w:hAnsi="Times"/>
          <w:i/>
          <w:iCs/>
          <w:lang w:val="en-GB"/>
        </w:rPr>
        <w:t>et al.</w:t>
      </w:r>
      <w:r w:rsidR="004825BF" w:rsidRPr="004825BF">
        <w:rPr>
          <w:rFonts w:ascii="Times" w:hAnsi="Times"/>
          <w:lang w:val="en-GB"/>
        </w:rPr>
        <w:t xml:space="preserve"> 2004; Dell </w:t>
      </w:r>
      <w:r w:rsidR="004825BF" w:rsidRPr="004825BF">
        <w:rPr>
          <w:rFonts w:ascii="Times" w:hAnsi="Times"/>
          <w:i/>
          <w:iCs/>
          <w:lang w:val="en-GB"/>
        </w:rPr>
        <w:t>et al.</w:t>
      </w:r>
      <w:r w:rsidR="004825BF" w:rsidRPr="004825BF">
        <w:rPr>
          <w:rFonts w:ascii="Times" w:hAnsi="Times"/>
          <w:lang w:val="en-GB"/>
        </w:rPr>
        <w:t xml:space="preserve"> 2011; Englund </w:t>
      </w:r>
      <w:r w:rsidR="004825BF" w:rsidRPr="004825BF">
        <w:rPr>
          <w:rFonts w:ascii="Times" w:hAnsi="Times"/>
          <w:i/>
          <w:iCs/>
          <w:lang w:val="en-GB"/>
        </w:rPr>
        <w:t>et al.</w:t>
      </w:r>
      <w:r w:rsidR="004825BF" w:rsidRPr="004825BF">
        <w:rPr>
          <w:rFonts w:ascii="Times" w:hAnsi="Times"/>
          <w:lang w:val="en-GB"/>
        </w:rPr>
        <w:t xml:space="preserve"> 2011; Thorson </w:t>
      </w:r>
      <w:r w:rsidR="004825BF" w:rsidRPr="004825BF">
        <w:rPr>
          <w:rFonts w:ascii="Times" w:hAnsi="Times"/>
          <w:i/>
          <w:iCs/>
          <w:lang w:val="en-GB"/>
        </w:rPr>
        <w:t>et al.</w:t>
      </w:r>
      <w:r w:rsidR="004825BF" w:rsidRPr="004825BF">
        <w:rPr>
          <w:rFonts w:ascii="Times" w:hAnsi="Times"/>
          <w:lang w:val="en-GB"/>
        </w:rPr>
        <w:t xml:space="preserve"> 2017; Lindmark 2020)</w:t>
      </w:r>
      <w:r>
        <w:rPr>
          <w:rFonts w:ascii="Times" w:hAnsi="Times"/>
          <w:lang w:val="en-GB"/>
        </w:rPr>
        <w:fldChar w:fldCharType="end"/>
      </w:r>
      <w:r w:rsidRPr="00F95139">
        <w:rPr>
          <w:rFonts w:ascii="Times" w:hAnsi="Times"/>
          <w:lang w:val="en-GB"/>
        </w:rPr>
        <w:t>.</w:t>
      </w:r>
      <w:r w:rsidR="00E66256">
        <w:rPr>
          <w:rFonts w:ascii="Times" w:hAnsi="Times"/>
          <w:lang w:val="en-GB"/>
        </w:rPr>
        <w:t xml:space="preserve"> </w:t>
      </w:r>
    </w:p>
    <w:p w14:paraId="580F0370" w14:textId="6AF7F81C" w:rsidR="00751F48" w:rsidRPr="00F95139" w:rsidRDefault="00751F48" w:rsidP="006C476C">
      <w:pPr>
        <w:spacing w:line="480" w:lineRule="auto"/>
        <w:ind w:firstLine="284"/>
        <w:jc w:val="both"/>
        <w:rPr>
          <w:rFonts w:ascii="Times" w:hAnsi="Times"/>
          <w:lang w:val="en-GB"/>
        </w:rPr>
      </w:pPr>
      <w:r w:rsidRPr="00F95139">
        <w:rPr>
          <w:rFonts w:ascii="Times" w:hAnsi="Times"/>
          <w:lang w:val="en-GB"/>
        </w:rPr>
        <w:lastRenderedPageBreak/>
        <w:t xml:space="preserve">Temperature also affects the amount of available background resources, via the same type of individual-level processes. </w:t>
      </w:r>
      <w:r w:rsidRPr="00722B31">
        <w:rPr>
          <w:rFonts w:ascii="Times" w:hAnsi="Times"/>
        </w:rPr>
        <w:t xml:space="preserve">In </w:t>
      </w:r>
      <w:r>
        <w:rPr>
          <w:rFonts w:ascii="Times" w:hAnsi="Times"/>
        </w:rPr>
        <w:t xml:space="preserve">size spectrum models to date, climate affects primary production (and in some cases zooplankton), and this is modelled by forcing the background spectra to observed abundances-at-size of plankton from either remotely sensed variables such as </w:t>
      </w:r>
      <w:r w:rsidRPr="004E2921">
        <w:rPr>
          <w:rFonts w:ascii="Times" w:hAnsi="Times"/>
        </w:rPr>
        <w:t>chlorophyll-a</w:t>
      </w:r>
      <w:r>
        <w:rPr>
          <w:rFonts w:ascii="Times" w:hAnsi="Times"/>
        </w:rPr>
        <w:t xml:space="preserve"> or from output from earth-system models </w:t>
      </w:r>
      <w:r>
        <w:rPr>
          <w:rFonts w:ascii="Times" w:hAnsi="Times"/>
        </w:rPr>
        <w:fldChar w:fldCharType="begin"/>
      </w:r>
      <w:r>
        <w:rPr>
          <w:rFonts w:ascii="Times" w:hAnsi="Times"/>
        </w:rPr>
        <w:instrText xml:space="preserve"> ADDIN ZOTERO_ITEM CSL_CITATION {"citationID":"cKBwYjsu","properties":{"formattedCitation":"(Canales {\\i{}et al.} 2016; Woodworth-Jefcoats {\\i{}et al.} 2019)","plainCitation":"(Canales et al. 2016; Woodworth-Jefcoats et al. 2019)","noteIndex":0},"citationItems":[{"id":98,"uris":["http://zotero.org/users/6116610/items/9KKV5V2N"],"uri":["http://zotero.org/users/6116610/items/9KKV5V2N"],"itemData":{"id":98,"type":"article-journal","abstract":"Fluctuations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Pr>
          <w:rFonts w:ascii="Times" w:hAnsi="Times"/>
        </w:rPr>
        <w:fldChar w:fldCharType="separate"/>
      </w:r>
      <w:r w:rsidRPr="00C11441">
        <w:rPr>
          <w:rFonts w:ascii="Times" w:hAnsi="Times"/>
          <w:lang w:val="en-GB"/>
        </w:rPr>
        <w:t xml:space="preserve">(Canales </w:t>
      </w:r>
      <w:r w:rsidRPr="00C11441">
        <w:rPr>
          <w:rFonts w:ascii="Times" w:hAnsi="Times"/>
          <w:i/>
          <w:iCs/>
          <w:lang w:val="en-GB"/>
        </w:rPr>
        <w:t>et al.</w:t>
      </w:r>
      <w:r w:rsidRPr="00C11441">
        <w:rPr>
          <w:rFonts w:ascii="Times" w:hAnsi="Times"/>
          <w:lang w:val="en-GB"/>
        </w:rPr>
        <w:t xml:space="preserve"> 2016; Woodworth-</w:t>
      </w:r>
      <w:proofErr w:type="spellStart"/>
      <w:r w:rsidRPr="00C11441">
        <w:rPr>
          <w:rFonts w:ascii="Times" w:hAnsi="Times"/>
          <w:lang w:val="en-GB"/>
        </w:rPr>
        <w:t>Jefcoats</w:t>
      </w:r>
      <w:proofErr w:type="spellEnd"/>
      <w:r w:rsidRPr="00C11441">
        <w:rPr>
          <w:rFonts w:ascii="Times" w:hAnsi="Times"/>
          <w:lang w:val="en-GB"/>
        </w:rPr>
        <w:t xml:space="preserve"> </w:t>
      </w:r>
      <w:r w:rsidRPr="00C11441">
        <w:rPr>
          <w:rFonts w:ascii="Times" w:hAnsi="Times"/>
          <w:i/>
          <w:iCs/>
          <w:lang w:val="en-GB"/>
        </w:rPr>
        <w:t>et al.</w:t>
      </w:r>
      <w:r w:rsidRPr="00C11441">
        <w:rPr>
          <w:rFonts w:ascii="Times" w:hAnsi="Times"/>
          <w:lang w:val="en-GB"/>
        </w:rPr>
        <w:t xml:space="preserve"> 2019)</w:t>
      </w:r>
      <w:r>
        <w:rPr>
          <w:rFonts w:ascii="Times" w:hAnsi="Times"/>
        </w:rPr>
        <w:fldChar w:fldCharType="end"/>
      </w:r>
      <w:r>
        <w:rPr>
          <w:rFonts w:ascii="Times" w:hAnsi="Times"/>
        </w:rPr>
        <w:t>.</w:t>
      </w:r>
      <w:commentRangeStart w:id="48"/>
      <w:commentRangeStart w:id="49"/>
      <w:r>
        <w:rPr>
          <w:rFonts w:ascii="Times" w:hAnsi="Times"/>
        </w:rPr>
        <w:t xml:space="preserve"> Since we want to study emergent responses and contrast climate warming effects on “bottom</w:t>
      </w:r>
      <w:r w:rsidR="004C6FC8">
        <w:rPr>
          <w:rFonts w:ascii="Times" w:hAnsi="Times"/>
        </w:rPr>
        <w:t>-</w:t>
      </w:r>
      <w:r>
        <w:rPr>
          <w:rFonts w:ascii="Times" w:hAnsi="Times"/>
        </w:rPr>
        <w:t>up” (e.g., background spectra) to “top</w:t>
      </w:r>
      <w:r w:rsidR="00DD18CB">
        <w:rPr>
          <w:rFonts w:ascii="Times" w:hAnsi="Times"/>
        </w:rPr>
        <w:t>-</w:t>
      </w:r>
      <w:r>
        <w:rPr>
          <w:rFonts w:ascii="Times" w:hAnsi="Times"/>
        </w:rPr>
        <w:t>down” (physiolo</w:t>
      </w:r>
      <w:commentRangeEnd w:id="48"/>
      <w:r>
        <w:rPr>
          <w:rStyle w:val="CommentReference"/>
        </w:rPr>
        <w:commentReference w:id="48"/>
      </w:r>
      <w:commentRangeEnd w:id="49"/>
      <w:r>
        <w:rPr>
          <w:rStyle w:val="CommentReference"/>
        </w:rPr>
        <w:commentReference w:id="49"/>
      </w:r>
      <w:r>
        <w:rPr>
          <w:rFonts w:ascii="Times" w:hAnsi="Times"/>
        </w:rPr>
        <w:t xml:space="preserve">gy), we instead </w:t>
      </w:r>
      <w:r w:rsidRPr="00BB1356">
        <w:rPr>
          <w:rFonts w:ascii="Times" w:hAnsi="Times"/>
        </w:rPr>
        <w:t xml:space="preserve">implement </w:t>
      </w:r>
      <w:r>
        <w:rPr>
          <w:rFonts w:ascii="Times" w:hAnsi="Times"/>
        </w:rPr>
        <w:t xml:space="preserve">temperature </w:t>
      </w:r>
      <w:r w:rsidRPr="00F95139">
        <w:rPr>
          <w:rFonts w:ascii="Times" w:hAnsi="Times"/>
          <w:lang w:val="en-GB"/>
        </w:rPr>
        <w:t xml:space="preserve">scaling </w:t>
      </w:r>
      <w:r w:rsidRPr="00A8619D">
        <w:rPr>
          <w:rFonts w:ascii="Times" w:hAnsi="Times"/>
        </w:rPr>
        <w:t xml:space="preserve">to </w:t>
      </w:r>
      <w:r>
        <w:rPr>
          <w:rFonts w:ascii="Times" w:hAnsi="Times"/>
        </w:rPr>
        <w:t xml:space="preserve">the </w:t>
      </w:r>
      <w:r w:rsidRPr="00F95139">
        <w:rPr>
          <w:rFonts w:ascii="Times" w:hAnsi="Times"/>
          <w:lang w:val="en-GB"/>
        </w:rPr>
        <w:t xml:space="preserve">population biomass regeneration rate and carrying capacity </w:t>
      </w:r>
      <w:r w:rsidRPr="00A8619D">
        <w:rPr>
          <w:rFonts w:ascii="Times" w:hAnsi="Times"/>
        </w:rPr>
        <w:t>(</w:t>
      </w:r>
      <w:r>
        <w:rPr>
          <w:rFonts w:ascii="Times" w:hAnsi="Times"/>
        </w:rPr>
        <w:t xml:space="preserve">in the </w:t>
      </w:r>
      <w:r w:rsidRPr="00F95139">
        <w:rPr>
          <w:rFonts w:ascii="Times" w:hAnsi="Times"/>
          <w:lang w:val="en-GB"/>
        </w:rPr>
        <w:t>semi-chemostat</w:t>
      </w:r>
      <w:r w:rsidRPr="00FC0D11">
        <w:rPr>
          <w:rFonts w:ascii="Times" w:hAnsi="Times"/>
        </w:rPr>
        <w:t xml:space="preserve"> equation</w:t>
      </w:r>
      <w:r>
        <w:rPr>
          <w:rFonts w:ascii="Times" w:hAnsi="Times"/>
        </w:rPr>
        <w:t>, Eq. 16</w:t>
      </w:r>
      <w:r w:rsidRPr="00A8619D">
        <w:rPr>
          <w:rFonts w:ascii="Times" w:hAnsi="Times"/>
        </w:rPr>
        <w:t xml:space="preserve">) </w:t>
      </w:r>
      <w:r w:rsidRPr="00F95139">
        <w:rPr>
          <w:rFonts w:ascii="Times" w:hAnsi="Times"/>
          <w:lang w:val="en-GB"/>
        </w:rPr>
        <w:t xml:space="preserve">with the Arrhenius correction factor with activation energy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Pr="00F95139">
        <w:rPr>
          <w:rFonts w:ascii="Times" w:hAnsi="Times"/>
          <w:lang w:val="en-GB"/>
        </w:rPr>
        <w:t xml:space="preserve">, where </w:t>
      </w:r>
      <m:oMath>
        <m:r>
          <w:rPr>
            <w:rFonts w:ascii="Cambria Math" w:hAnsi="Cambria Math"/>
          </w:rPr>
          <m:t>r</m:t>
        </m:r>
      </m:oMath>
      <w:r w:rsidRPr="00F95139">
        <w:rPr>
          <w:rFonts w:ascii="Times" w:hAnsi="Times"/>
          <w:lang w:val="en-GB"/>
        </w:rPr>
        <w:t xml:space="preserve"> refers to background resource parameter. </w:t>
      </w:r>
      <w:r w:rsidR="00AF2547">
        <w:rPr>
          <w:rFonts w:ascii="Times" w:hAnsi="Times"/>
          <w:lang w:val="en-GB"/>
        </w:rPr>
        <w:t>Based on the metabolic theory of ecology</w:t>
      </w:r>
      <w:r w:rsidR="00202E32">
        <w:rPr>
          <w:rFonts w:ascii="Times" w:hAnsi="Times"/>
          <w:lang w:val="en-GB"/>
        </w:rPr>
        <w:t xml:space="preserve"> (MTE)</w:t>
      </w:r>
      <w:r w:rsidR="00AF2547">
        <w:rPr>
          <w:rFonts w:ascii="Times" w:hAnsi="Times"/>
          <w:lang w:val="en-GB"/>
        </w:rPr>
        <w:t xml:space="preserve">, we </w:t>
      </w:r>
      <w:r w:rsidR="00AF2547">
        <w:rPr>
          <w:rFonts w:ascii="Times" w:hAnsi="Times"/>
        </w:rPr>
        <w:t>assume that</w:t>
      </w:r>
      <w:r w:rsidR="003812D2">
        <w:rPr>
          <w:rFonts w:ascii="Times" w:hAnsi="Times"/>
        </w:rPr>
        <w:t xml:space="preserve"> </w:t>
      </w:r>
      <w:r w:rsidR="00962606">
        <w:rPr>
          <w:rFonts w:ascii="Times" w:hAnsi="Times"/>
          <w:lang w:val="en-GB"/>
        </w:rPr>
        <w:t>t</w:t>
      </w:r>
      <w:r w:rsidRPr="00433162">
        <w:rPr>
          <w:rFonts w:ascii="Times" w:hAnsi="Times"/>
          <w:lang w:val="en-GB"/>
        </w:rPr>
        <w:t>he carrying capacity (</w:t>
      </w:r>
      <m:oMath>
        <m:r>
          <w:rPr>
            <w:rFonts w:ascii="Cambria Math" w:hAnsi="Cambria Math"/>
          </w:rPr>
          <m:t>κ</m:t>
        </m:r>
        <m:sSup>
          <m:sSupPr>
            <m:ctrlPr>
              <w:rPr>
                <w:rFonts w:ascii="Cambria Math" w:hAnsi="Cambria Math"/>
                <w:i/>
              </w:rPr>
            </m:ctrlPr>
          </m:sSupPr>
          <m:e>
            <m:r>
              <w:rPr>
                <w:rFonts w:ascii="Cambria Math" w:hAnsi="Cambria Math"/>
              </w:rPr>
              <m:t>w</m:t>
            </m:r>
          </m:e>
          <m:sup>
            <m:r>
              <w:rPr>
                <w:rFonts w:ascii="Cambria Math" w:hAnsi="Cambria Math"/>
              </w:rPr>
              <m:t>λ</m:t>
            </m:r>
          </m:sup>
        </m:sSup>
      </m:oMath>
      <w:r w:rsidRPr="00433162">
        <w:rPr>
          <w:rFonts w:ascii="Times" w:hAnsi="Times"/>
          <w:lang w:val="en-GB"/>
        </w:rPr>
        <w:t xml:space="preserve">) declines at the same rate as population regeneration </w:t>
      </w:r>
      <w:r w:rsidR="002402C3">
        <w:rPr>
          <w:rFonts w:ascii="Times" w:hAnsi="Times"/>
          <w:lang w:val="en-GB"/>
        </w:rPr>
        <w:t>(</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002402C3" w:rsidRPr="00433162">
        <w:rPr>
          <w:rFonts w:ascii="Times" w:hAnsi="Times"/>
          <w:lang w:val="en-GB"/>
        </w:rPr>
        <w:t>)</w:t>
      </w:r>
      <w:r w:rsidR="002402C3">
        <w:rPr>
          <w:rFonts w:ascii="Times" w:hAnsi="Times"/>
          <w:lang w:val="en-GB"/>
        </w:rPr>
        <w:t xml:space="preserve"> </w:t>
      </w:r>
      <w:r w:rsidRPr="00433162">
        <w:rPr>
          <w:rFonts w:ascii="Times" w:hAnsi="Times"/>
          <w:lang w:val="en-GB"/>
        </w:rPr>
        <w:t xml:space="preserve">rate increases with temperature </w:t>
      </w:r>
      <w:r w:rsidRPr="00AF32CB">
        <w:rPr>
          <w:rFonts w:ascii="Times" w:hAnsi="Times"/>
        </w:rPr>
        <w:fldChar w:fldCharType="begin"/>
      </w:r>
      <w:r w:rsidR="004B3588">
        <w:rPr>
          <w:rFonts w:ascii="Times" w:hAnsi="Times"/>
          <w:lang w:val="en-GB"/>
        </w:rPr>
        <w:instrText xml:space="preserve"> ADDIN ZOTERO_ITEM CSL_CITATION {"citationID":"Bw10xA31","properties":{"formattedCitation":"(Savage {\\i{}et al.} 2004; Gilbert {\\i{}et al.} 2014)","plainCitation":"(Savage et al. 2004; Gilbert et al. 2014)","noteIndex":0},"citationItems":[{"id":"0LB8bH3N/Av6bcDEi","uris":["http://zotero.org/users/6116610/items/5EKRHGLR"],"uri":["http://zotero.org/users/6116610/items/5EKRHGLR"],"itemData":{"id":"CKQJ1ax4/jRfK4Prd","type":"article-journal","container-title":"The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Pr="00AF32CB">
        <w:rPr>
          <w:rFonts w:ascii="Times" w:hAnsi="Times"/>
        </w:rPr>
        <w:fldChar w:fldCharType="separate"/>
      </w:r>
      <w:r w:rsidRPr="00AF32CB">
        <w:rPr>
          <w:rFonts w:ascii="Times" w:hAnsi="Times"/>
          <w:lang w:val="en-GB"/>
        </w:rPr>
        <w:t xml:space="preserve">(Savage </w:t>
      </w:r>
      <w:r w:rsidRPr="00AF32CB">
        <w:rPr>
          <w:rFonts w:ascii="Times" w:hAnsi="Times"/>
          <w:i/>
          <w:iCs/>
          <w:lang w:val="en-GB"/>
        </w:rPr>
        <w:t>et al.</w:t>
      </w:r>
      <w:r w:rsidRPr="00AF32CB">
        <w:rPr>
          <w:rFonts w:ascii="Times" w:hAnsi="Times"/>
          <w:lang w:val="en-GB"/>
        </w:rPr>
        <w:t xml:space="preserve"> 2004; Gilbert </w:t>
      </w:r>
      <w:r w:rsidRPr="00AF32CB">
        <w:rPr>
          <w:rFonts w:ascii="Times" w:hAnsi="Times"/>
          <w:i/>
          <w:iCs/>
          <w:lang w:val="en-GB"/>
        </w:rPr>
        <w:t>et al.</w:t>
      </w:r>
      <w:r w:rsidRPr="00AF32CB">
        <w:rPr>
          <w:rFonts w:ascii="Times" w:hAnsi="Times"/>
          <w:lang w:val="en-GB"/>
        </w:rPr>
        <w:t xml:space="preserve"> 2014)</w:t>
      </w:r>
      <w:r w:rsidRPr="00AF32CB">
        <w:rPr>
          <w:rFonts w:ascii="Times" w:hAnsi="Times"/>
        </w:rPr>
        <w:fldChar w:fldCharType="end"/>
      </w:r>
      <w:r w:rsidRPr="00AF32CB">
        <w:rPr>
          <w:rFonts w:ascii="Times" w:hAnsi="Times"/>
          <w:lang w:val="en-GB"/>
        </w:rPr>
        <w:t xml:space="preserve">, i.e. </w:t>
      </w:r>
      <m:oMath>
        <m:r>
          <w:rPr>
            <w:rFonts w:ascii="Cambria Math" w:hAnsi="Cambria Math"/>
          </w:rPr>
          <m:t>κ</m:t>
        </m:r>
      </m:oMath>
      <w:r w:rsidRPr="00AF32CB">
        <w:rPr>
          <w:rFonts w:ascii="Times" w:hAnsi="Times"/>
          <w:lang w:val="en-GB"/>
        </w:rPr>
        <w:t xml:space="preserve"> scales with temperature in proportion to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2017CA">
        <w:rPr>
          <w:rFonts w:ascii="Times" w:hAnsi="Times"/>
          <w:lang w:val="en-GB"/>
        </w:rPr>
        <w:t xml:space="preserve">. </w:t>
      </w:r>
    </w:p>
    <w:p w14:paraId="5303CC08" w14:textId="246A0232" w:rsidR="00751F48" w:rsidRDefault="00751F48" w:rsidP="00C67E58">
      <w:pPr>
        <w:spacing w:line="480" w:lineRule="auto"/>
        <w:ind w:firstLine="284"/>
        <w:jc w:val="both"/>
        <w:rPr>
          <w:rFonts w:ascii="Times" w:hAnsi="Times"/>
          <w:lang w:val="en-GB"/>
        </w:rPr>
      </w:pPr>
      <w:r>
        <w:rPr>
          <w:rFonts w:ascii="Times" w:hAnsi="Times"/>
          <w:lang w:val="en-GB"/>
        </w:rPr>
        <w:t>As a</w:t>
      </w:r>
      <w:r w:rsidRPr="00F95139">
        <w:rPr>
          <w:rFonts w:ascii="Times" w:hAnsi="Times"/>
          <w:lang w:val="en-GB"/>
        </w:rPr>
        <w:t>ctivation energies vary substantially between processes, species</w:t>
      </w:r>
      <w:r>
        <w:rPr>
          <w:rFonts w:ascii="Times" w:hAnsi="Times"/>
          <w:lang w:val="en-GB"/>
        </w:rPr>
        <w:t xml:space="preserve"> and</w:t>
      </w:r>
      <w:r w:rsidRPr="00F95139">
        <w:rPr>
          <w:rFonts w:ascii="Times" w:hAnsi="Times"/>
          <w:lang w:val="en-GB"/>
        </w:rPr>
        <w:t xml:space="preserve"> taxonomic groups</w:t>
      </w:r>
      <w:r>
        <w:rPr>
          <w:rFonts w:ascii="Times" w:hAnsi="Times"/>
          <w:lang w:val="en-GB"/>
        </w:rPr>
        <w:t>,</w:t>
      </w:r>
      <w:r w:rsidRPr="00F95139">
        <w:rPr>
          <w:rFonts w:ascii="Times" w:hAnsi="Times"/>
          <w:lang w:val="en-GB"/>
        </w:rPr>
        <w:t xml:space="preserve"> </w:t>
      </w:r>
      <w:r w:rsidR="00F01B8E">
        <w:rPr>
          <w:rFonts w:ascii="Times" w:hAnsi="Times"/>
          <w:lang w:val="en-GB"/>
        </w:rPr>
        <w:t xml:space="preserve">resulting in large uncertainty in these parameters, </w:t>
      </w:r>
      <w:r>
        <w:rPr>
          <w:rFonts w:ascii="Times" w:hAnsi="Times"/>
          <w:lang w:val="en-GB"/>
        </w:rPr>
        <w:t xml:space="preserve">we parameterized </w:t>
      </w:r>
      <w:r w:rsidR="00BE30CC">
        <w:rPr>
          <w:rFonts w:ascii="Times" w:hAnsi="Times"/>
          <w:lang w:val="en-GB"/>
        </w:rPr>
        <w:t xml:space="preserve">200 </w:t>
      </w:r>
      <w:r w:rsidR="00D87C10">
        <w:rPr>
          <w:rFonts w:ascii="Times" w:hAnsi="Times"/>
          <w:lang w:val="en-GB"/>
        </w:rPr>
        <w:t>projection</w:t>
      </w:r>
      <w:r w:rsidR="00CC7942">
        <w:rPr>
          <w:rFonts w:ascii="Times" w:hAnsi="Times"/>
          <w:lang w:val="en-GB"/>
        </w:rPr>
        <w:t>s</w:t>
      </w:r>
      <w:r w:rsidR="00311905">
        <w:rPr>
          <w:rFonts w:ascii="Times" w:hAnsi="Times"/>
          <w:lang w:val="en-GB"/>
        </w:rPr>
        <w:t xml:space="preserve"> </w:t>
      </w:r>
      <w:r w:rsidR="00022401">
        <w:rPr>
          <w:rFonts w:ascii="Times" w:hAnsi="Times"/>
          <w:lang w:val="en-GB"/>
        </w:rPr>
        <w:t xml:space="preserve">of the food web model </w:t>
      </w:r>
      <w:r w:rsidR="00EF2BE8">
        <w:rPr>
          <w:rFonts w:ascii="Times" w:hAnsi="Times"/>
          <w:lang w:val="en-GB"/>
        </w:rPr>
        <w:t xml:space="preserve">using </w:t>
      </w:r>
      <w:r w:rsidR="00C84E01">
        <w:rPr>
          <w:rFonts w:ascii="Times" w:hAnsi="Times"/>
          <w:lang w:val="en-GB"/>
        </w:rPr>
        <w:t xml:space="preserve">with </w:t>
      </w:r>
      <w:r>
        <w:rPr>
          <w:rFonts w:ascii="Times" w:hAnsi="Times"/>
          <w:lang w:val="en-GB"/>
        </w:rPr>
        <w:t>random</w:t>
      </w:r>
      <w:r w:rsidR="00C84E01">
        <w:rPr>
          <w:rFonts w:ascii="Times" w:hAnsi="Times"/>
          <w:lang w:val="en-GB"/>
        </w:rPr>
        <w:t>ly</w:t>
      </w:r>
      <w:r>
        <w:rPr>
          <w:rFonts w:ascii="Times" w:hAnsi="Times"/>
          <w:lang w:val="en-GB"/>
        </w:rPr>
        <w:t xml:space="preserve"> sampl</w:t>
      </w:r>
      <w:r w:rsidR="00C84E01">
        <w:rPr>
          <w:rFonts w:ascii="Times" w:hAnsi="Times"/>
          <w:lang w:val="en-GB"/>
        </w:rPr>
        <w:t>ed</w:t>
      </w:r>
      <w:r>
        <w:rPr>
          <w:rFonts w:ascii="Times" w:hAnsi="Times"/>
          <w:lang w:val="en-GB"/>
        </w:rPr>
        <w:t xml:space="preserve"> activation energies. </w:t>
      </w:r>
      <w:r w:rsidR="00BE050D">
        <w:rPr>
          <w:rFonts w:ascii="Times" w:hAnsi="Times"/>
          <w:lang w:val="en-GB"/>
        </w:rPr>
        <w:t xml:space="preserve">These were sampled from </w:t>
      </w:r>
      <w:r w:rsidR="000B0EF7">
        <w:rPr>
          <w:rFonts w:ascii="Times" w:hAnsi="Times"/>
          <w:lang w:val="en-GB"/>
        </w:rPr>
        <w:t xml:space="preserve">normal </w:t>
      </w:r>
      <w:r w:rsidR="0079189D">
        <w:rPr>
          <w:rFonts w:ascii="Times" w:hAnsi="Times"/>
          <w:lang w:val="en-GB"/>
        </w:rPr>
        <w:t xml:space="preserve">distributions </w:t>
      </w:r>
      <w:r w:rsidR="00054A70">
        <w:rPr>
          <w:rFonts w:ascii="Times" w:hAnsi="Times"/>
          <w:lang w:val="en-GB"/>
        </w:rPr>
        <w:t xml:space="preserve">with </w:t>
      </w:r>
      <w:r w:rsidR="00987AD4">
        <w:rPr>
          <w:rFonts w:ascii="Times" w:hAnsi="Times"/>
          <w:lang w:val="en-GB"/>
        </w:rPr>
        <w:t xml:space="preserve">rate-specific </w:t>
      </w:r>
      <w:r w:rsidR="00054A70">
        <w:rPr>
          <w:rFonts w:ascii="Times" w:hAnsi="Times"/>
          <w:lang w:val="en-GB"/>
        </w:rPr>
        <w:t>mean</w:t>
      </w:r>
      <w:r w:rsidR="00887E7E">
        <w:rPr>
          <w:rFonts w:ascii="Times" w:hAnsi="Times"/>
          <w:lang w:val="en-GB"/>
        </w:rPr>
        <w:t xml:space="preserve">s </w:t>
      </w:r>
      <w:r w:rsidR="009958E8">
        <w:rPr>
          <w:rFonts w:ascii="Times" w:hAnsi="Times"/>
          <w:lang w:val="en-GB"/>
        </w:rPr>
        <w:t xml:space="preserve">and standard </w:t>
      </w:r>
      <w:r w:rsidR="004B7011">
        <w:rPr>
          <w:rFonts w:ascii="Times" w:hAnsi="Times"/>
          <w:lang w:val="en-GB"/>
        </w:rPr>
        <w:t>deviations</w:t>
      </w:r>
      <w:r w:rsidR="004A7C12">
        <w:rPr>
          <w:rFonts w:ascii="Times" w:hAnsi="Times"/>
          <w:lang w:val="en-GB"/>
        </w:rPr>
        <w:t xml:space="preserve">. </w:t>
      </w:r>
      <w:r w:rsidR="007D405A">
        <w:rPr>
          <w:rFonts w:ascii="Times" w:hAnsi="Times"/>
          <w:lang w:val="en-GB"/>
        </w:rPr>
        <w:t xml:space="preserve">For metabolism and maximum consumption, we </w:t>
      </w:r>
      <w:r w:rsidR="008B0F07">
        <w:rPr>
          <w:rFonts w:ascii="Times" w:hAnsi="Times"/>
          <w:lang w:val="en-GB"/>
        </w:rPr>
        <w:t xml:space="preserve">acquired means and standard deviations from the posterior distributions </w:t>
      </w:r>
      <w:r w:rsidR="0025185C">
        <w:rPr>
          <w:rFonts w:ascii="Times" w:hAnsi="Times"/>
          <w:lang w:val="en-GB"/>
        </w:rPr>
        <w:t xml:space="preserve">in </w:t>
      </w:r>
      <w:r w:rsidR="00C63012">
        <w:rPr>
          <w:rFonts w:ascii="Times" w:hAnsi="Times"/>
          <w:lang w:val="en-GB"/>
        </w:rPr>
        <w:fldChar w:fldCharType="begin"/>
      </w:r>
      <w:r w:rsidR="00C63012">
        <w:rPr>
          <w:rFonts w:ascii="Times" w:hAnsi="Times"/>
          <w:lang w:val="en-GB"/>
        </w:rPr>
        <w:instrText xml:space="preserve"> ADDIN ZOTERO_ITEM CSL_CITATION {"citationID":"RKfQHqQo","properties":{"formattedCitation":"(Lindmark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C63012">
        <w:rPr>
          <w:rFonts w:ascii="Times" w:hAnsi="Times"/>
          <w:lang w:val="en-GB"/>
        </w:rPr>
        <w:fldChar w:fldCharType="separate"/>
      </w:r>
      <w:r w:rsidR="00C63012">
        <w:rPr>
          <w:rFonts w:ascii="Times" w:hAnsi="Times"/>
          <w:noProof/>
          <w:lang w:val="en-GB"/>
        </w:rPr>
        <w:t>(Lindmark 2020)</w:t>
      </w:r>
      <w:r w:rsidR="00C63012">
        <w:rPr>
          <w:rFonts w:ascii="Times" w:hAnsi="Times"/>
          <w:lang w:val="en-GB"/>
        </w:rPr>
        <w:fldChar w:fldCharType="end"/>
      </w:r>
      <w:r w:rsidR="008F6FC3">
        <w:rPr>
          <w:rFonts w:ascii="Times" w:hAnsi="Times"/>
          <w:lang w:val="en-GB"/>
        </w:rPr>
        <w:t xml:space="preserve"> (</w:t>
      </w:r>
      <w:r w:rsidR="00974056">
        <w:rPr>
          <w:rFonts w:ascii="Times" w:hAnsi="Times"/>
          <w:lang w:val="en-GB"/>
        </w:rPr>
        <w:t xml:space="preserve">note we assume search volume scales </w:t>
      </w:r>
      <w:r w:rsidR="00581687">
        <w:rPr>
          <w:rFonts w:ascii="Times" w:hAnsi="Times"/>
          <w:lang w:val="en-GB"/>
        </w:rPr>
        <w:t>identically</w:t>
      </w:r>
      <w:r w:rsidR="00974056">
        <w:rPr>
          <w:rFonts w:ascii="Times" w:hAnsi="Times"/>
          <w:lang w:val="en-GB"/>
        </w:rPr>
        <w:t xml:space="preserve"> as maximum consumption</w:t>
      </w:r>
      <w:r w:rsidR="00CA68B7">
        <w:rPr>
          <w:rFonts w:ascii="Times" w:hAnsi="Times"/>
          <w:lang w:val="en-GB"/>
        </w:rPr>
        <w:t xml:space="preserve"> and mortality as metabolism</w:t>
      </w:r>
      <w:r w:rsidR="00B649DC">
        <w:rPr>
          <w:rFonts w:ascii="Times" w:hAnsi="Times"/>
          <w:lang w:val="en-GB"/>
        </w:rPr>
        <w:t>)</w:t>
      </w:r>
      <w:r w:rsidR="002325D1">
        <w:rPr>
          <w:rFonts w:ascii="Times" w:hAnsi="Times"/>
          <w:lang w:val="en-GB"/>
        </w:rPr>
        <w:t xml:space="preserve">. </w:t>
      </w:r>
      <w:r w:rsidR="0010499A">
        <w:rPr>
          <w:rFonts w:ascii="Times" w:hAnsi="Times"/>
          <w:lang w:val="en-GB"/>
        </w:rPr>
        <w:t xml:space="preserve">The normal distributions describing </w:t>
      </w:r>
      <w:r w:rsidR="008A7D70">
        <w:rPr>
          <w:rFonts w:ascii="Times" w:hAnsi="Times"/>
          <w:lang w:val="en-GB"/>
        </w:rPr>
        <w:t>a</w:t>
      </w:r>
      <w:r w:rsidR="00E36FF8" w:rsidRPr="00F95139">
        <w:rPr>
          <w:rFonts w:ascii="Times" w:hAnsi="Times"/>
          <w:lang w:val="en-GB"/>
        </w:rPr>
        <w:t xml:space="preserve">ctivation energies for resource parameters were </w:t>
      </w:r>
      <w:r w:rsidR="00E67423">
        <w:rPr>
          <w:rFonts w:ascii="Times" w:hAnsi="Times"/>
          <w:lang w:val="en-GB"/>
        </w:rPr>
        <w:t xml:space="preserve">defined by a mean equal to the point estimate from </w:t>
      </w:r>
      <w:r w:rsidR="00E36FF8" w:rsidRPr="006D1F7E">
        <w:rPr>
          <w:rFonts w:ascii="Times" w:hAnsi="Times"/>
        </w:rPr>
        <w:t>a</w:t>
      </w:r>
      <w:r w:rsidR="00E36FF8" w:rsidRPr="00F95139">
        <w:rPr>
          <w:rFonts w:ascii="Times" w:hAnsi="Times"/>
          <w:lang w:val="en-GB"/>
        </w:rPr>
        <w:t xml:space="preserve"> linear regression of natural log of growth rate as a function of Arrhenius temperature (</w:t>
      </w:r>
      <m:oMath>
        <m:r>
          <w:rPr>
            <w:rFonts w:ascii="Cambria Math" w:hAnsi="Cambria Math"/>
            <w:lang w:val="en-GB"/>
          </w:rPr>
          <m:t>1/</m:t>
        </m:r>
        <m:r>
          <w:rPr>
            <w:rFonts w:ascii="Cambria Math" w:hAnsi="Cambria Math"/>
          </w:rPr>
          <m:t>kT</m:t>
        </m:r>
        <m:r>
          <w:rPr>
            <w:rFonts w:ascii="Cambria Math" w:hAnsi="Cambria Math"/>
            <w:lang w:val="en-GB"/>
          </w:rPr>
          <m:t xml:space="preserve">  [</m:t>
        </m:r>
        <m:sSup>
          <m:sSupPr>
            <m:ctrlPr>
              <w:rPr>
                <w:rFonts w:ascii="Cambria Math" w:hAnsi="Cambria Math"/>
                <w:iCs/>
                <w:lang w:val="en-GB"/>
              </w:rPr>
            </m:ctrlPr>
          </m:sSupPr>
          <m:e>
            <m:r>
              <m:rPr>
                <m:sty m:val="p"/>
              </m:rPr>
              <w:rPr>
                <w:rFonts w:ascii="Cambria Math" w:hAnsi="Cambria Math"/>
                <w:lang w:val="en-GB"/>
              </w:rPr>
              <m:t>eV</m:t>
            </m:r>
          </m:e>
          <m:sup>
            <m:r>
              <m:rPr>
                <m:sty m:val="p"/>
              </m:rPr>
              <w:rPr>
                <w:rFonts w:ascii="Cambria Math" w:hAnsi="Cambria Math"/>
                <w:lang w:val="en-GB"/>
              </w:rPr>
              <m:t>-1</m:t>
            </m:r>
          </m:sup>
        </m:sSup>
        <m:r>
          <w:rPr>
            <w:rFonts w:ascii="Cambria Math" w:hAnsi="Cambria Math"/>
            <w:lang w:val="en-GB"/>
          </w:rPr>
          <m:t>]</m:t>
        </m:r>
      </m:oMath>
      <w:r w:rsidR="00E36FF8" w:rsidRPr="00F95139">
        <w:rPr>
          <w:rFonts w:ascii="Times" w:hAnsi="Times"/>
          <w:lang w:val="en-GB"/>
        </w:rPr>
        <w:t xml:space="preserve">) from experimental data in </w:t>
      </w:r>
      <w:r w:rsidR="00E36FF8" w:rsidRPr="00AF32CB">
        <w:rPr>
          <w:rFonts w:ascii="Times" w:hAnsi="Times"/>
        </w:rPr>
        <w:fldChar w:fldCharType="begin"/>
      </w:r>
      <w:r w:rsidR="00E36FF8">
        <w:rPr>
          <w:rFonts w:ascii="Times" w:hAnsi="Times"/>
          <w:lang w:val="en-GB"/>
        </w:rPr>
        <w:instrText xml:space="preserve"> ADDIN ZOTERO_ITEM CSL_CITATION {"citationID":"iFXh405t","properties":{"formattedCitation":"(Savage {\\i{}et al.} 2004)","plainCitation":"(Savage et al. 2004)","noteIndex":0},"citationItems":[{"id":"C65qLSpu/EVXZkdoB","uris":["http://zotero.org/users/6116610/items/5EKRHGLR"],"uri":["http://zotero.org/users/6116610/items/5EKRHGLR"],"itemData":{"id":"a9J8YZsy/ccYTjRvA","type":"article-journal","container-title":"The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E36FF8" w:rsidRPr="00AF32CB">
        <w:rPr>
          <w:rFonts w:ascii="Times" w:hAnsi="Times"/>
        </w:rPr>
        <w:fldChar w:fldCharType="separate"/>
      </w:r>
      <w:r w:rsidR="00E36FF8" w:rsidRPr="00AF32CB">
        <w:rPr>
          <w:rFonts w:ascii="Times" w:hAnsi="Times"/>
          <w:lang w:val="en-GB"/>
        </w:rPr>
        <w:t xml:space="preserve">(Savage </w:t>
      </w:r>
      <w:r w:rsidR="00E36FF8" w:rsidRPr="00AF32CB">
        <w:rPr>
          <w:rFonts w:ascii="Times" w:hAnsi="Times"/>
          <w:i/>
          <w:iCs/>
          <w:lang w:val="en-GB"/>
        </w:rPr>
        <w:t>et al.</w:t>
      </w:r>
      <w:r w:rsidR="00E36FF8" w:rsidRPr="00AF32CB">
        <w:rPr>
          <w:rFonts w:ascii="Times" w:hAnsi="Times"/>
          <w:lang w:val="en-GB"/>
        </w:rPr>
        <w:t xml:space="preserve"> 2004)</w:t>
      </w:r>
      <w:r w:rsidR="00E36FF8" w:rsidRPr="00AF32CB">
        <w:rPr>
          <w:rFonts w:ascii="Times" w:hAnsi="Times"/>
        </w:rPr>
        <w:fldChar w:fldCharType="end"/>
      </w:r>
      <w:r w:rsidR="00E36FF8" w:rsidRPr="00F95139">
        <w:rPr>
          <w:rFonts w:ascii="Times" w:hAnsi="Times"/>
          <w:lang w:val="en-GB"/>
        </w:rPr>
        <w:t xml:space="preserve"> (pooling protists, algae</w:t>
      </w:r>
      <w:r w:rsidR="00E36FF8">
        <w:rPr>
          <w:rFonts w:ascii="Times" w:hAnsi="Times"/>
          <w:lang w:val="en-GB"/>
        </w:rPr>
        <w:t xml:space="preserve"> and</w:t>
      </w:r>
      <w:r w:rsidR="00E36FF8" w:rsidRPr="004C6233">
        <w:rPr>
          <w:rFonts w:ascii="Times" w:hAnsi="Times"/>
        </w:rPr>
        <w:t xml:space="preserve"> </w:t>
      </w:r>
      <w:r w:rsidR="00E36FF8" w:rsidRPr="00F95139">
        <w:rPr>
          <w:rFonts w:ascii="Times" w:hAnsi="Times"/>
          <w:lang w:val="en-GB"/>
        </w:rPr>
        <w:t>zooplankton)</w:t>
      </w:r>
      <w:r w:rsidR="00D40ED6" w:rsidRPr="00D40ED6">
        <w:rPr>
          <w:rFonts w:ascii="Times" w:hAnsi="Times"/>
        </w:rPr>
        <w:t xml:space="preserve"> </w:t>
      </w:r>
      <w:r w:rsidR="00D40ED6">
        <w:rPr>
          <w:rFonts w:ascii="Times" w:hAnsi="Times"/>
        </w:rPr>
        <w:t xml:space="preserve">(extracted using the </w:t>
      </w:r>
      <w:r w:rsidR="00D40ED6">
        <w:rPr>
          <w:rFonts w:ascii="Times" w:hAnsi="Times"/>
        </w:rPr>
        <w:t>software</w:t>
      </w:r>
      <w:commentRangeStart w:id="50"/>
      <w:commentRangeEnd w:id="50"/>
      <w:r w:rsidR="00D40ED6">
        <w:rPr>
          <w:rStyle w:val="CommentReference"/>
        </w:rPr>
        <w:commentReference w:id="50"/>
      </w:r>
      <w:r w:rsidR="00D40ED6">
        <w:rPr>
          <w:rFonts w:ascii="Times" w:hAnsi="Times"/>
        </w:rPr>
        <w:t xml:space="preserve"> </w:t>
      </w:r>
      <w:proofErr w:type="spellStart"/>
      <w:r w:rsidR="00D40ED6">
        <w:rPr>
          <w:rFonts w:ascii="Times" w:hAnsi="Times"/>
        </w:rPr>
        <w:t>WebPlotDigitizer</w:t>
      </w:r>
      <w:proofErr w:type="spellEnd"/>
      <w:r w:rsidR="00D40ED6">
        <w:rPr>
          <w:rFonts w:ascii="Times" w:hAnsi="Times"/>
        </w:rPr>
        <w:t xml:space="preserve"> v. 4.1 </w:t>
      </w:r>
      <w:r w:rsidR="00D40ED6">
        <w:rPr>
          <w:rFonts w:ascii="Times" w:hAnsi="Times"/>
        </w:rPr>
        <w:fldChar w:fldCharType="begin"/>
      </w:r>
      <w:r w:rsidR="00D40ED6">
        <w:rPr>
          <w:rFonts w:ascii="Times" w:hAnsi="Times"/>
        </w:rPr>
        <w:instrText xml:space="preserve"> ADDIN ZOTERO_ITEM CSL_CITATION {"citationID":"hjE6ixTj","properties":{"formattedCitation":"(Rohatgi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D40ED6">
        <w:rPr>
          <w:rFonts w:ascii="Times" w:hAnsi="Times"/>
        </w:rPr>
        <w:fldChar w:fldCharType="separate"/>
      </w:r>
      <w:r w:rsidR="00D40ED6">
        <w:rPr>
          <w:rFonts w:ascii="Times" w:hAnsi="Times"/>
          <w:noProof/>
        </w:rPr>
        <w:t>(Rohatgi 2012)</w:t>
      </w:r>
      <w:r w:rsidR="00D40ED6">
        <w:rPr>
          <w:rFonts w:ascii="Times" w:hAnsi="Times"/>
        </w:rPr>
        <w:fldChar w:fldCharType="end"/>
      </w:r>
      <w:r w:rsidR="009D1A03">
        <w:rPr>
          <w:rFonts w:ascii="Times" w:hAnsi="Times"/>
        </w:rPr>
        <w:t>)</w:t>
      </w:r>
      <w:r w:rsidR="00D40ED6">
        <w:rPr>
          <w:rFonts w:ascii="Times" w:hAnsi="Times"/>
        </w:rPr>
        <w:t>.</w:t>
      </w:r>
      <w:r w:rsidRPr="00F95139">
        <w:rPr>
          <w:rFonts w:ascii="Times" w:hAnsi="Times"/>
          <w:lang w:val="en-GB"/>
        </w:rPr>
        <w:t xml:space="preserve"> </w:t>
      </w:r>
      <w:r w:rsidR="00C23760">
        <w:rPr>
          <w:rFonts w:ascii="Times" w:hAnsi="Times"/>
          <w:lang w:val="en-GB"/>
        </w:rPr>
        <w:t xml:space="preserve">We approximated a standard </w:t>
      </w:r>
      <w:r w:rsidR="001E00C1">
        <w:rPr>
          <w:rFonts w:ascii="Times" w:hAnsi="Times"/>
          <w:lang w:val="en-GB"/>
        </w:rPr>
        <w:lastRenderedPageBreak/>
        <w:t>deviation</w:t>
      </w:r>
      <w:r w:rsidR="00C23760">
        <w:rPr>
          <w:rFonts w:ascii="Times" w:hAnsi="Times"/>
          <w:lang w:val="en-GB"/>
        </w:rPr>
        <w:t xml:space="preserve"> </w:t>
      </w:r>
      <w:r w:rsidR="001E00C1">
        <w:rPr>
          <w:rFonts w:ascii="Times" w:hAnsi="Times"/>
          <w:lang w:val="en-GB"/>
        </w:rPr>
        <w:t xml:space="preserve">by finding the </w:t>
      </w:r>
      <w:r w:rsidR="002102D2">
        <w:rPr>
          <w:rFonts w:ascii="Times" w:hAnsi="Times"/>
          <w:lang w:val="en-GB"/>
        </w:rPr>
        <w:t xml:space="preserve">value that </w:t>
      </w:r>
      <w:r w:rsidR="00D86FB2">
        <w:rPr>
          <w:rFonts w:ascii="Times" w:hAnsi="Times"/>
          <w:lang w:val="en-GB"/>
        </w:rPr>
        <w:t xml:space="preserve">resulted </w:t>
      </w:r>
      <w:r w:rsidR="00FD268D">
        <w:rPr>
          <w:rFonts w:ascii="Times" w:hAnsi="Times"/>
          <w:lang w:val="en-GB"/>
        </w:rPr>
        <w:t>95% of the normal distribution being within the confidence interval of the linear regression</w:t>
      </w:r>
      <w:r w:rsidR="00F70257">
        <w:rPr>
          <w:rFonts w:ascii="Times" w:hAnsi="Times"/>
          <w:lang w:val="en-GB"/>
        </w:rPr>
        <w:t xml:space="preserve">. </w:t>
      </w:r>
      <w:r>
        <w:rPr>
          <w:rFonts w:ascii="Times" w:hAnsi="Times"/>
          <w:lang w:val="en-GB"/>
        </w:rPr>
        <w:t xml:space="preserve">For each of the 200 parameter combinations, each of the six rate activation energy parameters was sampled independently from their </w:t>
      </w:r>
      <w:commentRangeStart w:id="51"/>
      <w:commentRangeStart w:id="52"/>
      <w:r>
        <w:rPr>
          <w:rFonts w:ascii="Times" w:hAnsi="Times"/>
          <w:lang w:val="en-GB"/>
        </w:rPr>
        <w:t xml:space="preserve">respective </w:t>
      </w:r>
      <w:commentRangeEnd w:id="51"/>
      <w:r>
        <w:rPr>
          <w:rStyle w:val="CommentReference"/>
        </w:rPr>
        <w:commentReference w:id="51"/>
      </w:r>
      <w:commentRangeEnd w:id="52"/>
      <w:r>
        <w:rPr>
          <w:rStyle w:val="CommentReference"/>
        </w:rPr>
        <w:commentReference w:id="52"/>
      </w:r>
      <w:r>
        <w:rPr>
          <w:rFonts w:ascii="Times" w:hAnsi="Times"/>
          <w:lang w:val="en-GB"/>
        </w:rPr>
        <w:t>distribution and t</w:t>
      </w:r>
      <w:r w:rsidRPr="00F95139">
        <w:rPr>
          <w:rFonts w:ascii="Times" w:hAnsi="Times"/>
          <w:lang w:val="en-GB"/>
        </w:rPr>
        <w:t xml:space="preserve">he model </w:t>
      </w:r>
      <w:proofErr w:type="gramStart"/>
      <w:r>
        <w:rPr>
          <w:rFonts w:ascii="Times" w:hAnsi="Times"/>
          <w:lang w:val="en-GB"/>
        </w:rPr>
        <w:t>was</w:t>
      </w:r>
      <w:proofErr w:type="gramEnd"/>
      <w:r w:rsidRPr="00F95139">
        <w:rPr>
          <w:rFonts w:ascii="Times" w:hAnsi="Times"/>
          <w:lang w:val="en-GB"/>
        </w:rPr>
        <w:t xml:space="preserve"> projected to 2050</w:t>
      </w:r>
      <w:r w:rsidRPr="00DF5592">
        <w:rPr>
          <w:rFonts w:ascii="Times" w:hAnsi="Times"/>
        </w:rPr>
        <w:t xml:space="preserve">. </w:t>
      </w:r>
      <w:r w:rsidRPr="00F95139">
        <w:rPr>
          <w:rFonts w:ascii="Times" w:hAnsi="Times"/>
          <w:lang w:val="en-GB"/>
        </w:rPr>
        <w:t>We then quantif</w:t>
      </w:r>
      <w:r>
        <w:rPr>
          <w:rFonts w:ascii="Times" w:hAnsi="Times"/>
          <w:lang w:val="en-GB"/>
        </w:rPr>
        <w:t>ied</w:t>
      </w:r>
      <w:r w:rsidRPr="00F95139">
        <w:rPr>
          <w:rFonts w:ascii="Times" w:hAnsi="Times"/>
          <w:lang w:val="en-GB"/>
        </w:rPr>
        <w:t xml:space="preserve"> the overall mean response and the ranges of predictions </w:t>
      </w:r>
      <w:r>
        <w:rPr>
          <w:rFonts w:ascii="Times" w:hAnsi="Times"/>
          <w:lang w:val="en-GB"/>
        </w:rPr>
        <w:t xml:space="preserve">resulting </w:t>
      </w:r>
      <w:r w:rsidRPr="00F95139">
        <w:rPr>
          <w:rFonts w:ascii="Times" w:hAnsi="Times"/>
          <w:lang w:val="en-GB"/>
        </w:rPr>
        <w:t>from the random draws</w:t>
      </w:r>
      <w:r>
        <w:rPr>
          <w:rFonts w:ascii="Times" w:hAnsi="Times"/>
          <w:lang w:val="en-GB"/>
        </w:rPr>
        <w:t xml:space="preserve"> and visualized it for the analysis of growth and mean size</w:t>
      </w:r>
      <w:r w:rsidRPr="00F95139">
        <w:rPr>
          <w:rFonts w:ascii="Times" w:hAnsi="Times"/>
          <w:lang w:val="en-GB"/>
        </w:rPr>
        <w:t xml:space="preserve">. </w:t>
      </w:r>
    </w:p>
    <w:p w14:paraId="53B741C5" w14:textId="1ED65BC5" w:rsidR="00751F48" w:rsidRDefault="00751F48" w:rsidP="00751F48">
      <w:pPr>
        <w:spacing w:line="480" w:lineRule="auto"/>
        <w:ind w:firstLine="284"/>
        <w:jc w:val="both"/>
        <w:rPr>
          <w:rFonts w:ascii="Times" w:hAnsi="Times"/>
        </w:rPr>
      </w:pPr>
      <w:r w:rsidRPr="00571FB5">
        <w:rPr>
          <w:rFonts w:ascii="Times" w:hAnsi="Times"/>
        </w:rPr>
        <w:t>We acknowledge that these scenarios are very simplified</w:t>
      </w:r>
      <w:r>
        <w:rPr>
          <w:rFonts w:ascii="Times" w:hAnsi="Times"/>
        </w:rPr>
        <w:t xml:space="preserve"> for evaluating changes in resource productivity versus physiology with warming, and do not necessarily reflect the predicted conditions in the Baltic Sea, nor all the potential pathways by which climate changes affects the environmental conditions in the Baltic Sea. However, the simplicity allows us to contrast effects of warming on basal food resources vs individual physiology. </w:t>
      </w:r>
    </w:p>
    <w:p w14:paraId="208B620B" w14:textId="77777777" w:rsidR="009F4004" w:rsidRDefault="009F4004" w:rsidP="00751F48">
      <w:pPr>
        <w:spacing w:line="480" w:lineRule="auto"/>
        <w:ind w:firstLine="284"/>
        <w:jc w:val="both"/>
        <w:rPr>
          <w:rFonts w:ascii="Times" w:hAnsi="Times"/>
        </w:rPr>
      </w:pPr>
    </w:p>
    <w:p w14:paraId="1E1EE67D" w14:textId="77777777" w:rsidR="00751F48" w:rsidRPr="00F95139" w:rsidRDefault="00751F48" w:rsidP="00751F48">
      <w:pPr>
        <w:spacing w:line="480" w:lineRule="auto"/>
        <w:contextualSpacing/>
        <w:jc w:val="both"/>
        <w:rPr>
          <w:i/>
          <w:lang w:val="en-GB"/>
        </w:rPr>
      </w:pPr>
      <w:r w:rsidRPr="00F95139">
        <w:rPr>
          <w:i/>
          <w:lang w:val="en-GB"/>
        </w:rPr>
        <w:t>Analysis of responses to warming</w:t>
      </w:r>
    </w:p>
    <w:p w14:paraId="227D1264" w14:textId="77777777" w:rsidR="00751F48" w:rsidRPr="00FE46D2" w:rsidRDefault="00751F48" w:rsidP="00751F48">
      <w:pPr>
        <w:spacing w:line="480" w:lineRule="auto"/>
        <w:jc w:val="both"/>
      </w:pPr>
      <w:r w:rsidRPr="00F95139">
        <w:rPr>
          <w:rFonts w:ascii="Times" w:hAnsi="Times"/>
          <w:lang w:val="en-GB"/>
        </w:rPr>
        <w:t xml:space="preserve">Models were projected with historical fishing </w:t>
      </w:r>
      <w:r>
        <w:rPr>
          <w:rFonts w:ascii="Times" w:hAnsi="Times"/>
          <w:lang w:val="en-GB"/>
        </w:rPr>
        <w:t>mortalities</w:t>
      </w:r>
      <w:r w:rsidRPr="00F95139">
        <w:rPr>
          <w:rFonts w:ascii="Times" w:hAnsi="Times"/>
          <w:lang w:val="en-GB"/>
        </w:rPr>
        <w:t xml:space="preserve"> </w:t>
      </w:r>
      <w:r w:rsidRPr="00F95139">
        <w:rPr>
          <w:rFonts w:ascii="Times" w:hAnsi="Times"/>
          <w:lang w:val="en-GB"/>
        </w:rPr>
        <w:t xml:space="preserve">(1974-2014) and relative sea surface temperature (1970-2050, </w:t>
      </w:r>
      <w:r w:rsidRPr="00F95139">
        <w:rPr>
          <w:rFonts w:ascii="Times" w:hAnsi="Times" w:cstheme="minorHAnsi"/>
          <w:lang w:val="en-GB"/>
        </w:rPr>
        <w:t xml:space="preserve">acquired from the </w:t>
      </w:r>
      <w:r w:rsidRPr="00F95139">
        <w:rPr>
          <w:rFonts w:ascii="Times" w:hAnsi="Times"/>
          <w:lang w:val="en-GB"/>
        </w:rPr>
        <w:t>regional coupled model system RCA4-NEMO under the RCP 8.5 scenario)</w:t>
      </w:r>
      <w:r>
        <w:rPr>
          <w:rFonts w:ascii="Times" w:hAnsi="Times"/>
          <w:lang w:val="en-GB"/>
        </w:rPr>
        <w:t xml:space="preserve"> </w:t>
      </w:r>
      <w:r>
        <w:rPr>
          <w:rFonts w:ascii="Times" w:hAnsi="Times"/>
          <w:lang w:val="en-GB"/>
        </w:rPr>
        <w:fldChar w:fldCharType="begin"/>
      </w:r>
      <w:r>
        <w:rPr>
          <w:rFonts w:ascii="Times" w:hAnsi="Times"/>
          <w:lang w:val="en-GB"/>
        </w:rPr>
        <w:instrText xml:space="preserve"> ADDIN ZOTERO_ITEM CSL_CITATION {"citationID":"sOR8XqDf","properties":{"formattedCitation":"(Dieterich {\\i{}et al.} 2019; Gr\\uc0\\u246{}ger {\\i{}et al.} 2019)","plainCitation":"(Dieterich et al. 2019; Gröger et al. 2019)","noteIndex":0},"citationItems":[{"id":956,"uris":["http://zotero.org/users/6116610/items/BXS6L9H7"],"uri":["http://zotero.org/users/6116610/items/BXS6L9H7"],"itemData":{"id":956,"type":"article-journal","abstract":"An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Pr>
          <w:rFonts w:ascii="Cambria Math" w:hAnsi="Cambria Math" w:cs="Cambria Math"/>
          <w:lang w:val="en-GB"/>
        </w:rPr>
        <w:instrText>∘</w:instrText>
      </w:r>
      <w:r>
        <w:rPr>
          <w:rFonts w:ascii="Times" w:hAnsi="Times"/>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Pr>
          <w:rFonts w:ascii="Cambria Math" w:hAnsi="Cambria Math" w:cs="Cambria Math"/>
          <w:lang w:val="en-GB"/>
        </w:rPr>
        <w:instrText>∘</w:instrText>
      </w:r>
      <w:r>
        <w:rPr>
          <w:rFonts w:ascii="Times" w:hAnsi="Times"/>
          <w:lang w:val="en-GB"/>
        </w:rPr>
        <w:instrText xml:space="preserve">    C (RCP 2.6), 2      </w:instrText>
      </w:r>
      <w:r>
        <w:rPr>
          <w:rFonts w:ascii="Cambria Math" w:hAnsi="Cambria Math" w:cs="Cambria Math"/>
          <w:lang w:val="en-GB"/>
        </w:rPr>
        <w:instrText>∘</w:instrText>
      </w:r>
      <w:r>
        <w:rPr>
          <w:rFonts w:ascii="Times" w:hAnsi="Times"/>
          <w:lang w:val="en-GB"/>
        </w:rPr>
        <w:instrText xml:space="preserve">    C (RCP 4.5), and 4      </w:instrText>
      </w:r>
      <w:r>
        <w:rPr>
          <w:rFonts w:ascii="Cambria Math" w:hAnsi="Cambria Math" w:cs="Cambria Math"/>
          <w:lang w:val="en-GB"/>
        </w:rPr>
        <w:instrText>∘</w:instrText>
      </w:r>
      <w:r>
        <w:rPr>
          <w:rFonts w:ascii="Times" w:hAnsi="Times"/>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Markus"}],"issued":{"date-parts":[["2019",5]]}}},{"id":955,"uris":["http://zotero.org/users/6116610/items/LKKX5E7F"],"uri":["http://zotero.org/users/6116610/items/LKKX5E7F"],"itemData":{"id":955,"type":"article-journal","abstract":"This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Pr>
          <w:rFonts w:ascii="Times" w:hAnsi="Times"/>
          <w:lang w:val="en-GB"/>
        </w:rPr>
        <w:fldChar w:fldCharType="separate"/>
      </w:r>
      <w:r w:rsidRPr="008D36DB">
        <w:rPr>
          <w:rFonts w:ascii="Times" w:hAnsi="Times"/>
          <w:lang w:val="en-GB"/>
        </w:rPr>
        <w:t xml:space="preserve">(Dieterich </w:t>
      </w:r>
      <w:r w:rsidRPr="008D36DB">
        <w:rPr>
          <w:rFonts w:ascii="Times" w:hAnsi="Times"/>
          <w:i/>
          <w:iCs/>
          <w:lang w:val="en-GB"/>
        </w:rPr>
        <w:t>et al.</w:t>
      </w:r>
      <w:r w:rsidRPr="008D36DB">
        <w:rPr>
          <w:rFonts w:ascii="Times" w:hAnsi="Times"/>
          <w:lang w:val="en-GB"/>
        </w:rPr>
        <w:t xml:space="preserve"> 2019; </w:t>
      </w:r>
      <w:proofErr w:type="spellStart"/>
      <w:r w:rsidRPr="008D36DB">
        <w:rPr>
          <w:rFonts w:ascii="Times" w:hAnsi="Times"/>
          <w:lang w:val="en-GB"/>
        </w:rPr>
        <w:t>Gröger</w:t>
      </w:r>
      <w:proofErr w:type="spellEnd"/>
      <w:r w:rsidRPr="008D36DB">
        <w:rPr>
          <w:rFonts w:ascii="Times" w:hAnsi="Times"/>
          <w:lang w:val="en-GB"/>
        </w:rPr>
        <w:t xml:space="preserve"> </w:t>
      </w:r>
      <w:r w:rsidRPr="008D36DB">
        <w:rPr>
          <w:rFonts w:ascii="Times" w:hAnsi="Times"/>
          <w:i/>
          <w:iCs/>
          <w:lang w:val="en-GB"/>
        </w:rPr>
        <w:t>et al.</w:t>
      </w:r>
      <w:r w:rsidRPr="008D36DB">
        <w:rPr>
          <w:rFonts w:ascii="Times" w:hAnsi="Times"/>
          <w:lang w:val="en-GB"/>
        </w:rPr>
        <w:t xml:space="preserve"> 2019)</w:t>
      </w:r>
      <w:r>
        <w:rPr>
          <w:rFonts w:ascii="Times" w:hAnsi="Times"/>
          <w:lang w:val="en-GB"/>
        </w:rPr>
        <w:fldChar w:fldCharType="end"/>
      </w:r>
      <w:r w:rsidRPr="00F95139">
        <w:rPr>
          <w:rFonts w:ascii="Times" w:hAnsi="Times"/>
          <w:lang w:val="en-GB"/>
        </w:rPr>
        <w:t>. To ensure steady state was reached before time</w:t>
      </w:r>
      <w:r>
        <w:rPr>
          <w:rFonts w:ascii="Times" w:hAnsi="Times"/>
          <w:lang w:val="en-GB"/>
        </w:rPr>
        <w:t>-</w:t>
      </w:r>
      <w:r w:rsidRPr="00F95139">
        <w:rPr>
          <w:rFonts w:ascii="Times" w:hAnsi="Times"/>
          <w:lang w:val="en-GB"/>
        </w:rPr>
        <w:t xml:space="preserve">varying fishing </w:t>
      </w:r>
      <w:r>
        <w:rPr>
          <w:rFonts w:ascii="Times" w:hAnsi="Times"/>
          <w:lang w:val="en-GB"/>
        </w:rPr>
        <w:t xml:space="preserve">mortality </w:t>
      </w:r>
      <w:r w:rsidRPr="00F95139">
        <w:rPr>
          <w:rFonts w:ascii="Times" w:hAnsi="Times"/>
          <w:lang w:val="en-GB"/>
        </w:rPr>
        <w:t xml:space="preserve">and </w:t>
      </w:r>
      <w:r>
        <w:rPr>
          <w:rFonts w:ascii="Times" w:hAnsi="Times"/>
          <w:lang w:val="en-GB"/>
        </w:rPr>
        <w:t>temperature</w:t>
      </w:r>
      <w:r w:rsidRPr="00F95139">
        <w:rPr>
          <w:rFonts w:ascii="Times" w:hAnsi="Times"/>
          <w:lang w:val="en-GB"/>
        </w:rPr>
        <w:t xml:space="preserve"> was introduced</w:t>
      </w:r>
      <w:r w:rsidRPr="00310AA7">
        <w:rPr>
          <w:rFonts w:ascii="Times" w:hAnsi="Times"/>
        </w:rPr>
        <w:t xml:space="preserve"> </w:t>
      </w:r>
      <w:r>
        <w:rPr>
          <w:rFonts w:ascii="Times" w:hAnsi="Times"/>
        </w:rPr>
        <w:t>(1974 and 1970, respectively)</w:t>
      </w:r>
      <w:r w:rsidRPr="00F95139">
        <w:rPr>
          <w:rFonts w:ascii="Times" w:hAnsi="Times"/>
          <w:lang w:val="en-GB"/>
        </w:rPr>
        <w:t xml:space="preserve">, we applied a </w:t>
      </w:r>
      <w:r>
        <w:rPr>
          <w:rFonts w:ascii="Times" w:hAnsi="Times"/>
          <w:lang w:val="en-GB"/>
        </w:rPr>
        <w:t>10</w:t>
      </w:r>
      <w:r w:rsidRPr="00F95139">
        <w:rPr>
          <w:rFonts w:ascii="Times" w:hAnsi="Times"/>
          <w:lang w:val="en-GB"/>
        </w:rPr>
        <w:t xml:space="preserve">0-year burn-in period using </w:t>
      </w:r>
      <w:r w:rsidRPr="00F95139">
        <w:rPr>
          <w:lang w:val="en-GB"/>
        </w:rPr>
        <w:t xml:space="preserve">the first fishing </w:t>
      </w:r>
      <w:r>
        <w:rPr>
          <w:rFonts w:ascii="Times" w:hAnsi="Times"/>
          <w:lang w:val="en-GB"/>
        </w:rPr>
        <w:t xml:space="preserve">mortality </w:t>
      </w:r>
      <w:r w:rsidRPr="00F95139">
        <w:rPr>
          <w:lang w:val="en-GB"/>
        </w:rPr>
        <w:t xml:space="preserve">and temperature </w:t>
      </w:r>
      <w:commentRangeStart w:id="53"/>
      <w:commentRangeStart w:id="54"/>
      <w:r w:rsidRPr="00F95139">
        <w:rPr>
          <w:lang w:val="en-GB"/>
        </w:rPr>
        <w:t>value</w:t>
      </w:r>
      <w:commentRangeEnd w:id="53"/>
      <w:r>
        <w:rPr>
          <w:rStyle w:val="CommentReference"/>
        </w:rPr>
        <w:commentReference w:id="53"/>
      </w:r>
      <w:commentRangeEnd w:id="54"/>
      <w:r>
        <w:rPr>
          <w:rStyle w:val="CommentReference"/>
        </w:rPr>
        <w:commentReference w:id="54"/>
      </w:r>
      <w:r w:rsidRPr="00F95139">
        <w:rPr>
          <w:lang w:val="en-GB"/>
        </w:rPr>
        <w:t xml:space="preserve"> in the respective</w:t>
      </w:r>
      <w:r>
        <w:rPr>
          <w:lang w:val="en-GB"/>
        </w:rPr>
        <w:t xml:space="preserve"> time series</w:t>
      </w:r>
      <w:r w:rsidRPr="00F95139">
        <w:rPr>
          <w:lang w:val="en-GB"/>
        </w:rPr>
        <w:t xml:space="preserve"> (Fig. S</w:t>
      </w:r>
      <w:r>
        <w:rPr>
          <w:lang w:val="en-GB"/>
        </w:rPr>
        <w:t>12</w:t>
      </w:r>
      <w:r w:rsidRPr="00F95139">
        <w:rPr>
          <w:lang w:val="en-GB"/>
        </w:rPr>
        <w:t xml:space="preserve">). </w:t>
      </w:r>
      <w:r>
        <w:rPr>
          <w:lang w:val="en-GB"/>
        </w:rPr>
        <w:t>For each species, w</w:t>
      </w:r>
      <w:proofErr w:type="spellStart"/>
      <w:r w:rsidRPr="00EC4495">
        <w:t>e</w:t>
      </w:r>
      <w:proofErr w:type="spellEnd"/>
      <w:r w:rsidRPr="00EC4495">
        <w:t xml:space="preserve"> used the </w:t>
      </w:r>
      <m:oMath>
        <m:sSub>
          <m:sSubPr>
            <m:ctrlPr>
              <w:rPr>
                <w:rFonts w:ascii="Cambria Math" w:hAnsi="Cambria Math"/>
                <w:i/>
              </w:rPr>
            </m:ctrlPr>
          </m:sSubPr>
          <m:e>
            <m:r>
              <w:rPr>
                <w:rFonts w:ascii="Cambria Math" w:hAnsi="Cambria Math"/>
              </w:rPr>
              <m:t>F</m:t>
            </m:r>
          </m:e>
          <m:sub>
            <m:r>
              <w:rPr>
                <w:rFonts w:ascii="Cambria Math" w:hAnsi="Cambria Math"/>
              </w:rPr>
              <m:t>MSY</m:t>
            </m:r>
          </m:sub>
        </m:sSub>
      </m:oMath>
      <w:r>
        <w:t xml:space="preserve"> from the size spectrum model as fishing mortality </w:t>
      </w:r>
      <w:r w:rsidRPr="00B43A2D">
        <w:t>in the y</w:t>
      </w:r>
      <w:r w:rsidRPr="00FE46D2">
        <w:t>ears 2014</w:t>
      </w:r>
      <w:r>
        <w:t xml:space="preserve">-2050 </w:t>
      </w:r>
      <w:r w:rsidRPr="00BA6121">
        <w:t>(Fig. S12)</w:t>
      </w:r>
      <w:r>
        <w:t xml:space="preserve">. </w:t>
      </w:r>
    </w:p>
    <w:p w14:paraId="33375D05" w14:textId="21057BE7" w:rsidR="00751F48" w:rsidRPr="00F95139" w:rsidRDefault="00751F48" w:rsidP="00751F48">
      <w:pPr>
        <w:spacing w:line="480" w:lineRule="auto"/>
        <w:ind w:firstLine="284"/>
        <w:jc w:val="both"/>
        <w:rPr>
          <w:rFonts w:ascii="Times" w:hAnsi="Times"/>
          <w:lang w:val="en-GB"/>
        </w:rPr>
      </w:pPr>
      <w:r w:rsidRPr="00F95139">
        <w:rPr>
          <w:rFonts w:ascii="Times" w:hAnsi="Times" w:cstheme="minorHAnsi"/>
          <w:lang w:val="en-GB"/>
        </w:rPr>
        <w:t>We evaluated the effects of warming on</w:t>
      </w:r>
      <w:r w:rsidRPr="00F95139">
        <w:rPr>
          <w:rFonts w:ascii="Times" w:hAnsi="Times"/>
          <w:lang w:val="en-GB"/>
        </w:rPr>
        <w:t xml:space="preserve"> weight-at-age, population </w:t>
      </w:r>
      <w:r w:rsidRPr="001A4A83">
        <w:rPr>
          <w:rFonts w:ascii="Times" w:hAnsi="Times"/>
          <w:lang w:val="en-GB"/>
        </w:rPr>
        <w:t xml:space="preserve">mean </w:t>
      </w:r>
      <w:r w:rsidRPr="00F95139">
        <w:rPr>
          <w:rFonts w:ascii="Times" w:hAnsi="Times"/>
          <w:lang w:val="en-GB"/>
        </w:rPr>
        <w:t>weight</w:t>
      </w:r>
      <w:r>
        <w:rPr>
          <w:rFonts w:ascii="Times" w:hAnsi="Times"/>
          <w:lang w:val="en-GB"/>
        </w:rPr>
        <w:t xml:space="preserve"> and </w:t>
      </w:r>
      <w:r w:rsidRPr="00F95139">
        <w:rPr>
          <w:rFonts w:ascii="Times" w:hAnsi="Times"/>
          <w:lang w:val="en-GB"/>
        </w:rPr>
        <w:t>abundance-at-weight</w:t>
      </w:r>
      <w:r>
        <w:rPr>
          <w:rFonts w:ascii="Times" w:hAnsi="Times"/>
          <w:lang w:val="en-GB"/>
        </w:rPr>
        <w:t xml:space="preserve"> </w:t>
      </w:r>
      <w:r w:rsidRPr="00F95139">
        <w:rPr>
          <w:rFonts w:ascii="Times" w:hAnsi="Times"/>
          <w:lang w:val="en-GB"/>
        </w:rPr>
        <w:t xml:space="preserve">by species. This was done for both absolute values, and by comparing warming food webs to </w:t>
      </w:r>
      <w:r w:rsidRPr="00F95139">
        <w:rPr>
          <w:rFonts w:ascii="Times" w:hAnsi="Times" w:cstheme="minorHAnsi"/>
          <w:lang w:val="en-GB"/>
        </w:rPr>
        <w:t xml:space="preserve">a baseline scenario where no warming occurred post 1997 (the mid-point of calibration time window, where temperature averages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lang w:val="en-GB"/>
        </w:rPr>
        <w:t>) (Fig. S1</w:t>
      </w:r>
      <w:r>
        <w:rPr>
          <w:rFonts w:ascii="Times" w:hAnsi="Times" w:cstheme="minorHAnsi"/>
          <w:lang w:val="en-GB"/>
        </w:rPr>
        <w:t>2</w:t>
      </w:r>
      <w:r w:rsidRPr="00F95139">
        <w:rPr>
          <w:rFonts w:ascii="Times" w:hAnsi="Times" w:cstheme="minorHAnsi"/>
          <w:lang w:val="en-GB"/>
        </w:rPr>
        <w:t>)</w:t>
      </w:r>
      <w:r w:rsidRPr="00F95139">
        <w:rPr>
          <w:rFonts w:ascii="Times" w:hAnsi="Times"/>
          <w:lang w:val="en-GB"/>
        </w:rPr>
        <w:t xml:space="preserve">. To contrast the </w:t>
      </w:r>
      <w:r w:rsidRPr="00F95139">
        <w:rPr>
          <w:rFonts w:ascii="Times" w:hAnsi="Times"/>
          <w:lang w:val="en-GB"/>
        </w:rPr>
        <w:lastRenderedPageBreak/>
        <w:t xml:space="preserve">effects of temperature affecting fish physiology, their resources or both, we considered </w:t>
      </w:r>
      <w:r w:rsidR="008A11A7">
        <w:rPr>
          <w:rFonts w:ascii="Times" w:hAnsi="Times"/>
          <w:lang w:val="en-GB"/>
        </w:rPr>
        <w:t>three</w:t>
      </w:r>
      <w:r w:rsidRPr="00F95139">
        <w:rPr>
          <w:rFonts w:ascii="Times" w:hAnsi="Times"/>
          <w:lang w:val="en-GB"/>
        </w:rPr>
        <w:t xml:space="preserve"> different scenarios</w:t>
      </w:r>
      <w:r>
        <w:rPr>
          <w:rFonts w:ascii="Times" w:hAnsi="Times"/>
          <w:lang w:val="en-GB"/>
        </w:rPr>
        <w:t xml:space="preserve"> (Table 1)</w:t>
      </w:r>
      <w:r w:rsidRPr="00F95139">
        <w:rPr>
          <w:rFonts w:ascii="Times" w:hAnsi="Times"/>
          <w:lang w:val="en-GB"/>
        </w:rPr>
        <w:t xml:space="preserve">. </w:t>
      </w:r>
    </w:p>
    <w:p w14:paraId="6DF868B9" w14:textId="77777777" w:rsidR="00751F48" w:rsidRPr="00F95139" w:rsidRDefault="00751F48" w:rsidP="00751F48">
      <w:pPr>
        <w:spacing w:line="480" w:lineRule="auto"/>
        <w:ind w:firstLine="284"/>
        <w:jc w:val="both"/>
        <w:rPr>
          <w:lang w:val="en-GB"/>
        </w:rPr>
      </w:pPr>
      <w:r w:rsidRPr="00F95139">
        <w:rPr>
          <w:rFonts w:ascii="Times" w:hAnsi="Times"/>
          <w:lang w:val="en-GB"/>
        </w:rPr>
        <w:t xml:space="preserve">To evaluate the effect of temperature on fishing mortality </w:t>
      </w:r>
      <w:r>
        <w:rPr>
          <w:rFonts w:ascii="Times" w:hAnsi="Times"/>
          <w:lang w:val="en-GB"/>
        </w:rPr>
        <w:t xml:space="preserve">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MSY</m:t>
            </m:r>
          </m:sub>
        </m:sSub>
      </m:oMath>
      <w:r>
        <w:rPr>
          <w:rFonts w:ascii="Times" w:hAnsi="Times"/>
          <w:lang w:val="en-GB"/>
        </w:rPr>
        <w:t xml:space="preserve"> (</w:t>
      </w:r>
      <w:r w:rsidRPr="00F95139">
        <w:rPr>
          <w:rFonts w:ascii="Times" w:hAnsi="Times"/>
          <w:lang w:val="en-GB"/>
        </w:rPr>
        <w:t>fishing mortality leading to maximized long-term yiel</w:t>
      </w:r>
      <w:r>
        <w:rPr>
          <w:rFonts w:ascii="Times" w:hAnsi="Times"/>
          <w:lang w:val="en-GB"/>
        </w:rPr>
        <w:t>d)</w:t>
      </w:r>
      <w:r w:rsidRPr="00F95139">
        <w:rPr>
          <w:rFonts w:ascii="Times" w:hAnsi="Times"/>
          <w:lang w:val="en-GB"/>
        </w:rPr>
        <w:t>, we projected the models to steady state</w:t>
      </w:r>
      <w:r>
        <w:rPr>
          <w:rFonts w:ascii="Times" w:hAnsi="Times"/>
          <w:lang w:val="en-GB"/>
        </w:rPr>
        <w:t xml:space="preserve"> (200 years)</w:t>
      </w:r>
      <w:r w:rsidRPr="00F95139">
        <w:rPr>
          <w:rFonts w:ascii="Times" w:hAnsi="Times"/>
          <w:lang w:val="en-GB"/>
        </w:rPr>
        <w:t xml:space="preserve"> under different constant (not time-varying) temperatures and fishing mortalities. </w:t>
      </w:r>
    </w:p>
    <w:p w14:paraId="6DD66E3A" w14:textId="77777777" w:rsidR="00751F48" w:rsidRDefault="00751F48" w:rsidP="00751F48">
      <w:pPr>
        <w:spacing w:line="480" w:lineRule="auto"/>
        <w:rPr>
          <w:lang w:val="en-GB"/>
        </w:rPr>
      </w:pPr>
    </w:p>
    <w:p w14:paraId="564F8BFF" w14:textId="21F01197" w:rsidR="00751F48" w:rsidRPr="00C514AF" w:rsidRDefault="00751F48" w:rsidP="00751F48">
      <w:pPr>
        <w:pStyle w:val="Caption"/>
        <w:keepNext/>
        <w:spacing w:line="480" w:lineRule="auto"/>
        <w:jc w:val="both"/>
        <w:rPr>
          <w:color w:val="auto"/>
          <w:sz w:val="22"/>
          <w:szCs w:val="22"/>
          <w:lang w:val="en-GB"/>
        </w:rPr>
      </w:pPr>
      <w:r w:rsidRPr="00023200">
        <w:rPr>
          <w:color w:val="auto"/>
          <w:sz w:val="22"/>
          <w:szCs w:val="22"/>
          <w:lang w:val="en-GB"/>
        </w:rPr>
        <w:t xml:space="preserve">Table </w:t>
      </w:r>
      <w:r w:rsidRPr="00023200">
        <w:rPr>
          <w:color w:val="auto"/>
          <w:sz w:val="22"/>
          <w:szCs w:val="22"/>
        </w:rPr>
        <w:fldChar w:fldCharType="begin"/>
      </w:r>
      <w:r w:rsidRPr="00023200">
        <w:rPr>
          <w:color w:val="auto"/>
          <w:sz w:val="22"/>
          <w:szCs w:val="22"/>
          <w:lang w:val="en-GB"/>
        </w:rPr>
        <w:instrText xml:space="preserve"> SEQ Table \* ARABIC </w:instrText>
      </w:r>
      <w:r w:rsidRPr="00023200">
        <w:rPr>
          <w:color w:val="auto"/>
          <w:sz w:val="22"/>
          <w:szCs w:val="22"/>
        </w:rPr>
        <w:fldChar w:fldCharType="separate"/>
      </w:r>
      <w:r w:rsidRPr="00023200">
        <w:rPr>
          <w:noProof/>
          <w:color w:val="auto"/>
          <w:sz w:val="22"/>
          <w:szCs w:val="22"/>
          <w:lang w:val="en-GB"/>
        </w:rPr>
        <w:t>1</w:t>
      </w:r>
      <w:r w:rsidRPr="00023200">
        <w:rPr>
          <w:color w:val="auto"/>
          <w:sz w:val="22"/>
          <w:szCs w:val="22"/>
        </w:rPr>
        <w:fldChar w:fldCharType="end"/>
      </w:r>
      <w:r w:rsidRPr="00023200">
        <w:rPr>
          <w:color w:val="auto"/>
          <w:sz w:val="22"/>
          <w:szCs w:val="22"/>
          <w:lang w:val="en-GB"/>
        </w:rPr>
        <w:t xml:space="preserve"> Temperature-scaling scenarios (columns) and which rates or parameters are temperature dependent (rows) in the time-varying projections. </w:t>
      </w:r>
      <w:r w:rsidR="00861D20">
        <w:rPr>
          <w:color w:val="auto"/>
          <w:sz w:val="22"/>
          <w:szCs w:val="22"/>
          <w:lang w:val="en-GB"/>
        </w:rPr>
        <w:t>Gray</w:t>
      </w:r>
      <w:r w:rsidRPr="00023200">
        <w:rPr>
          <w:color w:val="auto"/>
          <w:sz w:val="22"/>
          <w:szCs w:val="22"/>
        </w:rPr>
        <w:t>/Yes</w:t>
      </w:r>
      <w:r w:rsidRPr="00023200">
        <w:rPr>
          <w:color w:val="auto"/>
          <w:sz w:val="22"/>
          <w:szCs w:val="22"/>
          <w:lang w:val="en-GB"/>
        </w:rPr>
        <w:t xml:space="preserve"> = temperature dependence included, </w:t>
      </w:r>
      <w:r w:rsidR="00861D20">
        <w:rPr>
          <w:color w:val="auto"/>
          <w:sz w:val="22"/>
          <w:szCs w:val="22"/>
        </w:rPr>
        <w:t>White</w:t>
      </w:r>
      <w:r w:rsidRPr="00023200">
        <w:rPr>
          <w:color w:val="auto"/>
          <w:sz w:val="22"/>
          <w:szCs w:val="22"/>
        </w:rPr>
        <w:t>/No</w:t>
      </w:r>
      <w:r w:rsidRPr="00023200">
        <w:rPr>
          <w:color w:val="auto"/>
          <w:sz w:val="22"/>
          <w:szCs w:val="22"/>
          <w:lang w:val="en-GB"/>
        </w:rPr>
        <w:t xml:space="preserve"> = not included.</w:t>
      </w:r>
    </w:p>
    <w:p w14:paraId="44BAA940" w14:textId="77777777" w:rsidR="00751F48" w:rsidRPr="00C514AF" w:rsidRDefault="00751F48" w:rsidP="00751F48">
      <w:pPr>
        <w:rPr>
          <w:lang w:val="en-GB"/>
        </w:rPr>
      </w:pPr>
    </w:p>
    <w:tbl>
      <w:tblPr>
        <w:tblStyle w:val="ListTable7Colourful"/>
        <w:tblW w:w="33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4"/>
        <w:gridCol w:w="1666"/>
        <w:gridCol w:w="1113"/>
        <w:gridCol w:w="1113"/>
        <w:gridCol w:w="1116"/>
      </w:tblGrid>
      <w:tr w:rsidR="00C514AF" w:rsidRPr="00C514AF" w14:paraId="193DAE88" w14:textId="77777777" w:rsidTr="002147F2">
        <w:trPr>
          <w:cnfStyle w:val="100000000000" w:firstRow="1" w:lastRow="0" w:firstColumn="0" w:lastColumn="0" w:oddVBand="0" w:evenVBand="0" w:oddHBand="0" w:evenHBand="0" w:firstRowFirstColumn="0" w:firstRowLastColumn="0" w:lastRowFirstColumn="0" w:lastRowLastColumn="0"/>
          <w:trHeight w:val="419"/>
        </w:trPr>
        <w:tc>
          <w:tcPr>
            <w:cnfStyle w:val="001000000100" w:firstRow="0" w:lastRow="0" w:firstColumn="1" w:lastColumn="0" w:oddVBand="0" w:evenVBand="0" w:oddHBand="0" w:evenHBand="0" w:firstRowFirstColumn="1" w:firstRowLastColumn="0" w:lastRowFirstColumn="0" w:lastRowLastColumn="0"/>
            <w:tcW w:w="5000" w:type="pct"/>
            <w:gridSpan w:val="5"/>
            <w:tcBorders>
              <w:top w:val="nil"/>
              <w:left w:val="nil"/>
              <w:bottom w:val="nil"/>
            </w:tcBorders>
          </w:tcPr>
          <w:p w14:paraId="44CA2015" w14:textId="01879716" w:rsidR="00C514AF" w:rsidRPr="00C514AF" w:rsidRDefault="00C514AF" w:rsidP="002147F2">
            <w:pPr>
              <w:jc w:val="center"/>
              <w:rPr>
                <w:rFonts w:ascii="Times New Roman" w:hAnsi="Times New Roman" w:cs="Times New Roman"/>
                <w:b/>
                <w:bCs/>
              </w:rPr>
            </w:pPr>
            <w:r w:rsidRPr="00C514AF">
              <w:rPr>
                <w:rFonts w:ascii="Times New Roman" w:hAnsi="Times New Roman" w:cs="Times New Roman"/>
                <w:b/>
                <w:bCs/>
              </w:rPr>
              <w:t>Scenario</w:t>
            </w:r>
          </w:p>
        </w:tc>
      </w:tr>
      <w:tr w:rsidR="00DC6326" w:rsidRPr="00C514AF" w14:paraId="293BC48F" w14:textId="77777777" w:rsidTr="002147F2">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828" w:type="pct"/>
            <w:tcBorders>
              <w:top w:val="nil"/>
              <w:left w:val="nil"/>
              <w:bottom w:val="nil"/>
              <w:right w:val="nil"/>
            </w:tcBorders>
          </w:tcPr>
          <w:p w14:paraId="47C648C4" w14:textId="77777777" w:rsidR="00DC6326" w:rsidRPr="00C514AF" w:rsidRDefault="00DC6326" w:rsidP="00813E62">
            <w:pPr>
              <w:rPr>
                <w:rFonts w:ascii="Times New Roman" w:hAnsi="Times New Roman" w:cs="Times New Roman"/>
                <w:b/>
                <w:szCs w:val="26"/>
                <w:lang w:val="en-GB"/>
              </w:rPr>
            </w:pPr>
          </w:p>
        </w:tc>
        <w:tc>
          <w:tcPr>
            <w:tcW w:w="1388" w:type="pct"/>
            <w:tcBorders>
              <w:top w:val="nil"/>
              <w:left w:val="nil"/>
            </w:tcBorders>
            <w:shd w:val="clear" w:color="auto" w:fill="FFFFFF" w:themeFill="background1"/>
          </w:tcPr>
          <w:p w14:paraId="1CE2604C" w14:textId="77777777" w:rsidR="00DC6326" w:rsidRPr="00C514AF" w:rsidRDefault="00DC6326" w:rsidP="00813E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lang w:val="en-GB"/>
              </w:rPr>
            </w:pPr>
          </w:p>
        </w:tc>
        <w:tc>
          <w:tcPr>
            <w:tcW w:w="927" w:type="pct"/>
            <w:tcBorders>
              <w:top w:val="nil"/>
            </w:tcBorders>
            <w:shd w:val="clear" w:color="auto" w:fill="FFFFFF" w:themeFill="background1"/>
          </w:tcPr>
          <w:p w14:paraId="3394F5F6" w14:textId="77777777" w:rsidR="00DC6326" w:rsidRPr="00C514AF" w:rsidRDefault="00DC6326" w:rsidP="00813E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14AF">
              <w:rPr>
                <w:rFonts w:ascii="Times New Roman" w:hAnsi="Times New Roman" w:cs="Times New Roman"/>
              </w:rPr>
              <w:t>Physio.</w:t>
            </w:r>
          </w:p>
        </w:tc>
        <w:tc>
          <w:tcPr>
            <w:tcW w:w="927" w:type="pct"/>
            <w:tcBorders>
              <w:top w:val="nil"/>
            </w:tcBorders>
            <w:shd w:val="clear" w:color="auto" w:fill="FFFFFF" w:themeFill="background1"/>
          </w:tcPr>
          <w:p w14:paraId="217F96CA" w14:textId="0589591A" w:rsidR="00DC6326" w:rsidRPr="00C514AF" w:rsidRDefault="00DC6326" w:rsidP="00813E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14AF">
              <w:rPr>
                <w:rFonts w:ascii="Times New Roman" w:hAnsi="Times New Roman" w:cs="Times New Roman"/>
              </w:rPr>
              <w:t>Physio. + Resource</w:t>
            </w:r>
          </w:p>
        </w:tc>
        <w:tc>
          <w:tcPr>
            <w:tcW w:w="930" w:type="pct"/>
            <w:tcBorders>
              <w:top w:val="nil"/>
            </w:tcBorders>
            <w:shd w:val="clear" w:color="auto" w:fill="FFFFFF" w:themeFill="background1"/>
          </w:tcPr>
          <w:p w14:paraId="46B502DD" w14:textId="056587D5" w:rsidR="00DC6326" w:rsidRPr="00C514AF" w:rsidRDefault="00DC6326" w:rsidP="00813E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14AF">
              <w:rPr>
                <w:rFonts w:ascii="Times New Roman" w:hAnsi="Times New Roman" w:cs="Times New Roman"/>
              </w:rPr>
              <w:t>Resource</w:t>
            </w:r>
          </w:p>
        </w:tc>
      </w:tr>
      <w:tr w:rsidR="00DC6326" w:rsidRPr="00C514AF" w14:paraId="3B651BDF" w14:textId="77777777" w:rsidTr="002147F2">
        <w:trPr>
          <w:trHeight w:val="674"/>
        </w:trPr>
        <w:tc>
          <w:tcPr>
            <w:cnfStyle w:val="001000000000" w:firstRow="0" w:lastRow="0" w:firstColumn="1" w:lastColumn="0" w:oddVBand="0" w:evenVBand="0" w:oddHBand="0" w:evenHBand="0" w:firstRowFirstColumn="0" w:firstRowLastColumn="0" w:lastRowFirstColumn="0" w:lastRowLastColumn="0"/>
            <w:tcW w:w="828" w:type="pct"/>
            <w:vMerge w:val="restart"/>
            <w:tcBorders>
              <w:left w:val="nil"/>
              <w:bottom w:val="nil"/>
              <w:right w:val="nil"/>
            </w:tcBorders>
            <w:textDirection w:val="btLr"/>
          </w:tcPr>
          <w:p w14:paraId="74F0677B" w14:textId="77777777" w:rsidR="00DC6326" w:rsidRPr="00C514AF" w:rsidRDefault="00DC6326" w:rsidP="00813E62">
            <w:pPr>
              <w:ind w:left="113" w:right="113"/>
              <w:jc w:val="center"/>
              <w:rPr>
                <w:rFonts w:ascii="Times New Roman" w:hAnsi="Times New Roman" w:cs="Times New Roman"/>
                <w:lang w:val="en-GB"/>
              </w:rPr>
            </w:pPr>
            <w:r w:rsidRPr="00C514AF">
              <w:rPr>
                <w:rFonts w:ascii="Times New Roman" w:hAnsi="Times New Roman" w:cs="Times New Roman"/>
                <w:b/>
                <w:bCs/>
              </w:rPr>
              <w:t>Temperature dependence</w:t>
            </w:r>
          </w:p>
        </w:tc>
        <w:tc>
          <w:tcPr>
            <w:tcW w:w="1388" w:type="pct"/>
            <w:tcBorders>
              <w:left w:val="nil"/>
            </w:tcBorders>
            <w:shd w:val="clear" w:color="auto" w:fill="FFFFFF" w:themeFill="background1"/>
          </w:tcPr>
          <w:p w14:paraId="45BEC91A" w14:textId="77777777" w:rsidR="00DC6326" w:rsidRPr="00C514AF" w:rsidRDefault="00DC6326" w:rsidP="00813E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C514AF">
              <w:rPr>
                <w:rFonts w:ascii="Times New Roman" w:hAnsi="Times New Roman" w:cs="Times New Roman"/>
                <w:lang w:val="en-GB"/>
              </w:rPr>
              <w:t>Physiolog</w:t>
            </w:r>
            <w:r w:rsidRPr="00C514AF">
              <w:rPr>
                <w:rFonts w:ascii="Times New Roman" w:hAnsi="Times New Roman" w:cs="Times New Roman"/>
              </w:rPr>
              <w:t>ical</w:t>
            </w:r>
            <w:proofErr w:type="spellEnd"/>
            <w:r w:rsidRPr="00C514AF">
              <w:rPr>
                <w:rFonts w:ascii="Times New Roman" w:hAnsi="Times New Roman" w:cs="Times New Roman"/>
              </w:rPr>
              <w:t xml:space="preserve"> rates (metabolism, mortality, max. consumption)</w:t>
            </w:r>
          </w:p>
        </w:tc>
        <w:tc>
          <w:tcPr>
            <w:tcW w:w="927" w:type="pct"/>
            <w:shd w:val="clear" w:color="auto" w:fill="595959" w:themeFill="text1" w:themeFillTint="A6"/>
          </w:tcPr>
          <w:p w14:paraId="4335C82E" w14:textId="77777777" w:rsidR="00DC6326" w:rsidRPr="00C514AF" w:rsidRDefault="00DC6326" w:rsidP="00813E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C514AF">
              <w:rPr>
                <w:rFonts w:ascii="Times New Roman" w:hAnsi="Times New Roman" w:cs="Times New Roman"/>
                <w:color w:val="FFFFFF" w:themeColor="background1"/>
              </w:rPr>
              <w:t>Yes</w:t>
            </w:r>
          </w:p>
        </w:tc>
        <w:tc>
          <w:tcPr>
            <w:tcW w:w="927" w:type="pct"/>
            <w:shd w:val="clear" w:color="auto" w:fill="595959" w:themeFill="text1" w:themeFillTint="A6"/>
          </w:tcPr>
          <w:p w14:paraId="12BA1182" w14:textId="77777777" w:rsidR="00DC6326" w:rsidRPr="00C514AF" w:rsidRDefault="00DC6326" w:rsidP="00813E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C514AF">
              <w:rPr>
                <w:rFonts w:ascii="Times New Roman" w:hAnsi="Times New Roman" w:cs="Times New Roman"/>
                <w:color w:val="FFFFFF" w:themeColor="background1"/>
              </w:rPr>
              <w:t>Yes</w:t>
            </w:r>
          </w:p>
        </w:tc>
        <w:tc>
          <w:tcPr>
            <w:tcW w:w="930" w:type="pct"/>
            <w:shd w:val="clear" w:color="auto" w:fill="FFFFFF" w:themeFill="background1"/>
          </w:tcPr>
          <w:p w14:paraId="7F7EB7FB" w14:textId="77777777" w:rsidR="00DC6326" w:rsidRPr="00C514AF" w:rsidRDefault="00DC6326" w:rsidP="00813E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14AF">
              <w:rPr>
                <w:rFonts w:ascii="Times New Roman" w:hAnsi="Times New Roman" w:cs="Times New Roman"/>
              </w:rPr>
              <w:t>No</w:t>
            </w:r>
          </w:p>
        </w:tc>
      </w:tr>
      <w:tr w:rsidR="00DC6326" w:rsidRPr="00C514AF" w14:paraId="5F0AF67D" w14:textId="77777777" w:rsidTr="002147F2">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828" w:type="pct"/>
            <w:vMerge/>
            <w:tcBorders>
              <w:left w:val="nil"/>
              <w:bottom w:val="nil"/>
              <w:right w:val="nil"/>
            </w:tcBorders>
            <w:textDirection w:val="btLr"/>
          </w:tcPr>
          <w:p w14:paraId="30EB09A9" w14:textId="77777777" w:rsidR="00DC6326" w:rsidRPr="00C514AF" w:rsidRDefault="00DC6326" w:rsidP="00813E62">
            <w:pPr>
              <w:ind w:left="113" w:right="113"/>
              <w:rPr>
                <w:rFonts w:ascii="Times New Roman" w:hAnsi="Times New Roman" w:cs="Times New Roman"/>
                <w:b/>
                <w:bCs/>
              </w:rPr>
            </w:pPr>
          </w:p>
        </w:tc>
        <w:tc>
          <w:tcPr>
            <w:tcW w:w="1388" w:type="pct"/>
            <w:tcBorders>
              <w:left w:val="nil"/>
            </w:tcBorders>
            <w:shd w:val="clear" w:color="auto" w:fill="FFFFFF" w:themeFill="background1"/>
          </w:tcPr>
          <w:p w14:paraId="43DE7575" w14:textId="58543E4A" w:rsidR="00DC6326" w:rsidRPr="00C514AF" w:rsidRDefault="00DC6326" w:rsidP="00813E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14AF">
              <w:rPr>
                <w:rFonts w:ascii="Times New Roman" w:hAnsi="Times New Roman" w:cs="Times New Roman"/>
              </w:rPr>
              <w:t>Resource carrying capacity</w:t>
            </w:r>
            <w:r w:rsidRPr="00C514AF">
              <w:rPr>
                <w:rFonts w:ascii="Times New Roman" w:hAnsi="Times New Roman" w:cs="Times New Roman"/>
              </w:rPr>
              <w:t xml:space="preserve"> (decline)</w:t>
            </w:r>
            <w:r w:rsidRPr="00C514AF">
              <w:rPr>
                <w:rFonts w:ascii="Times New Roman" w:hAnsi="Times New Roman" w:cs="Times New Roman"/>
              </w:rPr>
              <w:t xml:space="preserve"> (</w:t>
            </w:r>
            <m:oMath>
              <m:r>
                <m:rPr>
                  <m:sty m:val="bi"/>
                </m:rPr>
                <w:rPr>
                  <w:rFonts w:ascii="Cambria Math" w:hAnsi="Cambria Math" w:cs="Times New Roman"/>
                </w:rPr>
                <m:t>κ</m:t>
              </m:r>
              <m:r>
                <m:rPr>
                  <m:sty m:val="b"/>
                </m:rPr>
                <w:rPr>
                  <w:rFonts w:ascii="Cambria Math" w:hAnsi="Cambria Math" w:cs="Times New Roman"/>
                </w:rPr>
                <m:t>)</m:t>
              </m:r>
            </m:oMath>
            <w:r w:rsidRPr="00C514AF">
              <w:rPr>
                <w:rFonts w:ascii="Times New Roman" w:eastAsiaTheme="minorEastAsia" w:hAnsi="Times New Roman" w:cs="Times New Roman"/>
                <w:b/>
              </w:rPr>
              <w:t xml:space="preserve"> </w:t>
            </w:r>
            <w:proofErr w:type="gramStart"/>
            <w:r w:rsidRPr="00C514AF">
              <w:rPr>
                <w:rFonts w:ascii="Times New Roman" w:eastAsiaTheme="minorEastAsia" w:hAnsi="Times New Roman" w:cs="Times New Roman"/>
                <w:bCs/>
              </w:rPr>
              <w:t>and</w:t>
            </w:r>
            <w:r w:rsidRPr="00C514AF">
              <w:rPr>
                <w:rFonts w:ascii="Times New Roman" w:eastAsiaTheme="minorEastAsia" w:hAnsi="Times New Roman" w:cs="Times New Roman"/>
                <w:b/>
              </w:rPr>
              <w:t xml:space="preserve">  </w:t>
            </w:r>
            <w:r w:rsidRPr="00C514AF">
              <w:rPr>
                <w:rFonts w:ascii="Times New Roman" w:hAnsi="Times New Roman" w:cs="Times New Roman"/>
                <w:lang w:val="en-GB"/>
              </w:rPr>
              <w:t>Resource</w:t>
            </w:r>
            <w:proofErr w:type="gramEnd"/>
            <w:r w:rsidRPr="00C514AF">
              <w:rPr>
                <w:rFonts w:ascii="Times New Roman" w:hAnsi="Times New Roman" w:cs="Times New Roman"/>
                <w:lang w:val="en-GB"/>
              </w:rPr>
              <w:t xml:space="preserve"> regeneration rate (increase) (</w:t>
            </w:r>
            <m:oMath>
              <m:sSub>
                <m:sSubPr>
                  <m:ctrlPr>
                    <w:rPr>
                      <w:rFonts w:ascii="Cambria Math" w:hAnsi="Cambria Math" w:cs="Times New Roman"/>
                      <w:i/>
                      <w:iCs/>
                    </w:rPr>
                  </m:ctrlPr>
                </m:sSubPr>
                <m:e>
                  <m:r>
                    <m:rPr>
                      <m:sty m:val="bi"/>
                    </m:rPr>
                    <w:rPr>
                      <w:rFonts w:ascii="Cambria Math" w:hAnsi="Cambria Math" w:cs="Times New Roman"/>
                    </w:rPr>
                    <m:t>r</m:t>
                  </m:r>
                </m:e>
                <m:sub>
                  <m:r>
                    <m:rPr>
                      <m:sty m:val="bi"/>
                    </m:rPr>
                    <w:rPr>
                      <w:rFonts w:ascii="Cambria Math" w:hAnsi="Cambria Math" w:cs="Times New Roman"/>
                    </w:rPr>
                    <m:t>0</m:t>
                  </m:r>
                </m:sub>
              </m:sSub>
              <m:r>
                <m:rPr>
                  <m:sty m:val="bi"/>
                </m:rPr>
                <w:rPr>
                  <w:rFonts w:ascii="Cambria Math" w:hAnsi="Cambria Math" w:cs="Times New Roman"/>
                  <w:lang w:val="en-GB"/>
                </w:rPr>
                <m:t>)</m:t>
              </m:r>
            </m:oMath>
          </w:p>
        </w:tc>
        <w:tc>
          <w:tcPr>
            <w:tcW w:w="927" w:type="pct"/>
            <w:shd w:val="clear" w:color="auto" w:fill="FFFFFF" w:themeFill="background1"/>
          </w:tcPr>
          <w:p w14:paraId="484CD3E8" w14:textId="77777777" w:rsidR="00DC6326" w:rsidRPr="00C514AF" w:rsidRDefault="00DC6326" w:rsidP="00813E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14AF">
              <w:rPr>
                <w:rFonts w:ascii="Times New Roman" w:hAnsi="Times New Roman" w:cs="Times New Roman"/>
              </w:rPr>
              <w:t>No</w:t>
            </w:r>
          </w:p>
        </w:tc>
        <w:tc>
          <w:tcPr>
            <w:tcW w:w="927" w:type="pct"/>
            <w:shd w:val="clear" w:color="auto" w:fill="595959" w:themeFill="text1" w:themeFillTint="A6"/>
          </w:tcPr>
          <w:p w14:paraId="7809CF7D" w14:textId="77777777" w:rsidR="00DC6326" w:rsidRPr="00C514AF" w:rsidRDefault="00DC6326" w:rsidP="00813E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rPr>
            </w:pPr>
            <w:r w:rsidRPr="00C514AF">
              <w:rPr>
                <w:rFonts w:ascii="Times New Roman" w:hAnsi="Times New Roman" w:cs="Times New Roman"/>
                <w:color w:val="FFFFFF" w:themeColor="background1"/>
              </w:rPr>
              <w:t>Yes</w:t>
            </w:r>
          </w:p>
        </w:tc>
        <w:tc>
          <w:tcPr>
            <w:tcW w:w="930" w:type="pct"/>
            <w:shd w:val="clear" w:color="auto" w:fill="595959" w:themeFill="text1" w:themeFillTint="A6"/>
          </w:tcPr>
          <w:p w14:paraId="182503AE" w14:textId="77777777" w:rsidR="00DC6326" w:rsidRPr="00C514AF" w:rsidRDefault="00DC6326" w:rsidP="00813E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rPr>
            </w:pPr>
            <w:r w:rsidRPr="00C514AF">
              <w:rPr>
                <w:rFonts w:ascii="Times New Roman" w:hAnsi="Times New Roman" w:cs="Times New Roman"/>
                <w:color w:val="FFFFFF" w:themeColor="background1"/>
              </w:rPr>
              <w:t>Yes</w:t>
            </w:r>
          </w:p>
        </w:tc>
      </w:tr>
    </w:tbl>
    <w:p w14:paraId="61CE74F9" w14:textId="77777777" w:rsidR="00751F48" w:rsidRDefault="00751F48" w:rsidP="00751F48">
      <w:pPr>
        <w:spacing w:line="480" w:lineRule="auto"/>
      </w:pPr>
    </w:p>
    <w:p w14:paraId="486A5D0F" w14:textId="511814E1" w:rsidR="00751F48" w:rsidRDefault="00751F48" w:rsidP="00751F48">
      <w:pPr>
        <w:spacing w:line="480" w:lineRule="auto"/>
      </w:pPr>
    </w:p>
    <w:p w14:paraId="23E5EEC1" w14:textId="470534FC" w:rsidR="00552C68" w:rsidRDefault="00552C68" w:rsidP="00751F48">
      <w:pPr>
        <w:spacing w:line="480" w:lineRule="auto"/>
      </w:pPr>
    </w:p>
    <w:p w14:paraId="2DCE7D57" w14:textId="77777777" w:rsidR="00552C68" w:rsidRDefault="00552C68" w:rsidP="00751F48">
      <w:pPr>
        <w:spacing w:line="480" w:lineRule="auto"/>
      </w:pPr>
    </w:p>
    <w:p w14:paraId="46973DF7" w14:textId="77777777" w:rsidR="00023200" w:rsidRPr="00F95139" w:rsidRDefault="00023200" w:rsidP="00023200">
      <w:pPr>
        <w:spacing w:line="480" w:lineRule="auto"/>
        <w:contextualSpacing/>
        <w:jc w:val="both"/>
        <w:rPr>
          <w:i/>
          <w:lang w:val="en-GB"/>
        </w:rPr>
      </w:pPr>
      <w:r w:rsidRPr="00F95139">
        <w:rPr>
          <w:i/>
          <w:lang w:val="en-GB"/>
        </w:rPr>
        <w:t>Model calibration</w:t>
      </w:r>
    </w:p>
    <w:p w14:paraId="33310BAA" w14:textId="7D55EB39" w:rsidR="00023200" w:rsidRPr="003368A0" w:rsidRDefault="00023200" w:rsidP="00023200">
      <w:pPr>
        <w:spacing w:line="480" w:lineRule="auto"/>
        <w:contextualSpacing/>
        <w:jc w:val="both"/>
        <w:rPr>
          <w:rFonts w:ascii="Times" w:hAnsi="Times"/>
        </w:rPr>
      </w:pPr>
      <w:r w:rsidRPr="00F95139">
        <w:rPr>
          <w:rFonts w:ascii="Times" w:hAnsi="Times"/>
          <w:lang w:val="en-GB"/>
        </w:rPr>
        <w:t xml:space="preserve">The MSSM </w:t>
      </w:r>
      <w:r>
        <w:rPr>
          <w:rFonts w:ascii="Times" w:hAnsi="Times"/>
          <w:lang w:val="en-GB"/>
        </w:rPr>
        <w:t>wa</w:t>
      </w:r>
      <w:r w:rsidRPr="00F95139">
        <w:rPr>
          <w:rFonts w:ascii="Times" w:hAnsi="Times"/>
          <w:lang w:val="en-GB"/>
        </w:rPr>
        <w:t>s parameterized to represent the Baltic Sea offshore food web</w:t>
      </w:r>
      <w:r>
        <w:rPr>
          <w:rFonts w:ascii="Times" w:hAnsi="Times"/>
          <w:lang w:val="en-GB"/>
        </w:rPr>
        <w:t>. We estimated species-specific</w:t>
      </w:r>
      <w:r w:rsidRPr="00F95139">
        <w:rPr>
          <w:rFonts w:ascii="Times" w:hAnsi="Times"/>
          <w:lang w:val="en-GB"/>
        </w:rPr>
        <w:t xml:space="preserve"> </w:t>
      </w:r>
      <w:r>
        <w:rPr>
          <w:rFonts w:ascii="Times" w:hAnsi="Times"/>
          <w:lang w:val="en-GB"/>
        </w:rPr>
        <w:t xml:space="preserve">von Bertalanffy and length-weight </w:t>
      </w:r>
      <w:r w:rsidRPr="00F95139">
        <w:rPr>
          <w:rFonts w:ascii="Times" w:hAnsi="Times"/>
          <w:lang w:val="en-GB"/>
        </w:rPr>
        <w:t xml:space="preserve">parameters from scientific trawl survey </w:t>
      </w:r>
      <w:r w:rsidRPr="00F95139">
        <w:rPr>
          <w:rFonts w:ascii="Times" w:hAnsi="Times"/>
          <w:lang w:val="en-GB"/>
        </w:rPr>
        <w:lastRenderedPageBreak/>
        <w:t xml:space="preserve">data (for details, see Appendix S1, Table S1). Next, the model </w:t>
      </w:r>
      <w:r>
        <w:rPr>
          <w:rFonts w:ascii="Times" w:hAnsi="Times"/>
          <w:lang w:val="en-GB"/>
        </w:rPr>
        <w:t>was calibrated to</w:t>
      </w:r>
      <w:r w:rsidRPr="00F95139">
        <w:rPr>
          <w:rFonts w:ascii="Times" w:hAnsi="Times"/>
          <w:lang w:val="en-GB"/>
        </w:rPr>
        <w:t xml:space="preserve"> </w:t>
      </w:r>
      <w:r>
        <w:rPr>
          <w:rFonts w:ascii="Times" w:hAnsi="Times"/>
          <w:lang w:val="en-GB"/>
        </w:rPr>
        <w:t xml:space="preserve">average </w:t>
      </w:r>
      <w:r w:rsidRPr="00F95139">
        <w:rPr>
          <w:rFonts w:ascii="Times" w:hAnsi="Times"/>
          <w:lang w:val="en-GB"/>
        </w:rPr>
        <w:t>spawning stock biomass</w:t>
      </w:r>
      <w:r>
        <w:rPr>
          <w:rFonts w:ascii="Times" w:hAnsi="Times"/>
          <w:lang w:val="en-GB"/>
        </w:rPr>
        <w:t>es</w:t>
      </w:r>
      <w:r w:rsidRPr="00F95139">
        <w:rPr>
          <w:rFonts w:ascii="Times" w:hAnsi="Times"/>
          <w:lang w:val="en-GB"/>
        </w:rPr>
        <w:t xml:space="preserve"> </w:t>
      </w:r>
      <w:r>
        <w:rPr>
          <w:rFonts w:ascii="Times" w:hAnsi="Times"/>
          <w:lang w:val="en-GB"/>
        </w:rPr>
        <w:t>(</w:t>
      </w:r>
      <m:oMath>
        <m:r>
          <w:rPr>
            <w:rFonts w:ascii="Cambria Math" w:hAnsi="Cambria Math"/>
            <w:lang w:val="en-GB"/>
          </w:rPr>
          <m:t>SSB)</m:t>
        </m:r>
      </m:oMath>
      <w:r>
        <w:rPr>
          <w:rFonts w:ascii="Times" w:hAnsi="Times"/>
          <w:lang w:val="en-GB"/>
        </w:rPr>
        <w:t xml:space="preserve"> from stock assessment data for cod, herring and sprat</w:t>
      </w:r>
      <w:r w:rsidRPr="00F95139">
        <w:rPr>
          <w:rFonts w:ascii="Times" w:hAnsi="Times"/>
          <w:lang w:val="en-GB"/>
        </w:rPr>
        <w:t xml:space="preserve"> </w:t>
      </w:r>
      <w:r w:rsidRPr="00AF32CB">
        <w:rPr>
          <w:rFonts w:ascii="Times" w:hAnsi="Times"/>
        </w:rPr>
        <w:fldChar w:fldCharType="begin"/>
      </w:r>
      <w:r w:rsidR="004B3588">
        <w:rPr>
          <w:rFonts w:ascii="Times" w:hAnsi="Times"/>
          <w:lang w:val="en-GB"/>
        </w:rPr>
        <w:instrText xml:space="preserve"> ADDIN ZOTERO_ITEM CSL_CITATION {"citationID":"HFfDMuFR","properties":{"formattedCitation":"(ICES 2013, 2015)","plainCitation":"(ICES 2013, 2015)","noteIndex":0},"citationItems":[{"id":851,"uris":["http://zotero.org/users/6116610/items/5G8G83P9"],"uri":["http://zotero.org/users/6116610/items/5G8G83P9"],"itemData":{"id":851,"type":"report","event-place":"10-17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0LB8bH3N/lQdojUDv","uris":["http://zotero.org/users/local/FTg3Qpza/items/5BPR42FJ"],"uri":["http://zotero.org/users/local/FTg3Qpza/items/5BPR42FJ"],"itemData":{"id":"unPSi9Md/7Wk96EN1","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Pr="00AF32CB">
        <w:rPr>
          <w:rFonts w:ascii="Times" w:hAnsi="Times"/>
        </w:rPr>
        <w:fldChar w:fldCharType="separate"/>
      </w:r>
      <w:r w:rsidRPr="00F95139">
        <w:rPr>
          <w:rFonts w:ascii="Times" w:hAnsi="Times"/>
          <w:noProof/>
          <w:lang w:val="en-GB"/>
        </w:rPr>
        <w:t>(ICES 2013, 2015)</w:t>
      </w:r>
      <w:r w:rsidRPr="00AF32CB">
        <w:rPr>
          <w:rFonts w:ascii="Times" w:hAnsi="Times"/>
        </w:rPr>
        <w:fldChar w:fldCharType="end"/>
      </w:r>
      <w:r w:rsidRPr="00F95139">
        <w:rPr>
          <w:rFonts w:ascii="Times" w:hAnsi="Times"/>
          <w:lang w:val="en-GB"/>
        </w:rPr>
        <w:t xml:space="preserve"> </w:t>
      </w:r>
      <w:r>
        <w:rPr>
          <w:rFonts w:ascii="Times" w:hAnsi="Times"/>
          <w:lang w:val="en-GB"/>
        </w:rPr>
        <w:t>in 1992-2002, using</w:t>
      </w:r>
      <w:r w:rsidRPr="00F95139">
        <w:rPr>
          <w:rFonts w:ascii="Times" w:hAnsi="Times"/>
          <w:lang w:val="en-GB"/>
        </w:rPr>
        <w:t xml:space="preserve"> </w:t>
      </w:r>
      <w:r>
        <w:rPr>
          <w:rFonts w:ascii="Times" w:hAnsi="Times"/>
          <w:lang w:val="en-GB"/>
        </w:rPr>
        <w:t xml:space="preserve">average </w:t>
      </w:r>
      <w:r w:rsidRPr="00F95139">
        <w:rPr>
          <w:rFonts w:ascii="Times" w:hAnsi="Times"/>
          <w:lang w:val="en-GB"/>
        </w:rPr>
        <w:t>fishing mortalit</w:t>
      </w:r>
      <w:r>
        <w:rPr>
          <w:rFonts w:ascii="Times" w:hAnsi="Times"/>
          <w:lang w:val="en-GB"/>
        </w:rPr>
        <w:t>ies</w:t>
      </w:r>
      <w:r w:rsidRPr="00F95139">
        <w:rPr>
          <w:rFonts w:ascii="Times" w:hAnsi="Times"/>
          <w:lang w:val="en-GB"/>
        </w:rPr>
        <w:t xml:space="preserve"> </w:t>
      </w:r>
      <w:r>
        <w:rPr>
          <w:rFonts w:ascii="Times" w:hAnsi="Times"/>
          <w:lang w:val="en-GB"/>
        </w:rPr>
        <w:t>(</w:t>
      </w:r>
      <m:oMath>
        <m:r>
          <w:rPr>
            <w:rFonts w:ascii="Cambria Math" w:hAnsi="Cambria Math"/>
            <w:lang w:val="en-GB"/>
          </w:rPr>
          <m:t>F</m:t>
        </m:r>
      </m:oMath>
      <w:r>
        <w:rPr>
          <w:rFonts w:ascii="Times" w:hAnsi="Times"/>
          <w:lang w:val="en-GB"/>
        </w:rPr>
        <w:t>)</w:t>
      </w:r>
      <w:r w:rsidRPr="00F95139">
        <w:rPr>
          <w:rFonts w:ascii="Times" w:hAnsi="Times"/>
          <w:lang w:val="en-GB"/>
        </w:rPr>
        <w:t xml:space="preserve"> </w:t>
      </w:r>
      <w:r>
        <w:rPr>
          <w:rFonts w:ascii="Times" w:hAnsi="Times"/>
          <w:lang w:val="en-GB"/>
        </w:rPr>
        <w:t>in the same time frame</w:t>
      </w:r>
      <w:r w:rsidRPr="00F95139">
        <w:rPr>
          <w:rFonts w:ascii="Times" w:hAnsi="Times"/>
          <w:lang w:val="en-GB"/>
        </w:rPr>
        <w:t>. Ideally</w:t>
      </w:r>
      <w:r>
        <w:rPr>
          <w:rFonts w:ascii="Times" w:hAnsi="Times"/>
          <w:lang w:val="en-GB"/>
        </w:rPr>
        <w:t>,</w:t>
      </w:r>
      <w:r w:rsidRPr="00F95139">
        <w:rPr>
          <w:rFonts w:ascii="Times" w:hAnsi="Times"/>
          <w:lang w:val="en-GB"/>
        </w:rPr>
        <w:t xml:space="preserve"> the period for calibration should exhibit relative stability, but such periods do not exist in the Baltic Sea, which is </w:t>
      </w:r>
      <w:r>
        <w:rPr>
          <w:rFonts w:ascii="Times" w:hAnsi="Times"/>
          <w:lang w:val="en-GB"/>
        </w:rPr>
        <w:t>greatly</w:t>
      </w:r>
      <w:r w:rsidRPr="00F95139">
        <w:rPr>
          <w:rFonts w:ascii="Times" w:hAnsi="Times"/>
          <w:lang w:val="en-GB"/>
        </w:rPr>
        <w:t xml:space="preserve"> influenced by anthropogenic activities and has experienced dramatic structural changes over the last four decades </w:t>
      </w:r>
      <w:r w:rsidRPr="00AF32CB">
        <w:rPr>
          <w:rFonts w:ascii="Times" w:hAnsi="Times"/>
        </w:rPr>
        <w:fldChar w:fldCharType="begin"/>
      </w:r>
      <w:r>
        <w:rPr>
          <w:rFonts w:ascii="Times" w:hAnsi="Times"/>
          <w:lang w:val="en-GB"/>
        </w:rPr>
        <w:instrText xml:space="preserve"> ADDIN ZOTERO_ITEM CSL_CITATION {"citationID":"ppqPFYZY","properties":{"formattedCitation":"(M\\uc0\\u246{}llmann {\\i{}et al.} 2009)","plainCitation":"(Möllmann et al. 2009)","noteIndex":0},"citationItems":[{"id":910,"uris":["http://zotero.org/users/6116610/items/DVZJXZ48"],"uri":["http://zotero.org/users/6116610/items/DVZJXZ48"],"itemData":{"id":910,"type":"article-journal","abstract":"Marine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w:instrText>
      </w:r>
      <w:r>
        <w:rPr>
          <w:rFonts w:ascii="Cambria Math" w:hAnsi="Cambria Math" w:cs="Cambria Math"/>
          <w:lang w:val="en-GB"/>
        </w:rPr>
        <w:instrText>‐</w:instrText>
      </w:r>
      <w:r>
        <w:rPr>
          <w:rFonts w:ascii="Times" w:hAnsi="Times"/>
          <w:lang w:val="en-GB"/>
        </w:rPr>
        <w:instrText xml:space="preserve">Karulis","given":"Bärbel"},{"family":"Kornilovs","given":"Georgs"},{"family":"Plikshs","given":"Maris"},{"family":"Axe","given":"Philip"}],"issued":{"date-parts":[["2009"]]}}}],"schema":"https://github.com/citation-style-language/schema/raw/master/csl-citation.json"} </w:instrText>
      </w:r>
      <w:r w:rsidRPr="00AF32CB">
        <w:rPr>
          <w:rFonts w:ascii="Times" w:hAnsi="Times"/>
        </w:rPr>
        <w:fldChar w:fldCharType="separate"/>
      </w:r>
      <w:r w:rsidRPr="00AF32CB">
        <w:rPr>
          <w:rFonts w:ascii="Times" w:hAnsi="Times"/>
          <w:lang w:val="en-GB"/>
        </w:rPr>
        <w:t>(</w:t>
      </w:r>
      <w:proofErr w:type="spellStart"/>
      <w:r w:rsidRPr="00AF32CB">
        <w:rPr>
          <w:rFonts w:ascii="Times" w:hAnsi="Times"/>
          <w:lang w:val="en-GB"/>
        </w:rPr>
        <w:t>Möllmann</w:t>
      </w:r>
      <w:proofErr w:type="spellEnd"/>
      <w:r w:rsidRPr="00AF32CB">
        <w:rPr>
          <w:rFonts w:ascii="Times" w:hAnsi="Times"/>
          <w:lang w:val="en-GB"/>
        </w:rPr>
        <w:t xml:space="preserve"> </w:t>
      </w:r>
      <w:r w:rsidRPr="00AF32CB">
        <w:rPr>
          <w:rFonts w:ascii="Times" w:hAnsi="Times"/>
          <w:i/>
          <w:iCs/>
          <w:lang w:val="en-GB"/>
        </w:rPr>
        <w:t>et al.</w:t>
      </w:r>
      <w:r w:rsidRPr="00AF32CB">
        <w:rPr>
          <w:rFonts w:ascii="Times" w:hAnsi="Times"/>
          <w:lang w:val="en-GB"/>
        </w:rPr>
        <w:t xml:space="preserve"> 2009)</w:t>
      </w:r>
      <w:r w:rsidRPr="00AF32CB">
        <w:rPr>
          <w:rFonts w:ascii="Times" w:hAnsi="Times"/>
        </w:rPr>
        <w:fldChar w:fldCharType="end"/>
      </w:r>
      <w:r w:rsidRPr="00F95139">
        <w:rPr>
          <w:rFonts w:ascii="Times" w:hAnsi="Times"/>
          <w:lang w:val="en-GB"/>
        </w:rPr>
        <w:t>. We chose to calibrate our model to the time period 1992-2002 as in</w:t>
      </w:r>
      <w:r>
        <w:rPr>
          <w:rFonts w:ascii="Times" w:hAnsi="Times"/>
          <w:lang w:val="en-GB"/>
        </w:rPr>
        <w:t xml:space="preserve"> </w:t>
      </w:r>
      <w:r w:rsidRPr="00F95139">
        <w:rPr>
          <w:rFonts w:ascii="Times" w:hAnsi="Times"/>
          <w:lang w:val="en-GB"/>
        </w:rPr>
        <w:t xml:space="preserve">Jacobsen </w:t>
      </w:r>
      <w:r w:rsidRPr="00F95139">
        <w:rPr>
          <w:rFonts w:ascii="Times" w:hAnsi="Times"/>
          <w:i/>
          <w:iCs/>
          <w:lang w:val="en-GB"/>
        </w:rPr>
        <w:t>et al.</w:t>
      </w:r>
      <w:r w:rsidRPr="00F95139">
        <w:rPr>
          <w:rFonts w:ascii="Times" w:hAnsi="Times"/>
          <w:lang w:val="en-GB"/>
        </w:rPr>
        <w:t xml:space="preserve">  </w:t>
      </w:r>
      <w:r w:rsidRPr="00AF32CB">
        <w:rPr>
          <w:rFonts w:ascii="Times" w:hAnsi="Times"/>
        </w:rPr>
        <w:fldChar w:fldCharType="begin"/>
      </w:r>
      <w:r>
        <w:rPr>
          <w:rFonts w:ascii="Times" w:hAnsi="Times"/>
          <w:lang w:val="en-GB"/>
        </w:rPr>
        <w:instrText xml:space="preserve"> ADDIN ZOTERO_ITEM CSL_CITATION {"citationID":"UqYN0VkI","properties":{"formattedCitation":"(2017)","plainCitation":"(2017)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H"}],"issued":{"date-parts":[["2017",3]]}},"suppress-author":true}],"schema":"https://github.com/citation-style-language/schema/raw/master/csl-citation.json"} </w:instrText>
      </w:r>
      <w:r w:rsidRPr="00AF32CB">
        <w:rPr>
          <w:rFonts w:ascii="Times" w:hAnsi="Times"/>
        </w:rPr>
        <w:fldChar w:fldCharType="separate"/>
      </w:r>
      <w:r>
        <w:rPr>
          <w:rFonts w:ascii="Times" w:hAnsi="Times"/>
          <w:lang w:val="en-GB"/>
        </w:rPr>
        <w:t>(2017)</w:t>
      </w:r>
      <w:r w:rsidRPr="00AF32CB">
        <w:rPr>
          <w:rFonts w:ascii="Times" w:hAnsi="Times"/>
        </w:rPr>
        <w:fldChar w:fldCharType="end"/>
      </w:r>
      <w:r w:rsidRPr="00F95139">
        <w:rPr>
          <w:rFonts w:ascii="Times" w:hAnsi="Times"/>
          <w:lang w:val="en-GB"/>
        </w:rPr>
        <w:t xml:space="preserve">, which is a post-regime shift period characterized by high fishing mortality on cod, low cod and herring abundance and high sprat abundance </w:t>
      </w:r>
      <w:r w:rsidRPr="00AF32CB">
        <w:rPr>
          <w:rFonts w:ascii="Times" w:hAnsi="Times"/>
        </w:rPr>
        <w:fldChar w:fldCharType="begin"/>
      </w:r>
      <w:r>
        <w:rPr>
          <w:rFonts w:ascii="Times" w:hAnsi="Times"/>
          <w:lang w:val="en-GB"/>
        </w:rPr>
        <w:instrText xml:space="preserve"> ADDIN ZOTERO_ITEM CSL_CITATION {"citationID":"KyTKa7qu","properties":{"formattedCitation":"(G\\uc0\\u229{}rdmark {\\i{}et al.} 2015)","plainCitation":"(Gårdmark et al. 2015)","noteIndex":0},"citationItems":[{"id":810,"uris":["http://zotero.org/users/6116610/items/SJT7RQU9"],"uri":["http://zotero.org/users/6116610/items/SJT7RQU9"],"itemData":{"id":810,"type":"article-journal","container-title":"Philosophical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Pr="00AF32CB">
        <w:rPr>
          <w:rFonts w:ascii="Times" w:hAnsi="Times"/>
        </w:rPr>
        <w:fldChar w:fldCharType="separate"/>
      </w:r>
      <w:r w:rsidRPr="00AF32CB">
        <w:rPr>
          <w:rFonts w:ascii="Times" w:hAnsi="Times"/>
          <w:lang w:val="en-GB"/>
        </w:rPr>
        <w:t>(</w:t>
      </w:r>
      <w:proofErr w:type="spellStart"/>
      <w:r w:rsidRPr="00AF32CB">
        <w:rPr>
          <w:rFonts w:ascii="Times" w:hAnsi="Times"/>
          <w:lang w:val="en-GB"/>
        </w:rPr>
        <w:t>Gårdmark</w:t>
      </w:r>
      <w:proofErr w:type="spellEnd"/>
      <w:r w:rsidRPr="00AF32CB">
        <w:rPr>
          <w:rFonts w:ascii="Times" w:hAnsi="Times"/>
          <w:lang w:val="en-GB"/>
        </w:rPr>
        <w:t xml:space="preserve"> </w:t>
      </w:r>
      <w:r w:rsidRPr="00AF32CB">
        <w:rPr>
          <w:rFonts w:ascii="Times" w:hAnsi="Times"/>
          <w:i/>
          <w:iCs/>
          <w:lang w:val="en-GB"/>
        </w:rPr>
        <w:t>et al.</w:t>
      </w:r>
      <w:r w:rsidRPr="00AF32CB">
        <w:rPr>
          <w:rFonts w:ascii="Times" w:hAnsi="Times"/>
          <w:lang w:val="en-GB"/>
        </w:rPr>
        <w:t xml:space="preserve"> 2015)</w:t>
      </w:r>
      <w:r w:rsidRPr="00AF32CB">
        <w:rPr>
          <w:rFonts w:ascii="Times" w:hAnsi="Times"/>
        </w:rPr>
        <w:fldChar w:fldCharType="end"/>
      </w:r>
      <w:r w:rsidRPr="00F95139">
        <w:rPr>
          <w:rFonts w:ascii="Times" w:hAnsi="Times"/>
          <w:lang w:val="en-GB"/>
        </w:rPr>
        <w:t xml:space="preserve"> (Fig.</w:t>
      </w:r>
      <w:r>
        <w:rPr>
          <w:rFonts w:ascii="Times" w:hAnsi="Times"/>
          <w:lang w:val="en-GB"/>
        </w:rPr>
        <w:t xml:space="preserve"> </w:t>
      </w:r>
      <w:r w:rsidRPr="00F95139">
        <w:rPr>
          <w:rFonts w:ascii="Times" w:hAnsi="Times"/>
          <w:lang w:val="en-GB"/>
        </w:rPr>
        <w:t>S</w:t>
      </w:r>
      <w:r w:rsidR="00363F5F">
        <w:rPr>
          <w:rFonts w:ascii="Times" w:hAnsi="Times"/>
          <w:lang w:val="en-GB"/>
        </w:rPr>
        <w:t>4</w:t>
      </w:r>
      <w:r w:rsidRPr="00F95139">
        <w:rPr>
          <w:rFonts w:ascii="Times" w:hAnsi="Times"/>
          <w:lang w:val="en-GB"/>
        </w:rPr>
        <w:t>). The cut</w:t>
      </w:r>
      <w:r>
        <w:rPr>
          <w:rFonts w:ascii="Times" w:hAnsi="Times"/>
          <w:lang w:val="en-GB"/>
        </w:rPr>
        <w:t>-</w:t>
      </w:r>
      <w:r w:rsidRPr="00F95139">
        <w:rPr>
          <w:rFonts w:ascii="Times" w:hAnsi="Times"/>
          <w:lang w:val="en-GB"/>
        </w:rPr>
        <w:t>off at 2002 also ensure</w:t>
      </w:r>
      <w:r>
        <w:rPr>
          <w:rFonts w:ascii="Times" w:hAnsi="Times"/>
          <w:lang w:val="en-GB"/>
        </w:rPr>
        <w:t>d</w:t>
      </w:r>
      <w:r w:rsidRPr="00F95139">
        <w:rPr>
          <w:rFonts w:ascii="Times" w:hAnsi="Times"/>
          <w:lang w:val="en-GB"/>
        </w:rPr>
        <w:t xml:space="preserve"> that we d</w:t>
      </w:r>
      <w:r>
        <w:rPr>
          <w:rFonts w:ascii="Times" w:hAnsi="Times"/>
          <w:lang w:val="en-GB"/>
        </w:rPr>
        <w:t>id</w:t>
      </w:r>
      <w:r w:rsidRPr="00F95139">
        <w:rPr>
          <w:rFonts w:ascii="Times" w:hAnsi="Times"/>
          <w:lang w:val="en-GB"/>
        </w:rPr>
        <w:t xml:space="preserve"> not calibrate the model to the period starting from mid 2000’s when the growth capacity, condition, proportion of large fish in the population</w:t>
      </w:r>
      <w:r>
        <w:rPr>
          <w:rFonts w:ascii="Times" w:hAnsi="Times"/>
          <w:lang w:val="en-GB"/>
        </w:rPr>
        <w:t>,</w:t>
      </w:r>
      <w:r w:rsidRPr="00F95139">
        <w:rPr>
          <w:rFonts w:ascii="Times" w:hAnsi="Times"/>
          <w:lang w:val="en-GB"/>
        </w:rPr>
        <w:t xml:space="preserve"> and reproductive capacity of cod started to decline rapidly </w:t>
      </w:r>
      <w:r w:rsidRPr="00AF32CB">
        <w:rPr>
          <w:rFonts w:ascii="Times" w:hAnsi="Times"/>
        </w:rPr>
        <w:fldChar w:fldCharType="begin"/>
      </w:r>
      <w:r w:rsidR="004B3588">
        <w:rPr>
          <w:rFonts w:ascii="Times" w:hAnsi="Times"/>
          <w:lang w:val="en-GB"/>
        </w:rPr>
        <w:instrText xml:space="preserve"> ADDIN ZOTERO_ITEM CSL_CITATION {"citationID":"ODU2ciWW","properties":{"formattedCitation":"(Sved\\uc0\\u228{}ng &amp; Hornborg 2014; Casini {\\i{}et al.} 2016; Mion {\\i{}et al.} 2018; Neuenfeldt {\\i{}et al.} 2019)","plainCitation":"(Svedäng &amp; Hornborg 2014; Casini et al. 2016; Mion et al. 2018; Neuenfeldt et al. 2019)","noteIndex":0},"citationItems":[{"id":156,"uris":["http://zotero.org/users/6116610/items/IDYQ34SF"],"uri":["http://zotero.org/users/6116610/items/IDYQ34SF"],"itemData":{"id":156,"type":"article-journal","abstract":"Over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0LB8bH3N/TLOcl335","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Pr="00AF32CB">
        <w:rPr>
          <w:rFonts w:ascii="Times" w:hAnsi="Times"/>
        </w:rPr>
        <w:fldChar w:fldCharType="separate"/>
      </w:r>
      <w:r w:rsidRPr="003368A0">
        <w:rPr>
          <w:rFonts w:ascii="Times" w:hAnsi="Times"/>
        </w:rPr>
        <w:t>(</w:t>
      </w:r>
      <w:proofErr w:type="spellStart"/>
      <w:r w:rsidRPr="003368A0">
        <w:rPr>
          <w:rFonts w:ascii="Times" w:hAnsi="Times"/>
        </w:rPr>
        <w:t>Svedäng</w:t>
      </w:r>
      <w:proofErr w:type="spellEnd"/>
      <w:r w:rsidRPr="003368A0">
        <w:rPr>
          <w:rFonts w:ascii="Times" w:hAnsi="Times"/>
        </w:rPr>
        <w:t xml:space="preserve"> &amp; </w:t>
      </w:r>
      <w:proofErr w:type="spellStart"/>
      <w:r w:rsidRPr="003368A0">
        <w:rPr>
          <w:rFonts w:ascii="Times" w:hAnsi="Times"/>
        </w:rPr>
        <w:t>Hornborg</w:t>
      </w:r>
      <w:proofErr w:type="spellEnd"/>
      <w:r w:rsidRPr="003368A0">
        <w:rPr>
          <w:rFonts w:ascii="Times" w:hAnsi="Times"/>
        </w:rPr>
        <w:t xml:space="preserve"> 2014; </w:t>
      </w:r>
      <w:proofErr w:type="spellStart"/>
      <w:r w:rsidRPr="003368A0">
        <w:rPr>
          <w:rFonts w:ascii="Times" w:hAnsi="Times"/>
        </w:rPr>
        <w:t>Casini</w:t>
      </w:r>
      <w:proofErr w:type="spellEnd"/>
      <w:r w:rsidRPr="003368A0">
        <w:rPr>
          <w:rFonts w:ascii="Times" w:hAnsi="Times"/>
        </w:rPr>
        <w:t xml:space="preserve"> </w:t>
      </w:r>
      <w:r w:rsidRPr="003368A0">
        <w:rPr>
          <w:rFonts w:ascii="Times" w:hAnsi="Times"/>
          <w:i/>
          <w:iCs/>
        </w:rPr>
        <w:t>et al.</w:t>
      </w:r>
      <w:r w:rsidRPr="003368A0">
        <w:rPr>
          <w:rFonts w:ascii="Times" w:hAnsi="Times"/>
        </w:rPr>
        <w:t xml:space="preserve"> 2016; </w:t>
      </w:r>
      <w:proofErr w:type="spellStart"/>
      <w:r w:rsidRPr="003368A0">
        <w:rPr>
          <w:rFonts w:ascii="Times" w:hAnsi="Times"/>
        </w:rPr>
        <w:t>Mion</w:t>
      </w:r>
      <w:proofErr w:type="spellEnd"/>
      <w:r w:rsidRPr="003368A0">
        <w:rPr>
          <w:rFonts w:ascii="Times" w:hAnsi="Times"/>
        </w:rPr>
        <w:t xml:space="preserve"> </w:t>
      </w:r>
      <w:r w:rsidRPr="003368A0">
        <w:rPr>
          <w:rFonts w:ascii="Times" w:hAnsi="Times"/>
          <w:i/>
          <w:iCs/>
        </w:rPr>
        <w:t>et al.</w:t>
      </w:r>
      <w:r w:rsidRPr="003368A0">
        <w:rPr>
          <w:rFonts w:ascii="Times" w:hAnsi="Times"/>
        </w:rPr>
        <w:t xml:space="preserve"> 2018; </w:t>
      </w:r>
      <w:proofErr w:type="spellStart"/>
      <w:r w:rsidRPr="003368A0">
        <w:rPr>
          <w:rFonts w:ascii="Times" w:hAnsi="Times"/>
        </w:rPr>
        <w:t>Neuenfeldt</w:t>
      </w:r>
      <w:proofErr w:type="spellEnd"/>
      <w:r w:rsidRPr="003368A0">
        <w:rPr>
          <w:rFonts w:ascii="Times" w:hAnsi="Times"/>
        </w:rPr>
        <w:t xml:space="preserve"> </w:t>
      </w:r>
      <w:r w:rsidRPr="003368A0">
        <w:rPr>
          <w:rFonts w:ascii="Times" w:hAnsi="Times"/>
          <w:i/>
          <w:iCs/>
        </w:rPr>
        <w:t>et al.</w:t>
      </w:r>
      <w:r w:rsidRPr="003368A0">
        <w:rPr>
          <w:rFonts w:ascii="Times" w:hAnsi="Times"/>
        </w:rPr>
        <w:t xml:space="preserve"> 2019)</w:t>
      </w:r>
      <w:r w:rsidRPr="00AF32CB">
        <w:rPr>
          <w:rFonts w:ascii="Times" w:hAnsi="Times"/>
        </w:rPr>
        <w:fldChar w:fldCharType="end"/>
      </w:r>
      <w:r w:rsidRPr="003368A0">
        <w:rPr>
          <w:rFonts w:ascii="Times" w:hAnsi="Times"/>
        </w:rPr>
        <w:t xml:space="preserve">. </w:t>
      </w:r>
    </w:p>
    <w:p w14:paraId="7B9957EA" w14:textId="3B28BA71" w:rsidR="00023200" w:rsidRPr="00F95139" w:rsidRDefault="00023200" w:rsidP="00023200">
      <w:pPr>
        <w:spacing w:line="480" w:lineRule="auto"/>
        <w:ind w:firstLine="284"/>
        <w:contextualSpacing/>
        <w:jc w:val="both"/>
        <w:rPr>
          <w:rFonts w:ascii="Times" w:hAnsi="Times"/>
          <w:lang w:val="en-GB"/>
        </w:rPr>
      </w:pPr>
      <w:r>
        <w:rPr>
          <w:rFonts w:ascii="Times" w:hAnsi="Times" w:cstheme="minorHAnsi"/>
          <w:lang w:val="en-GB"/>
        </w:rPr>
        <w:t>Model calibration was done by adjusting the m</w:t>
      </w:r>
      <w:r w:rsidRPr="00F95139">
        <w:rPr>
          <w:rFonts w:ascii="Times" w:hAnsi="Times" w:cstheme="minorHAnsi"/>
          <w:lang w:val="en-GB"/>
        </w:rPr>
        <w:t>aximum recruitment values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F95139">
        <w:rPr>
          <w:rFonts w:ascii="Times" w:hAnsi="Times" w:cstheme="minorHAnsi"/>
          <w:lang w:val="en-GB"/>
        </w:rPr>
        <w:t xml:space="preserve">) for the three </w:t>
      </w:r>
      <w:r>
        <w:rPr>
          <w:rFonts w:ascii="Times" w:hAnsi="Times" w:cstheme="minorHAnsi"/>
          <w:lang w:val="en-GB"/>
        </w:rPr>
        <w:t xml:space="preserve">fish </w:t>
      </w:r>
      <w:r w:rsidRPr="00F95139">
        <w:rPr>
          <w:rFonts w:ascii="Times" w:hAnsi="Times" w:cstheme="minorHAnsi"/>
          <w:lang w:val="en-GB"/>
        </w:rPr>
        <w:t xml:space="preserve">species </w:t>
      </w:r>
      <w:r>
        <w:rPr>
          <w:rFonts w:ascii="Times" w:hAnsi="Times" w:cstheme="minorHAnsi"/>
          <w:lang w:val="en-GB"/>
        </w:rPr>
        <w:t>to</w:t>
      </w:r>
      <w:r w:rsidRPr="00F95139">
        <w:rPr>
          <w:rFonts w:ascii="Times" w:hAnsi="Times" w:cstheme="minorHAnsi"/>
          <w:lang w:val="en-GB"/>
        </w:rPr>
        <w:t xml:space="preserve"> minimiz</w:t>
      </w:r>
      <w:r>
        <w:rPr>
          <w:rFonts w:ascii="Times" w:hAnsi="Times" w:cstheme="minorHAnsi"/>
          <w:lang w:val="en-GB"/>
        </w:rPr>
        <w:t>e</w:t>
      </w:r>
      <w:r w:rsidRPr="00F95139">
        <w:rPr>
          <w:rFonts w:ascii="Times" w:hAnsi="Times" w:cstheme="minorHAnsi"/>
          <w:lang w:val="en-GB"/>
        </w:rPr>
        <w:t xml:space="preserve"> the residual sum of squares between the natural log of spawning stock biomass estimated in stock assessment output and those emergent in the model for the years 1992-2002, while holding </w:t>
      </w:r>
      <w:r w:rsidRPr="00F95139">
        <w:rPr>
          <w:rFonts w:ascii="Times" w:hAnsi="Times" w:cstheme="minorHAnsi"/>
          <w:iCs/>
          <w:lang w:val="en-GB"/>
        </w:rPr>
        <w:t xml:space="preserve">temperature constant at </w:t>
      </w:r>
      <m:oMath>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Cs/>
          <w:lang w:val="en-GB"/>
        </w:rPr>
        <w:t>.</w:t>
      </w:r>
      <w:r w:rsidRPr="00F95139">
        <w:rPr>
          <w:rFonts w:ascii="Times" w:hAnsi="Times" w:cstheme="minorHAnsi"/>
          <w:lang w:val="en-GB"/>
        </w:rPr>
        <w:t xml:space="preserve"> </w:t>
      </w:r>
      <w:r>
        <w:rPr>
          <w:rFonts w:ascii="Times" w:hAnsi="Times" w:cstheme="minorHAnsi"/>
          <w:lang w:val="en-GB"/>
        </w:rPr>
        <w:t xml:space="preserve">We used </w:t>
      </w:r>
      <w:r w:rsidRPr="00F95139">
        <w:rPr>
          <w:rFonts w:ascii="Times" w:hAnsi="Times" w:cstheme="minorHAnsi"/>
          <w:lang w:val="en-GB"/>
        </w:rPr>
        <w:t xml:space="preserve">the "L-BFGS-B" algorithm </w:t>
      </w:r>
      <w:r w:rsidRPr="00C24E83">
        <w:rPr>
          <w:rFonts w:ascii="Times" w:hAnsi="Times" w:cstheme="minorHAnsi"/>
        </w:rPr>
        <w:fldChar w:fldCharType="begin"/>
      </w:r>
      <w:r>
        <w:rPr>
          <w:rFonts w:ascii="Times" w:hAnsi="Times" w:cstheme="minorHAnsi"/>
          <w:lang w:val="en-GB"/>
        </w:rPr>
        <w:instrText xml:space="preserve"> ADDIN ZOTERO_ITEM CSL_CITATION {"citationID":"ItoDVdgy","properties":{"formattedCitation":"(Byrd {\\i{}et al.} 1995)","plainCitation":"(Byrd et al. 1995)","noteIndex":0},"citationItems":[{"id":908,"uris":["http://zotero.org/users/6116610/items/DM7QYGF4"],"uri":["http://zotero.org/users/6116610/items/DM7QYGF4"],"itemData":{"id":908,"type":"article-journal","abstract":"An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reported.","container-title":"SIAM Journal on Scientific Computing","DOI":"10.1137/0916069","ISSN":"1064-8275","issue":"5","journalAbbreviation":"SIAM J. Sci. Comput.","page":"1190-1208","source":"epubs.siam.org (Atypon)","title":"A Limited Memory Algorithm for Bound Constrained Optimization","volume":"16","author":[{"family":"Byrd","given":"Richard H."},{"family":"Lu","given":"Peihuang."},{"family":"Nocedal","given":"Jorge."},{"family":"Zhu","given":"Ciyou."}],"issued":{"date-parts":[["1995",9,1]]}}}],"schema":"https://github.com/citation-style-language/schema/raw/master/csl-citation.json"} </w:instrText>
      </w:r>
      <w:r w:rsidRPr="00C24E83">
        <w:rPr>
          <w:rFonts w:ascii="Times" w:hAnsi="Times" w:cstheme="minorHAnsi"/>
        </w:rPr>
        <w:fldChar w:fldCharType="separate"/>
      </w:r>
      <w:r w:rsidRPr="00C24E83">
        <w:rPr>
          <w:rFonts w:ascii="Times" w:hAnsi="Times"/>
          <w:lang w:val="en-GB"/>
        </w:rPr>
        <w:t xml:space="preserve">(Byrd </w:t>
      </w:r>
      <w:r w:rsidRPr="00C24E83">
        <w:rPr>
          <w:rFonts w:ascii="Times" w:hAnsi="Times"/>
          <w:i/>
          <w:iCs/>
          <w:lang w:val="en-GB"/>
        </w:rPr>
        <w:t>et al.</w:t>
      </w:r>
      <w:r w:rsidRPr="00C24E83">
        <w:rPr>
          <w:rFonts w:ascii="Times" w:hAnsi="Times"/>
          <w:lang w:val="en-GB"/>
        </w:rPr>
        <w:t xml:space="preserve"> 1995)</w:t>
      </w:r>
      <w:r w:rsidRPr="00C24E83">
        <w:rPr>
          <w:rFonts w:ascii="Times" w:hAnsi="Times" w:cstheme="minorHAnsi"/>
        </w:rPr>
        <w:fldChar w:fldCharType="end"/>
      </w:r>
      <w:r w:rsidRPr="00F95139">
        <w:rPr>
          <w:rFonts w:ascii="Times" w:hAnsi="Times" w:cstheme="minorHAnsi"/>
          <w:lang w:val="en-GB"/>
        </w:rPr>
        <w:t xml:space="preserve"> in the ‘R’-optimization function ‘</w:t>
      </w:r>
      <w:proofErr w:type="spellStart"/>
      <w:r w:rsidRPr="00F95139">
        <w:rPr>
          <w:rFonts w:ascii="Times" w:hAnsi="Times" w:cstheme="minorHAnsi"/>
          <w:i/>
          <w:lang w:val="en-GB"/>
        </w:rPr>
        <w:t>optim</w:t>
      </w:r>
      <w:proofErr w:type="spellEnd"/>
      <w:r w:rsidRPr="00C24E83">
        <w:rPr>
          <w:rFonts w:ascii="Times" w:hAnsi="Times" w:cstheme="minorHAnsi"/>
          <w:i/>
        </w:rPr>
        <w:t xml:space="preserve">’. </w:t>
      </w:r>
      <w:r w:rsidRPr="00C24E83">
        <w:rPr>
          <w:rFonts w:ascii="Times" w:hAnsi="Times" w:cstheme="minorHAnsi"/>
        </w:rPr>
        <w:t>We</w:t>
      </w:r>
      <w:r w:rsidRPr="00F95139">
        <w:rPr>
          <w:rFonts w:ascii="Times" w:hAnsi="Times" w:cstheme="minorHAnsi"/>
          <w:lang w:val="en-GB"/>
        </w:rPr>
        <w:t xml:space="preserve"> ensured that </w:t>
      </w:r>
      <w:r>
        <w:rPr>
          <w:rFonts w:ascii="Times" w:hAnsi="Times" w:cstheme="minorHAnsi"/>
          <w:lang w:val="en-GB"/>
        </w:rPr>
        <w:t xml:space="preserve">individual </w:t>
      </w:r>
      <w:r w:rsidRPr="00F95139">
        <w:rPr>
          <w:rFonts w:ascii="Times" w:hAnsi="Times" w:cstheme="minorHAnsi"/>
          <w:lang w:val="en-GB"/>
        </w:rPr>
        <w:t>growth</w:t>
      </w:r>
      <w:r>
        <w:rPr>
          <w:rFonts w:ascii="Times" w:hAnsi="Times" w:cstheme="minorHAnsi"/>
          <w:lang w:val="en-GB"/>
        </w:rPr>
        <w:t xml:space="preserve"> </w:t>
      </w:r>
      <w:r w:rsidRPr="00F95139">
        <w:rPr>
          <w:rFonts w:ascii="Times" w:hAnsi="Times" w:cstheme="minorHAnsi"/>
          <w:lang w:val="en-GB"/>
        </w:rPr>
        <w:t>rates were close to observed by comparing the growth curves emerging in the model to von Bertalanffy curves fitted to trawl survey data (Fig. S</w:t>
      </w:r>
      <w:r w:rsidR="00363F5F">
        <w:rPr>
          <w:rFonts w:ascii="Times" w:hAnsi="Times" w:cstheme="minorHAnsi"/>
          <w:lang w:val="en-GB"/>
        </w:rPr>
        <w:t>6</w:t>
      </w:r>
      <w:r w:rsidRPr="00F95139">
        <w:rPr>
          <w:rFonts w:ascii="Times" w:hAnsi="Times" w:cstheme="minorHAnsi"/>
          <w:lang w:val="en-GB"/>
        </w:rPr>
        <w:t>), which they were after a stepwise manual increase of the constant in the allometric maximum-consumption rate (</w:t>
      </w: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i</m:t>
            </m:r>
          </m:sub>
        </m:sSub>
      </m:oMath>
      <w:r w:rsidRPr="00F95139">
        <w:rPr>
          <w:rFonts w:ascii="Times" w:hAnsi="Times" w:cstheme="minorHAnsi"/>
          <w:lang w:val="en-GB"/>
        </w:rPr>
        <w:t>) (Appendix S1).</w:t>
      </w:r>
      <w:r>
        <w:rPr>
          <w:rFonts w:ascii="Times" w:hAnsi="Times" w:cstheme="minorHAnsi"/>
          <w:lang w:val="en-GB"/>
        </w:rPr>
        <w:t xml:space="preserve"> T</w:t>
      </w:r>
      <w:r w:rsidRPr="00F95139">
        <w:rPr>
          <w:rFonts w:ascii="Times" w:hAnsi="Times" w:cstheme="minorHAnsi"/>
          <w:lang w:val="en-GB"/>
        </w:rPr>
        <w:t>he level</w:t>
      </w:r>
      <w:r>
        <w:rPr>
          <w:rFonts w:ascii="Times" w:hAnsi="Times" w:cstheme="minorHAnsi"/>
          <w:lang w:val="en-GB"/>
        </w:rPr>
        <w:t xml:space="preserve"> </w:t>
      </w:r>
      <w:r w:rsidRPr="00C24E83">
        <w:rPr>
          <w:rFonts w:ascii="Times" w:hAnsi="Times" w:cstheme="minorHAnsi"/>
        </w:rPr>
        <w:t>of</w:t>
      </w:r>
      <w:r>
        <w:rPr>
          <w:rFonts w:ascii="Times" w:hAnsi="Times" w:cstheme="minorHAnsi"/>
        </w:rPr>
        <w:t xml:space="preserve"> </w:t>
      </w:r>
      <w:r w:rsidRPr="00F95139">
        <w:rPr>
          <w:rFonts w:ascii="Times" w:hAnsi="Times" w:cstheme="minorHAnsi"/>
          <w:lang w:val="en-GB"/>
        </w:rPr>
        <w:t>density dependence</w:t>
      </w:r>
      <w:r>
        <w:rPr>
          <w:rFonts w:ascii="Times" w:hAnsi="Times" w:cstheme="minorHAnsi"/>
          <w:lang w:val="en-GB"/>
        </w:rPr>
        <w:t xml:space="preserve"> imposed by </w:t>
      </w:r>
      <w:r w:rsidRPr="00F95139">
        <w:rPr>
          <w:rFonts w:ascii="Times" w:hAnsi="Times" w:cstheme="minorHAnsi"/>
          <w:lang w:val="en-GB"/>
        </w:rPr>
        <w:t>the stock-recruit</w:t>
      </w:r>
      <w:r w:rsidRPr="00C24E83">
        <w:rPr>
          <w:rFonts w:ascii="Times" w:hAnsi="Times" w:cstheme="minorHAnsi"/>
        </w:rPr>
        <w:t xml:space="preserve"> function</w:t>
      </w:r>
      <w:r>
        <w:rPr>
          <w:rFonts w:ascii="Times" w:hAnsi="Times" w:cstheme="minorHAnsi"/>
        </w:rPr>
        <w:t xml:space="preserve"> (see Eq. 14-15) was also evaluated by assessing </w:t>
      </w:r>
      <w:r w:rsidRPr="00F95139">
        <w:rPr>
          <w:rFonts w:ascii="Times" w:hAnsi="Times" w:cstheme="minorHAnsi"/>
          <w:lang w:val="en-GB"/>
        </w:rPr>
        <w:t xml:space="preserve">the ratio of recruitment before and after stock-recruitment density dependence was applied (i.e.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P</m:t>
            </m:r>
            <m:r>
              <w:rPr>
                <w:rFonts w:ascii="Cambria Math" w:hAnsi="Cambria Math" w:cstheme="minorHAnsi"/>
                <w:lang w:val="en-GB"/>
              </w:rPr>
              <m:t>,</m:t>
            </m:r>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Pr="00F95139">
        <w:rPr>
          <w:rFonts w:ascii="Times" w:hAnsi="Times" w:cstheme="minorHAnsi"/>
          <w:lang w:val="en-GB"/>
        </w:rPr>
        <w:t xml:space="preserve">) </w:t>
      </w:r>
      <w:r w:rsidRPr="00C24E83">
        <w:rPr>
          <w:rFonts w:ascii="Times" w:hAnsi="Times" w:cstheme="minorHAnsi"/>
        </w:rPr>
        <w:fldChar w:fldCharType="begin"/>
      </w:r>
      <w:r>
        <w:rPr>
          <w:rFonts w:ascii="Times" w:hAnsi="Times" w:cstheme="minorHAnsi"/>
          <w:lang w:val="en-GB"/>
        </w:rPr>
        <w:instrText xml:space="preserve"> ADDIN ZOTERO_ITEM CSL_CITATION {"citationID":"zwtKCL5w","properties":{"formattedCitation":"(Jacobsen {\\i{}et al.} 2017)","plainCitation":"(Jacobsen et al. 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Pr="00C24E83">
        <w:rPr>
          <w:rFonts w:ascii="Times" w:hAnsi="Times" w:cstheme="minorHAnsi"/>
        </w:rPr>
        <w:fldChar w:fldCharType="separate"/>
      </w:r>
      <w:r w:rsidRPr="00C24E83">
        <w:rPr>
          <w:rFonts w:ascii="Times" w:hAnsi="Times"/>
          <w:lang w:val="en-GB"/>
        </w:rPr>
        <w:t xml:space="preserve">(Jacobsen </w:t>
      </w:r>
      <w:r w:rsidRPr="00C24E83">
        <w:rPr>
          <w:rFonts w:ascii="Times" w:hAnsi="Times"/>
          <w:i/>
          <w:iCs/>
          <w:lang w:val="en-GB"/>
        </w:rPr>
        <w:t>et al.</w:t>
      </w:r>
      <w:r w:rsidRPr="00C24E83">
        <w:rPr>
          <w:rFonts w:ascii="Times" w:hAnsi="Times"/>
          <w:lang w:val="en-GB"/>
        </w:rPr>
        <w:t xml:space="preserve"> 2017)</w:t>
      </w:r>
      <w:r w:rsidRPr="00C24E83">
        <w:rPr>
          <w:rFonts w:ascii="Times" w:hAnsi="Times" w:cstheme="minorHAnsi"/>
        </w:rPr>
        <w:fldChar w:fldCharType="end"/>
      </w:r>
      <w:r w:rsidRPr="00F95139">
        <w:rPr>
          <w:rFonts w:ascii="Times" w:hAnsi="Times" w:cstheme="minorHAnsi"/>
          <w:lang w:val="en-GB"/>
        </w:rPr>
        <w:t xml:space="preserve"> (Appendix S1).  If </w:t>
      </w:r>
      <w:proofErr w:type="spellStart"/>
      <w:r w:rsidRPr="00F95139">
        <w:rPr>
          <w:rFonts w:ascii="Times" w:hAnsi="Times" w:cstheme="minorHAnsi"/>
          <w:lang w:val="en-GB"/>
        </w:rPr>
        <w:t>th</w:t>
      </w:r>
      <w:proofErr w:type="spellEnd"/>
      <w:r w:rsidRPr="00C24E83">
        <w:rPr>
          <w:rFonts w:ascii="Times" w:hAnsi="Times" w:cstheme="minorHAnsi"/>
        </w:rPr>
        <w:t>is</w:t>
      </w:r>
      <w:r w:rsidRPr="00F95139">
        <w:rPr>
          <w:rFonts w:ascii="Times" w:hAnsi="Times" w:cstheme="minorHAnsi"/>
          <w:lang w:val="en-GB"/>
        </w:rPr>
        <w:t xml:space="preserve"> ratio is </w:t>
      </w:r>
      <w:r>
        <w:rPr>
          <w:rFonts w:ascii="Times" w:hAnsi="Times" w:cstheme="minorHAnsi"/>
          <w:lang w:val="en-GB"/>
        </w:rPr>
        <w:t>small (</w:t>
      </w:r>
      <w:r w:rsidRPr="00F95139">
        <w:rPr>
          <w:rFonts w:ascii="Times" w:hAnsi="Times" w:cstheme="minorHAnsi"/>
          <w:lang w:val="en-GB"/>
        </w:rPr>
        <w:t>close to 1</w:t>
      </w:r>
      <w:r>
        <w:rPr>
          <w:rFonts w:ascii="Times" w:hAnsi="Times" w:cstheme="minorHAnsi"/>
          <w:lang w:val="en-GB"/>
        </w:rPr>
        <w:t>)</w:t>
      </w:r>
      <w:r w:rsidRPr="00F95139">
        <w:rPr>
          <w:rFonts w:ascii="Times" w:hAnsi="Times" w:cstheme="minorHAnsi"/>
          <w:lang w:val="en-GB"/>
        </w:rPr>
        <w:t>, there is no additional density dependence from the stock-</w:t>
      </w:r>
      <w:r w:rsidRPr="00F95139">
        <w:rPr>
          <w:rFonts w:ascii="Times" w:hAnsi="Times" w:cstheme="minorHAnsi"/>
          <w:lang w:val="en-GB"/>
        </w:rPr>
        <w:lastRenderedPageBreak/>
        <w:t>recruitment function and if it is very high</w:t>
      </w:r>
      <w:r>
        <w:rPr>
          <w:rFonts w:ascii="Times" w:hAnsi="Times" w:cstheme="minorHAnsi"/>
          <w:lang w:val="en-GB"/>
        </w:rPr>
        <w:t>,</w:t>
      </w:r>
      <w:r w:rsidRPr="00F95139">
        <w:rPr>
          <w:rFonts w:ascii="Times" w:hAnsi="Times" w:cstheme="minorHAnsi"/>
          <w:lang w:val="en-GB"/>
        </w:rPr>
        <w:t xml:space="preserve"> </w:t>
      </w:r>
      <w:r>
        <w:rPr>
          <w:rFonts w:ascii="Times" w:hAnsi="Times" w:cstheme="minorHAnsi"/>
          <w:lang w:val="en-GB"/>
        </w:rPr>
        <w:t xml:space="preserve">most spawn produced by the fish does not recruit, and </w:t>
      </w:r>
      <w:r w:rsidRPr="00F95139">
        <w:rPr>
          <w:rFonts w:ascii="Times" w:hAnsi="Times" w:cstheme="minorHAnsi"/>
          <w:lang w:val="en-GB"/>
        </w:rPr>
        <w:t>recruitment is largely controlled by</w:t>
      </w:r>
      <w:r>
        <w:rPr>
          <w:rFonts w:ascii="Times" w:hAnsi="Times" w:cstheme="minorHAnsi"/>
          <w:lang w:val="en-GB"/>
        </w:rPr>
        <w:t xml:space="preserve"> the maximum recruitment parameter (</w:t>
      </w:r>
      <w:r w:rsidRPr="00F95139">
        <w:rPr>
          <w:rFonts w:ascii="Times" w:hAnsi="Times" w:cstheme="minorHAnsi"/>
          <w:lang w:val="en-GB"/>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r>
              <w:rPr>
                <w:rFonts w:ascii="Cambria Math" w:hAnsi="Cambria Math" w:cstheme="minorHAnsi"/>
                <w:lang w:val="en-GB"/>
              </w:rPr>
              <m:t>,</m:t>
            </m:r>
            <m:r>
              <w:rPr>
                <w:rFonts w:ascii="Cambria Math" w:hAnsi="Cambria Math" w:cstheme="minorHAnsi"/>
              </w:rPr>
              <m:t>i</m:t>
            </m:r>
          </m:sub>
        </m:sSub>
      </m:oMath>
      <w:r>
        <w:rPr>
          <w:rFonts w:ascii="Times" w:hAnsi="Times" w:cstheme="minorHAnsi"/>
          <w:lang w:val="en-GB"/>
        </w:rPr>
        <w:t xml:space="preserve">) </w:t>
      </w:r>
      <w:r w:rsidRPr="00F95139">
        <w:rPr>
          <w:rFonts w:ascii="Times" w:hAnsi="Times" w:cstheme="minorHAnsi"/>
          <w:lang w:val="en-GB"/>
        </w:rPr>
        <w:t>rather than processes</w:t>
      </w:r>
      <w:r>
        <w:rPr>
          <w:rFonts w:ascii="Times" w:hAnsi="Times" w:cstheme="minorHAnsi"/>
          <w:lang w:val="en-GB"/>
        </w:rPr>
        <w:t xml:space="preserve"> emerging from e.g., feeding and food-dependent growth</w:t>
      </w:r>
      <w:r w:rsidRPr="00F95139">
        <w:rPr>
          <w:rFonts w:ascii="Times" w:hAnsi="Times" w:cstheme="minorHAnsi"/>
          <w:lang w:val="en-GB"/>
        </w:rPr>
        <w:t>. After calibrating the model, we acquired</w:t>
      </w:r>
      <w:r w:rsidRPr="00C24E83">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P</m:t>
            </m:r>
            <m:r>
              <w:rPr>
                <w:rFonts w:ascii="Cambria Math" w:hAnsi="Cambria Math" w:cstheme="minorHAnsi"/>
                <w:lang w:val="en-GB"/>
              </w:rPr>
              <m:t>,</m:t>
            </m:r>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r>
              <w:rPr>
                <w:rFonts w:ascii="Cambria Math" w:hAnsi="Cambria Math" w:cstheme="minorHAnsi"/>
                <w:lang w:val="en-GB"/>
              </w:rPr>
              <m:t>,</m:t>
            </m:r>
            <m:r>
              <w:rPr>
                <w:rFonts w:ascii="Cambria Math" w:hAnsi="Cambria Math" w:cstheme="minorHAnsi"/>
              </w:rPr>
              <m:t>i</m:t>
            </m:r>
          </m:sub>
        </m:sSub>
      </m:oMath>
      <w:r w:rsidRPr="00C24E83">
        <w:t xml:space="preserve"> ratios of </w:t>
      </w:r>
      <w:r>
        <w:t>2</w:t>
      </w:r>
      <w:r w:rsidRPr="00C24E83">
        <w:t>.</w:t>
      </w:r>
      <w:r>
        <w:t>73</w:t>
      </w:r>
      <w:r w:rsidRPr="00C24E83">
        <w:t xml:space="preserve">, </w:t>
      </w:r>
      <w:r>
        <w:t>7</w:t>
      </w:r>
      <w:r w:rsidRPr="00C24E83">
        <w:t>.</w:t>
      </w:r>
      <w:r>
        <w:t>2</w:t>
      </w:r>
      <w:r w:rsidRPr="00C24E83">
        <w:t xml:space="preserve"> and </w:t>
      </w:r>
      <w:r>
        <w:t>3</w:t>
      </w:r>
      <w:r w:rsidRPr="00C24E83">
        <w:t>.</w:t>
      </w:r>
      <w:r>
        <w:t xml:space="preserve">19,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F95139">
        <w:rPr>
          <w:rFonts w:ascii="Times" w:hAnsi="Times" w:cstheme="minorHAnsi"/>
          <w:lang w:val="en-GB"/>
        </w:rPr>
        <w:t xml:space="preserve"> ratios of </w:t>
      </w:r>
      <w:r>
        <w:rPr>
          <w:rFonts w:ascii="Times" w:hAnsi="Times" w:cstheme="minorHAnsi"/>
          <w:lang w:val="en-GB"/>
        </w:rPr>
        <w:t>0</w:t>
      </w:r>
      <w:r w:rsidRPr="00C24E83">
        <w:t>.</w:t>
      </w:r>
      <w:r>
        <w:t>63</w:t>
      </w:r>
      <w:r w:rsidRPr="00C24E83">
        <w:t xml:space="preserve">, </w:t>
      </w:r>
      <w:r>
        <w:t>0</w:t>
      </w:r>
      <w:r w:rsidRPr="00C24E83">
        <w:t>.</w:t>
      </w:r>
      <w:r>
        <w:t>86</w:t>
      </w:r>
      <w:r w:rsidRPr="00C24E83">
        <w:t xml:space="preserve"> and </w:t>
      </w:r>
      <w:r>
        <w:t>0</w:t>
      </w:r>
      <w:r w:rsidRPr="00C24E83">
        <w:t>.</w:t>
      </w:r>
      <w:r>
        <w:t xml:space="preserve">68 </w:t>
      </w:r>
      <w:r w:rsidRPr="00C24E83">
        <w:t xml:space="preserve">for cod, </w:t>
      </w:r>
      <w:r>
        <w:t xml:space="preserve">herring and </w:t>
      </w:r>
      <w:r w:rsidRPr="00C24E83">
        <w:t>sprat, respectively</w:t>
      </w:r>
      <w:r>
        <w:t>. These values mean that stock recruitment is sensitive to the stock biomass, but there is some density dependence limiting recruitment (i.e., not all spawn produced become recruits)</w:t>
      </w:r>
      <w:r w:rsidRPr="00F95139">
        <w:rPr>
          <w:rFonts w:ascii="Times" w:hAnsi="Times" w:cstheme="minorHAnsi"/>
          <w:lang w:val="en-GB"/>
        </w:rPr>
        <w:t xml:space="preserve">. A detailed description of the step-by-step calibration protocol used in this study </w:t>
      </w:r>
      <w:r w:rsidRPr="00F95139">
        <w:rPr>
          <w:rFonts w:ascii="Times" w:hAnsi="Times"/>
          <w:lang w:val="en-GB"/>
        </w:rPr>
        <w:t>can be found in Appendix S1 and Fig. S</w:t>
      </w:r>
      <w:r w:rsidR="00363F5F">
        <w:rPr>
          <w:rFonts w:ascii="Times" w:hAnsi="Times"/>
          <w:lang w:val="en-GB"/>
        </w:rPr>
        <w:t>4</w:t>
      </w:r>
      <w:r w:rsidRPr="00F95139">
        <w:rPr>
          <w:rFonts w:ascii="Times" w:hAnsi="Times"/>
          <w:lang w:val="en-GB"/>
        </w:rPr>
        <w:t xml:space="preserve">-S9. </w:t>
      </w:r>
    </w:p>
    <w:p w14:paraId="3380D1CE" w14:textId="77777777" w:rsidR="00751F48" w:rsidRDefault="00751F48" w:rsidP="00751F48">
      <w:pPr>
        <w:spacing w:line="480" w:lineRule="auto"/>
        <w:contextualSpacing/>
        <w:jc w:val="both"/>
        <w:rPr>
          <w:rFonts w:cstheme="minorHAnsi"/>
          <w:b/>
        </w:rPr>
      </w:pPr>
    </w:p>
    <w:p w14:paraId="6FFD9F01" w14:textId="77777777" w:rsidR="00751F48" w:rsidRDefault="00751F48" w:rsidP="00751F48">
      <w:pPr>
        <w:spacing w:line="480" w:lineRule="auto"/>
        <w:contextualSpacing/>
        <w:jc w:val="both"/>
        <w:rPr>
          <w:rFonts w:cstheme="minorHAnsi"/>
          <w:b/>
        </w:rPr>
      </w:pPr>
      <w:commentRangeStart w:id="55"/>
      <w:r w:rsidRPr="006A09B3">
        <w:rPr>
          <w:rFonts w:cstheme="minorHAnsi"/>
          <w:b/>
        </w:rPr>
        <w:t>Results</w:t>
      </w:r>
      <w:commentRangeEnd w:id="55"/>
      <w:r w:rsidR="00FC4CA1">
        <w:rPr>
          <w:rStyle w:val="CommentReference"/>
        </w:rPr>
        <w:commentReference w:id="55"/>
      </w:r>
    </w:p>
    <w:p w14:paraId="6FC9DB07" w14:textId="77777777" w:rsidR="00751F48" w:rsidRPr="00552C68" w:rsidRDefault="00751F48" w:rsidP="00751F48">
      <w:pPr>
        <w:spacing w:line="480" w:lineRule="auto"/>
        <w:contextualSpacing/>
        <w:jc w:val="both"/>
        <w:rPr>
          <w:rFonts w:cstheme="minorHAnsi"/>
          <w:b/>
          <w:i/>
          <w:iCs/>
          <w:lang w:val="en-GB"/>
        </w:rPr>
      </w:pPr>
      <w:r w:rsidRPr="00552C68">
        <w:rPr>
          <w:rFonts w:cstheme="minorHAnsi"/>
          <w:b/>
          <w:i/>
          <w:iCs/>
          <w:lang w:val="en-GB"/>
        </w:rPr>
        <w:t>Effects of warming on size-at-age depend on physiological temperature-dependence</w:t>
      </w:r>
    </w:p>
    <w:p w14:paraId="431CCAA1" w14:textId="77777777" w:rsidR="005667DA" w:rsidRDefault="00751F48" w:rsidP="005667DA">
      <w:pPr>
        <w:spacing w:line="480" w:lineRule="auto"/>
        <w:contextualSpacing/>
        <w:jc w:val="both"/>
        <w:rPr>
          <w:rFonts w:cstheme="minorHAnsi"/>
          <w:bCs/>
          <w:lang w:val="en-GB"/>
        </w:rPr>
      </w:pPr>
      <w:r w:rsidRPr="00F95139">
        <w:rPr>
          <w:rFonts w:cstheme="minorHAnsi"/>
          <w:bCs/>
          <w:lang w:val="en-GB"/>
        </w:rPr>
        <w:t>The inclusion of temperature effects on fish physiological processes (“top-down</w:t>
      </w:r>
      <w:r>
        <w:rPr>
          <w:rFonts w:cstheme="minorHAnsi"/>
          <w:bCs/>
          <w:lang w:val="en-GB"/>
        </w:rPr>
        <w:t>” effects of warming</w:t>
      </w:r>
      <w:r w:rsidRPr="00F95139">
        <w:rPr>
          <w:rFonts w:cstheme="minorHAnsi"/>
          <w:bCs/>
          <w:lang w:val="en-GB"/>
        </w:rPr>
        <w:t>) has a strong influence on the projected size-at-age in 2050 under the RCP 8.5 emission scenario</w:t>
      </w:r>
      <w:r>
        <w:rPr>
          <w:rFonts w:cstheme="minorHAnsi"/>
          <w:bCs/>
          <w:lang w:val="en-GB"/>
        </w:rPr>
        <w:t>,</w:t>
      </w:r>
      <w:r w:rsidRPr="00F95139">
        <w:rPr>
          <w:rFonts w:cstheme="minorHAnsi"/>
          <w:bCs/>
          <w:lang w:val="en-GB"/>
        </w:rPr>
        <w:t xml:space="preserve"> relative to the baseline projection (no warming) (Fig. </w:t>
      </w:r>
      <w:r w:rsidRPr="004C17C5">
        <w:rPr>
          <w:rFonts w:cstheme="minorHAnsi"/>
          <w:bCs/>
        </w:rPr>
        <w:t>1</w:t>
      </w:r>
      <w:r w:rsidRPr="00F95139">
        <w:rPr>
          <w:rFonts w:cstheme="minorHAnsi"/>
          <w:bCs/>
          <w:lang w:val="en-GB"/>
        </w:rPr>
        <w:t xml:space="preserve">). </w:t>
      </w:r>
      <w:r w:rsidR="005667DA" w:rsidRPr="00F95139">
        <w:rPr>
          <w:rFonts w:cstheme="minorHAnsi"/>
          <w:bCs/>
          <w:lang w:val="en-GB"/>
        </w:rPr>
        <w:t xml:space="preserve">Including temperature dependence of </w:t>
      </w:r>
      <w:r w:rsidR="005667DA">
        <w:rPr>
          <w:rFonts w:cstheme="minorHAnsi"/>
          <w:bCs/>
          <w:lang w:val="en-GB"/>
        </w:rPr>
        <w:t xml:space="preserve">metabolism, </w:t>
      </w:r>
      <w:r w:rsidR="005667DA" w:rsidRPr="00F95139">
        <w:rPr>
          <w:rFonts w:cstheme="minorHAnsi"/>
          <w:bCs/>
          <w:lang w:val="en-GB"/>
        </w:rPr>
        <w:t xml:space="preserve">maximum consumption, </w:t>
      </w:r>
      <w:r w:rsidR="005667DA">
        <w:rPr>
          <w:rFonts w:cstheme="minorHAnsi"/>
          <w:bCs/>
          <w:lang w:val="en-GB"/>
        </w:rPr>
        <w:t xml:space="preserve">search volume and </w:t>
      </w:r>
      <w:r w:rsidR="005667DA" w:rsidRPr="00F95139">
        <w:rPr>
          <w:rFonts w:cstheme="minorHAnsi"/>
          <w:bCs/>
          <w:lang w:val="en-GB"/>
        </w:rPr>
        <w:t>mortality</w:t>
      </w:r>
      <w:r w:rsidR="005667DA">
        <w:rPr>
          <w:rFonts w:cstheme="minorHAnsi"/>
          <w:bCs/>
          <w:lang w:val="en-GB"/>
        </w:rPr>
        <w:t xml:space="preserve">, </w:t>
      </w:r>
      <w:r w:rsidR="005667DA" w:rsidRPr="00F95139">
        <w:rPr>
          <w:rFonts w:cstheme="minorHAnsi"/>
          <w:bCs/>
          <w:lang w:val="en-GB"/>
        </w:rPr>
        <w:t>with or without temperature-dependen</w:t>
      </w:r>
      <w:r w:rsidR="005667DA">
        <w:rPr>
          <w:rFonts w:cstheme="minorHAnsi"/>
          <w:bCs/>
          <w:lang w:val="en-GB"/>
        </w:rPr>
        <w:t>t background resource dynamics</w:t>
      </w:r>
      <w:r w:rsidR="005667DA" w:rsidRPr="00F95139">
        <w:rPr>
          <w:rFonts w:cstheme="minorHAnsi"/>
          <w:bCs/>
          <w:lang w:val="en-GB"/>
        </w:rPr>
        <w:t xml:space="preserve">, leads to warming having positive effects on size-at-age, whereas </w:t>
      </w:r>
      <w:r w:rsidR="005667DA">
        <w:rPr>
          <w:rFonts w:cstheme="minorHAnsi"/>
          <w:bCs/>
          <w:lang w:val="en-GB"/>
        </w:rPr>
        <w:t xml:space="preserve">the </w:t>
      </w:r>
      <w:r w:rsidR="005667DA" w:rsidRPr="00F95139">
        <w:rPr>
          <w:rFonts w:cstheme="minorHAnsi"/>
          <w:bCs/>
          <w:lang w:val="en-GB"/>
        </w:rPr>
        <w:t xml:space="preserve">scenario without temperature-dependent physiological processes all lead to size-at-age decreasing with warming (Fig. </w:t>
      </w:r>
      <w:r w:rsidR="005667DA" w:rsidRPr="00F2624A">
        <w:rPr>
          <w:rFonts w:cstheme="minorHAnsi"/>
          <w:bCs/>
        </w:rPr>
        <w:t>1</w:t>
      </w:r>
      <w:r w:rsidR="005667DA" w:rsidRPr="00F95139">
        <w:rPr>
          <w:rFonts w:cstheme="minorHAnsi"/>
          <w:bCs/>
          <w:lang w:val="en-GB"/>
        </w:rPr>
        <w:t>).</w:t>
      </w:r>
      <w:r w:rsidR="005667DA">
        <w:rPr>
          <w:rFonts w:cstheme="minorHAnsi"/>
          <w:bCs/>
          <w:lang w:val="en-GB"/>
        </w:rPr>
        <w:t xml:space="preserve"> Responses to temperature </w:t>
      </w:r>
      <w:commentRangeStart w:id="56"/>
      <w:commentRangeStart w:id="57"/>
      <w:r w:rsidR="005667DA">
        <w:rPr>
          <w:rFonts w:cstheme="minorHAnsi"/>
          <w:bCs/>
          <w:lang w:val="en-GB"/>
        </w:rPr>
        <w:t>are strongest in small (young) individuals</w:t>
      </w:r>
      <w:commentRangeEnd w:id="56"/>
      <w:commentRangeEnd w:id="57"/>
      <w:r w:rsidR="005667DA">
        <w:rPr>
          <w:rFonts w:cstheme="minorHAnsi"/>
          <w:bCs/>
          <w:lang w:val="en-GB"/>
        </w:rPr>
        <w:t xml:space="preserve"> </w:t>
      </w:r>
      <w:commentRangeStart w:id="58"/>
      <w:r w:rsidR="005667DA">
        <w:rPr>
          <w:rFonts w:cstheme="minorHAnsi"/>
          <w:bCs/>
          <w:lang w:val="en-GB"/>
        </w:rPr>
        <w:t>for all species</w:t>
      </w:r>
      <w:commentRangeEnd w:id="58"/>
      <w:r w:rsidR="005667DA">
        <w:rPr>
          <w:rStyle w:val="CommentReference"/>
        </w:rPr>
        <w:commentReference w:id="58"/>
      </w:r>
      <w:ins w:id="59" w:author="Anna Gårdmark" w:date="2020-08-21T10:55:00Z">
        <w:del w:id="60" w:author="Max Lindmark" w:date="2021-01-12T14:05:00Z">
          <w:r w:rsidR="005667DA" w:rsidDel="008A5E20">
            <w:rPr>
              <w:rFonts w:cstheme="minorHAnsi"/>
              <w:bCs/>
              <w:lang w:val="en-GB"/>
            </w:rPr>
            <w:delText xml:space="preserve"> (Fig. 2)</w:delText>
          </w:r>
        </w:del>
      </w:ins>
      <w:del w:id="61" w:author="Max Lindmark" w:date="2021-01-12T14:05:00Z">
        <w:r w:rsidR="005667DA" w:rsidDel="008A5E20">
          <w:rPr>
            <w:rStyle w:val="CommentReference"/>
          </w:rPr>
          <w:commentReference w:id="56"/>
        </w:r>
      </w:del>
      <w:r w:rsidR="005667DA">
        <w:rPr>
          <w:rStyle w:val="CommentReference"/>
        </w:rPr>
        <w:commentReference w:id="57"/>
      </w:r>
      <w:r w:rsidR="005667DA">
        <w:rPr>
          <w:rFonts w:cstheme="minorHAnsi"/>
          <w:bCs/>
          <w:lang w:val="en-GB"/>
        </w:rPr>
        <w:t>. I</w:t>
      </w:r>
      <w:r w:rsidR="005667DA" w:rsidRPr="00F95139">
        <w:rPr>
          <w:rFonts w:cstheme="minorHAnsi"/>
          <w:bCs/>
          <w:lang w:val="en-GB"/>
        </w:rPr>
        <w:t xml:space="preserve">n scenarios with temperature-dependent physiological processes, the </w:t>
      </w:r>
      <w:r w:rsidR="005667DA">
        <w:rPr>
          <w:rFonts w:cstheme="minorHAnsi"/>
          <w:bCs/>
          <w:lang w:val="en-GB"/>
        </w:rPr>
        <w:t xml:space="preserve">effects on size at age are </w:t>
      </w:r>
      <w:r w:rsidR="005667DA" w:rsidRPr="00F95139">
        <w:rPr>
          <w:rFonts w:cstheme="minorHAnsi"/>
          <w:bCs/>
          <w:lang w:val="en-GB"/>
        </w:rPr>
        <w:t xml:space="preserve">positive and declines with </w:t>
      </w:r>
      <w:r w:rsidR="005667DA">
        <w:rPr>
          <w:rFonts w:cstheme="minorHAnsi"/>
          <w:bCs/>
          <w:lang w:val="en-GB"/>
        </w:rPr>
        <w:t>age</w:t>
      </w:r>
      <w:r w:rsidR="005667DA" w:rsidRPr="00F95139">
        <w:rPr>
          <w:rFonts w:cstheme="minorHAnsi"/>
          <w:bCs/>
          <w:lang w:val="en-GB"/>
        </w:rPr>
        <w:t xml:space="preserve">. </w:t>
      </w:r>
      <w:r w:rsidR="005667DA">
        <w:rPr>
          <w:rFonts w:cstheme="minorHAnsi"/>
          <w:bCs/>
          <w:lang w:val="en-GB"/>
        </w:rPr>
        <w:t>In contrast</w:t>
      </w:r>
      <w:r w:rsidR="005667DA" w:rsidRPr="00F95139">
        <w:rPr>
          <w:rFonts w:cstheme="minorHAnsi"/>
          <w:bCs/>
          <w:lang w:val="en-GB"/>
        </w:rPr>
        <w:t>, when only resource</w:t>
      </w:r>
      <w:r w:rsidR="005667DA">
        <w:rPr>
          <w:rFonts w:cstheme="minorHAnsi"/>
          <w:bCs/>
          <w:lang w:val="en-GB"/>
        </w:rPr>
        <w:t xml:space="preserve">s are affected by </w:t>
      </w:r>
      <w:r w:rsidR="005667DA" w:rsidRPr="00F95139">
        <w:rPr>
          <w:rFonts w:cstheme="minorHAnsi"/>
          <w:bCs/>
          <w:lang w:val="en-GB"/>
        </w:rPr>
        <w:t xml:space="preserve">temperature, small individuals have the largest relative </w:t>
      </w:r>
      <w:r w:rsidR="005667DA">
        <w:rPr>
          <w:rFonts w:cstheme="minorHAnsi"/>
          <w:bCs/>
          <w:lang w:val="en-GB"/>
        </w:rPr>
        <w:t>decrease in size-at-age</w:t>
      </w:r>
      <w:r w:rsidR="005667DA" w:rsidRPr="00F95139">
        <w:rPr>
          <w:rFonts w:cstheme="minorHAnsi"/>
          <w:bCs/>
          <w:lang w:val="en-GB"/>
        </w:rPr>
        <w:t xml:space="preserve">, and this negative effect of warming declines with </w:t>
      </w:r>
      <w:r w:rsidR="005667DA">
        <w:rPr>
          <w:rFonts w:cstheme="minorHAnsi"/>
          <w:bCs/>
          <w:lang w:val="en-GB"/>
        </w:rPr>
        <w:t>age</w:t>
      </w:r>
      <w:r w:rsidR="005667DA" w:rsidRPr="00F95139">
        <w:rPr>
          <w:rFonts w:cstheme="minorHAnsi"/>
          <w:bCs/>
          <w:lang w:val="en-GB"/>
        </w:rPr>
        <w:t xml:space="preserve"> (Fig. 2). </w:t>
      </w:r>
    </w:p>
    <w:p w14:paraId="27342A35" w14:textId="58A27293" w:rsidR="00BB0E76" w:rsidRDefault="003C71CE" w:rsidP="00BB0E76">
      <w:pPr>
        <w:spacing w:line="480" w:lineRule="auto"/>
        <w:ind w:firstLine="360"/>
        <w:jc w:val="both"/>
        <w:rPr>
          <w:rFonts w:cstheme="minorHAnsi"/>
          <w:bCs/>
          <w:lang w:val="en-GB"/>
        </w:rPr>
      </w:pPr>
      <w:r>
        <w:rPr>
          <w:rFonts w:cstheme="minorHAnsi"/>
          <w:bCs/>
          <w:noProof/>
          <w:lang w:val="en-GB"/>
        </w:rPr>
        <w:lastRenderedPageBreak/>
        <w:drawing>
          <wp:inline distT="0" distB="0" distL="0" distR="0" wp14:anchorId="6B1260BE" wp14:editId="37A71514">
            <wp:extent cx="5731079" cy="5393267"/>
            <wp:effectExtent l="0" t="0" r="0" b="4445"/>
            <wp:docPr id="2"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10;&#10;Description automatically generated"/>
                    <pic:cNvPicPr/>
                  </pic:nvPicPr>
                  <pic:blipFill rotWithShape="1">
                    <a:blip r:embed="rId9" cstate="print">
                      <a:extLst>
                        <a:ext uri="{28A0092B-C50C-407E-A947-70E740481C1C}">
                          <a14:useLocalDpi xmlns:a14="http://schemas.microsoft.com/office/drawing/2010/main" val="0"/>
                        </a:ext>
                      </a:extLst>
                    </a:blip>
                    <a:srcRect t="1921" b="3974"/>
                    <a:stretch/>
                  </pic:blipFill>
                  <pic:spPr bwMode="auto">
                    <a:xfrm>
                      <a:off x="0" y="0"/>
                      <a:ext cx="5731510" cy="5393673"/>
                    </a:xfrm>
                    <a:prstGeom prst="rect">
                      <a:avLst/>
                    </a:prstGeom>
                    <a:ln>
                      <a:noFill/>
                    </a:ln>
                    <a:extLst>
                      <a:ext uri="{53640926-AAD7-44D8-BBD7-CCE9431645EC}">
                        <a14:shadowObscured xmlns:a14="http://schemas.microsoft.com/office/drawing/2010/main"/>
                      </a:ext>
                    </a:extLst>
                  </pic:spPr>
                </pic:pic>
              </a:graphicData>
            </a:graphic>
          </wp:inline>
        </w:drawing>
      </w:r>
    </w:p>
    <w:p w14:paraId="1743F2E9" w14:textId="77777777" w:rsidR="00BB0E76" w:rsidRPr="00F161AF" w:rsidRDefault="00BB0E76" w:rsidP="00552C68">
      <w:pPr>
        <w:jc w:val="both"/>
        <w:rPr>
          <w:i/>
          <w:iCs/>
          <w:sz w:val="22"/>
          <w:szCs w:val="22"/>
          <w:lang w:val="en-GB"/>
        </w:rPr>
      </w:pPr>
      <w:commentRangeStart w:id="62"/>
      <w:r w:rsidRPr="00F161AF">
        <w:rPr>
          <w:rFonts w:cstheme="minorHAnsi"/>
          <w:i/>
          <w:iCs/>
          <w:sz w:val="22"/>
          <w:szCs w:val="22"/>
          <w:lang w:val="en-GB"/>
        </w:rPr>
        <w:t xml:space="preserve">Figure </w:t>
      </w:r>
      <w:r w:rsidRPr="00F161AF">
        <w:rPr>
          <w:rFonts w:cstheme="minorHAnsi"/>
          <w:i/>
          <w:iCs/>
          <w:sz w:val="22"/>
          <w:szCs w:val="22"/>
        </w:rPr>
        <w:t>1</w:t>
      </w:r>
      <w:commentRangeEnd w:id="62"/>
      <w:r w:rsidR="00A130D9">
        <w:rPr>
          <w:rStyle w:val="CommentReference"/>
        </w:rPr>
        <w:commentReference w:id="62"/>
      </w:r>
      <w:r w:rsidRPr="00F161AF">
        <w:rPr>
          <w:rFonts w:cstheme="minorHAnsi"/>
          <w:i/>
          <w:iCs/>
          <w:sz w:val="22"/>
          <w:szCs w:val="22"/>
          <w:lang w:val="en-GB"/>
        </w:rPr>
        <w:t xml:space="preserve">. Individual growth trajectories of sprat, herring and cod from model projections to year 2050 assuming warming according to </w:t>
      </w:r>
      <w:r w:rsidRPr="00F161AF">
        <w:rPr>
          <w:rFonts w:ascii="Times" w:hAnsi="Times"/>
          <w:i/>
          <w:iCs/>
          <w:sz w:val="22"/>
          <w:szCs w:val="22"/>
          <w:lang w:val="en-GB"/>
        </w:rPr>
        <w:t xml:space="preserve">RCP 8.5 while </w:t>
      </w:r>
      <w:r w:rsidRPr="00F161AF">
        <w:rPr>
          <w:rFonts w:cstheme="minorHAnsi"/>
          <w:i/>
          <w:iCs/>
          <w:sz w:val="22"/>
          <w:szCs w:val="22"/>
          <w:lang w:val="en-GB"/>
        </w:rPr>
        <w:t>keeping fishing mortality at F</w:t>
      </w:r>
      <w:r w:rsidRPr="00F161AF">
        <w:rPr>
          <w:rFonts w:cstheme="minorHAnsi"/>
          <w:i/>
          <w:iCs/>
          <w:sz w:val="22"/>
          <w:szCs w:val="22"/>
          <w:vertAlign w:val="subscript"/>
          <w:lang w:val="en-GB"/>
        </w:rPr>
        <w:t>MSY</w:t>
      </w:r>
      <w:r w:rsidRPr="00F161AF">
        <w:rPr>
          <w:rFonts w:cstheme="minorHAnsi"/>
          <w:i/>
          <w:iCs/>
          <w:sz w:val="22"/>
          <w:szCs w:val="22"/>
          <w:lang w:val="en-GB"/>
        </w:rPr>
        <w:t xml:space="preserve"> levels from the size spectrum model (Fig. 5). Top row shows size-at-age and bottom row shows size-at-age relative to a non-warming scenario. </w:t>
      </w:r>
      <w:r w:rsidRPr="00F161AF">
        <w:rPr>
          <w:i/>
          <w:iCs/>
          <w:sz w:val="22"/>
          <w:szCs w:val="22"/>
          <w:lang w:val="en-GB"/>
        </w:rPr>
        <w:t xml:space="preserve">The dashed line in the top row depicts projections assuming a </w:t>
      </w:r>
      <w:r w:rsidRPr="00F161AF">
        <w:rPr>
          <w:rFonts w:cstheme="minorHAnsi"/>
          <w:i/>
          <w:iCs/>
          <w:sz w:val="22"/>
          <w:szCs w:val="22"/>
          <w:lang w:val="en-GB"/>
        </w:rPr>
        <w:t xml:space="preserve">non-warming scenario </w:t>
      </w:r>
      <w:r w:rsidRPr="00F161AF">
        <w:rPr>
          <w:i/>
          <w:iCs/>
          <w:sz w:val="22"/>
          <w:szCs w:val="22"/>
          <w:lang w:val="en-GB"/>
        </w:rPr>
        <w:t xml:space="preserve">and thus constitutes a baseline prediction. Colours indicate different temperature-scaling scenarios. Shaded areas encompass the </w:t>
      </w:r>
      <w:r w:rsidRPr="00F161AF">
        <w:rPr>
          <w:i/>
          <w:iCs/>
          <w:sz w:val="22"/>
          <w:szCs w:val="22"/>
        </w:rPr>
        <w:t xml:space="preserve">2.5 and 97.5 percentiles </w:t>
      </w:r>
      <w:r w:rsidRPr="00F161AF">
        <w:rPr>
          <w:i/>
          <w:iCs/>
          <w:sz w:val="22"/>
          <w:szCs w:val="22"/>
          <w:lang w:val="en-GB"/>
        </w:rPr>
        <w:t>from the set of 200 simulations with randomly assigned activation energies.</w:t>
      </w:r>
    </w:p>
    <w:p w14:paraId="10124029" w14:textId="77777777" w:rsidR="00BB0E76" w:rsidRDefault="00BB0E76" w:rsidP="00751F48">
      <w:pPr>
        <w:spacing w:line="480" w:lineRule="auto"/>
        <w:contextualSpacing/>
        <w:jc w:val="both"/>
        <w:rPr>
          <w:rFonts w:cstheme="minorHAnsi"/>
          <w:bCs/>
          <w:lang w:val="en-GB"/>
        </w:rPr>
      </w:pPr>
    </w:p>
    <w:p w14:paraId="5CCDFDF8" w14:textId="77777777" w:rsidR="00C77C97" w:rsidRDefault="00C77C97" w:rsidP="00751F48">
      <w:pPr>
        <w:spacing w:line="480" w:lineRule="auto"/>
        <w:contextualSpacing/>
        <w:jc w:val="both"/>
        <w:rPr>
          <w:rFonts w:cstheme="minorHAnsi"/>
          <w:bCs/>
          <w:lang w:val="en-GB"/>
        </w:rPr>
      </w:pPr>
    </w:p>
    <w:p w14:paraId="0C09401B" w14:textId="3FC09B03" w:rsidR="00552C68" w:rsidRDefault="009638D2" w:rsidP="00751F48">
      <w:pPr>
        <w:spacing w:line="480" w:lineRule="auto"/>
        <w:contextualSpacing/>
        <w:jc w:val="both"/>
        <w:rPr>
          <w:rFonts w:cstheme="minorHAnsi"/>
          <w:bCs/>
          <w:lang w:val="en-GB"/>
        </w:rPr>
      </w:pPr>
      <w:r>
        <w:rPr>
          <w:rFonts w:cstheme="minorHAnsi"/>
          <w:bCs/>
          <w:noProof/>
          <w:lang w:val="en-GB"/>
        </w:rPr>
        <w:lastRenderedPageBreak/>
        <w:drawing>
          <wp:inline distT="0" distB="0" distL="0" distR="0" wp14:anchorId="5B07A60B" wp14:editId="3F4F4ACE">
            <wp:extent cx="5731270" cy="421640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rotWithShape="1">
                    <a:blip r:embed="rId10" cstate="print">
                      <a:extLst>
                        <a:ext uri="{28A0092B-C50C-407E-A947-70E740481C1C}">
                          <a14:useLocalDpi xmlns:a14="http://schemas.microsoft.com/office/drawing/2010/main" val="0"/>
                        </a:ext>
                      </a:extLst>
                    </a:blip>
                    <a:srcRect t="11818" b="14614"/>
                    <a:stretch/>
                  </pic:blipFill>
                  <pic:spPr bwMode="auto">
                    <a:xfrm>
                      <a:off x="0" y="0"/>
                      <a:ext cx="5731510" cy="4216577"/>
                    </a:xfrm>
                    <a:prstGeom prst="rect">
                      <a:avLst/>
                    </a:prstGeom>
                    <a:ln>
                      <a:noFill/>
                    </a:ln>
                    <a:extLst>
                      <a:ext uri="{53640926-AAD7-44D8-BBD7-CCE9431645EC}">
                        <a14:shadowObscured xmlns:a14="http://schemas.microsoft.com/office/drawing/2010/main"/>
                      </a:ext>
                    </a:extLst>
                  </pic:spPr>
                </pic:pic>
              </a:graphicData>
            </a:graphic>
          </wp:inline>
        </w:drawing>
      </w:r>
    </w:p>
    <w:p w14:paraId="1BB49744" w14:textId="494A4550" w:rsidR="00A716BF" w:rsidRDefault="00A716BF" w:rsidP="00552C68">
      <w:pPr>
        <w:jc w:val="both"/>
        <w:rPr>
          <w:i/>
          <w:iCs/>
          <w:sz w:val="22"/>
          <w:szCs w:val="22"/>
          <w:lang w:val="en-GB"/>
        </w:rPr>
      </w:pPr>
      <w:r w:rsidRPr="007D00FA">
        <w:rPr>
          <w:rFonts w:cstheme="minorHAnsi"/>
          <w:i/>
          <w:iCs/>
          <w:sz w:val="22"/>
          <w:szCs w:val="22"/>
          <w:lang w:val="en-GB"/>
        </w:rPr>
        <w:t xml:space="preserve">Figure </w:t>
      </w:r>
      <w:r w:rsidRPr="007D00FA">
        <w:rPr>
          <w:rFonts w:cstheme="minorHAnsi"/>
          <w:i/>
          <w:iCs/>
          <w:sz w:val="22"/>
          <w:szCs w:val="22"/>
        </w:rPr>
        <w:t>2</w:t>
      </w:r>
      <w:r w:rsidRPr="007D00FA">
        <w:rPr>
          <w:rFonts w:cstheme="minorHAnsi"/>
          <w:i/>
          <w:iCs/>
          <w:sz w:val="22"/>
          <w:szCs w:val="22"/>
          <w:lang w:val="en-GB"/>
        </w:rPr>
        <w:t xml:space="preserve">. Mean weight across all individuals in the populations of sprat, herring and cod from model projections to year 2050 assuming warming according to </w:t>
      </w:r>
      <w:r w:rsidRPr="007D00FA">
        <w:rPr>
          <w:rFonts w:ascii="Times" w:hAnsi="Times"/>
          <w:i/>
          <w:iCs/>
          <w:sz w:val="22"/>
          <w:szCs w:val="22"/>
          <w:lang w:val="en-GB"/>
        </w:rPr>
        <w:t xml:space="preserve">RCP 8.5 while </w:t>
      </w:r>
      <w:r w:rsidRPr="007D00FA">
        <w:rPr>
          <w:rFonts w:cstheme="minorHAnsi"/>
          <w:i/>
          <w:iCs/>
          <w:sz w:val="22"/>
          <w:szCs w:val="22"/>
          <w:lang w:val="en-GB"/>
        </w:rPr>
        <w:t>keeping fishing mortality at F</w:t>
      </w:r>
      <w:r w:rsidRPr="007D00FA">
        <w:rPr>
          <w:rFonts w:cstheme="minorHAnsi"/>
          <w:i/>
          <w:iCs/>
          <w:sz w:val="22"/>
          <w:szCs w:val="22"/>
          <w:vertAlign w:val="subscript"/>
          <w:lang w:val="en-GB"/>
        </w:rPr>
        <w:t>MSY</w:t>
      </w:r>
      <w:r w:rsidRPr="007D00FA">
        <w:rPr>
          <w:rFonts w:cstheme="minorHAnsi"/>
          <w:i/>
          <w:iCs/>
          <w:sz w:val="22"/>
          <w:szCs w:val="22"/>
          <w:lang w:val="en-GB"/>
        </w:rPr>
        <w:t xml:space="preserve"> levels from the size spectrum model</w:t>
      </w:r>
      <w:r w:rsidRPr="007D00FA">
        <w:rPr>
          <w:i/>
          <w:iCs/>
          <w:sz w:val="22"/>
          <w:szCs w:val="22"/>
          <w:lang w:val="en-GB"/>
        </w:rPr>
        <w:t xml:space="preserve">. The dashed horizontal line depicts projections assuming no temperature increase and thus constitutes a baseline prediction. Each dot represents one of the 200 simulations, each with randomly assigned activation energies. Boxplots depict 25%, 50% and 75% quantiles of the 200 simulations in each scenario. </w:t>
      </w:r>
    </w:p>
    <w:p w14:paraId="4151F46A" w14:textId="77777777" w:rsidR="00552C68" w:rsidRPr="007D00FA" w:rsidRDefault="00552C68" w:rsidP="00552C68">
      <w:pPr>
        <w:jc w:val="both"/>
        <w:rPr>
          <w:i/>
          <w:iCs/>
          <w:sz w:val="22"/>
          <w:szCs w:val="22"/>
          <w:lang w:val="en-GB"/>
        </w:rPr>
      </w:pPr>
    </w:p>
    <w:p w14:paraId="72F0B1DD" w14:textId="77777777" w:rsidR="00552C68" w:rsidRDefault="00552C68" w:rsidP="00CD4EB7">
      <w:pPr>
        <w:spacing w:line="480" w:lineRule="auto"/>
        <w:contextualSpacing/>
        <w:jc w:val="both"/>
        <w:rPr>
          <w:rFonts w:cstheme="minorHAnsi"/>
          <w:bCs/>
          <w:lang w:val="en-GB"/>
        </w:rPr>
      </w:pPr>
    </w:p>
    <w:p w14:paraId="33A29DE1" w14:textId="55D35AC9" w:rsidR="00751F48" w:rsidRDefault="00751F48" w:rsidP="00CD4EB7">
      <w:pPr>
        <w:spacing w:line="480" w:lineRule="auto"/>
        <w:contextualSpacing/>
        <w:jc w:val="both"/>
        <w:rPr>
          <w:rFonts w:cstheme="minorHAnsi"/>
          <w:color w:val="FF0000"/>
          <w:lang w:val="en-GB"/>
        </w:rPr>
      </w:pPr>
      <w:commentRangeStart w:id="63"/>
      <w:r w:rsidRPr="00F95139">
        <w:rPr>
          <w:rFonts w:cstheme="minorHAnsi"/>
          <w:bCs/>
          <w:lang w:val="en-GB"/>
        </w:rPr>
        <w:t xml:space="preserve">Despite </w:t>
      </w:r>
      <w:commentRangeEnd w:id="63"/>
      <w:r w:rsidR="005261C7">
        <w:rPr>
          <w:rStyle w:val="CommentReference"/>
        </w:rPr>
        <w:commentReference w:id="63"/>
      </w:r>
      <w:r w:rsidRPr="00F95139">
        <w:rPr>
          <w:rFonts w:cstheme="minorHAnsi"/>
          <w:bCs/>
          <w:lang w:val="en-GB"/>
        </w:rPr>
        <w:t>the relatively narrow range of activation energies for physiological rates considered here (Fig. S</w:t>
      </w:r>
      <w:r w:rsidR="00DA1D94">
        <w:rPr>
          <w:rFonts w:cstheme="minorHAnsi"/>
          <w:bCs/>
          <w:lang w:val="en-GB"/>
        </w:rPr>
        <w:t>3</w:t>
      </w:r>
      <w:r w:rsidRPr="004C17C5">
        <w:rPr>
          <w:rFonts w:cstheme="minorHAnsi"/>
          <w:bCs/>
        </w:rPr>
        <w:t xml:space="preserve">; </w:t>
      </w:r>
      <w:r>
        <w:rPr>
          <w:rFonts w:cstheme="minorHAnsi"/>
          <w:bCs/>
        </w:rPr>
        <w:t>Table S</w:t>
      </w:r>
      <w:r w:rsidR="001372A4">
        <w:rPr>
          <w:rFonts w:cstheme="minorHAnsi"/>
          <w:bCs/>
        </w:rPr>
        <w:t>3</w:t>
      </w:r>
      <w:r w:rsidRPr="00F95139">
        <w:rPr>
          <w:rFonts w:cstheme="minorHAnsi"/>
          <w:bCs/>
          <w:lang w:val="en-GB"/>
        </w:rPr>
        <w:t xml:space="preserve">), the uncertainty </w:t>
      </w:r>
      <w:r>
        <w:rPr>
          <w:rFonts w:cstheme="minorHAnsi"/>
          <w:bCs/>
          <w:lang w:val="en-GB"/>
        </w:rPr>
        <w:t xml:space="preserve">in projected size-at-age </w:t>
      </w:r>
      <w:r w:rsidRPr="00F95139">
        <w:rPr>
          <w:rFonts w:cstheme="minorHAnsi"/>
          <w:bCs/>
          <w:lang w:val="en-GB"/>
        </w:rPr>
        <w:t xml:space="preserve">associated with variation in the activation energies </w:t>
      </w:r>
      <w:r>
        <w:rPr>
          <w:rFonts w:cstheme="minorHAnsi"/>
          <w:bCs/>
          <w:lang w:val="en-GB"/>
        </w:rPr>
        <w:t>is</w:t>
      </w:r>
      <w:r w:rsidRPr="00F95139">
        <w:rPr>
          <w:rFonts w:cstheme="minorHAnsi"/>
          <w:bCs/>
          <w:lang w:val="en-GB"/>
        </w:rPr>
        <w:t xml:space="preserve"> large. In</w:t>
      </w:r>
      <w:r w:rsidR="002E5D72">
        <w:rPr>
          <w:rFonts w:cstheme="minorHAnsi"/>
          <w:bCs/>
          <w:lang w:val="en-GB"/>
        </w:rPr>
        <w:t xml:space="preserve"> the</w:t>
      </w:r>
      <w:r w:rsidRPr="00F95139">
        <w:rPr>
          <w:rFonts w:cstheme="minorHAnsi"/>
          <w:bCs/>
          <w:lang w:val="en-GB"/>
        </w:rPr>
        <w:t xml:space="preserve"> scenario where both physiology and resources </w:t>
      </w:r>
      <w:r>
        <w:rPr>
          <w:rFonts w:cstheme="minorHAnsi"/>
          <w:bCs/>
          <w:lang w:val="en-GB"/>
        </w:rPr>
        <w:t>are affected by</w:t>
      </w:r>
      <w:r w:rsidRPr="00F95139">
        <w:rPr>
          <w:rFonts w:cstheme="minorHAnsi"/>
          <w:bCs/>
          <w:lang w:val="en-GB"/>
        </w:rPr>
        <w:t xml:space="preserve"> temperature, the range of predicted changes in size-at-age vary at approximately </w:t>
      </w:r>
      <m:oMath>
        <m:r>
          <w:rPr>
            <w:rFonts w:ascii="Cambria Math" w:hAnsi="Cambria Math" w:cstheme="minorHAnsi"/>
            <w:lang w:val="en-GB"/>
          </w:rPr>
          <m:t>+</m:t>
        </m:r>
        <m:r>
          <w:rPr>
            <w:rFonts w:ascii="Cambria Math" w:hAnsi="Cambria Math" w:cstheme="minorHAnsi"/>
            <w:lang w:val="en-GB"/>
          </w:rPr>
          <m:t>10</m:t>
        </m:r>
      </m:oMath>
      <w:r w:rsidRPr="00F95139">
        <w:rPr>
          <w:rFonts w:cstheme="minorHAnsi"/>
          <w:bCs/>
          <w:lang w:val="en-GB"/>
        </w:rPr>
        <w:t xml:space="preserve">% </w:t>
      </w:r>
      <w:proofErr w:type="spellStart"/>
      <w:r w:rsidRPr="00F95139">
        <w:rPr>
          <w:rFonts w:cstheme="minorHAnsi"/>
          <w:bCs/>
          <w:lang w:val="en-GB"/>
        </w:rPr>
        <w:t>to</w:t>
      </w:r>
      <w:proofErr w:type="spellEnd"/>
      <w:r w:rsidRPr="00F95139">
        <w:rPr>
          <w:rFonts w:cstheme="minorHAnsi"/>
          <w:bCs/>
          <w:lang w:val="en-GB"/>
        </w:rPr>
        <w:t xml:space="preserve"> </w:t>
      </w:r>
      <m:oMath>
        <m:r>
          <w:rPr>
            <w:rFonts w:ascii="Cambria Math" w:hAnsi="Cambria Math" w:cstheme="minorHAnsi"/>
            <w:lang w:val="en-GB"/>
          </w:rPr>
          <m:t>+</m:t>
        </m:r>
      </m:oMath>
      <w:r w:rsidRPr="00F95139">
        <w:rPr>
          <w:rFonts w:cstheme="minorHAnsi"/>
          <w:bCs/>
          <w:lang w:val="en-GB"/>
        </w:rPr>
        <w:t xml:space="preserve">40% (Fig. </w:t>
      </w:r>
      <w:r w:rsidRPr="00FC1F52">
        <w:rPr>
          <w:rFonts w:cstheme="minorHAnsi"/>
          <w:bCs/>
        </w:rPr>
        <w:t>1</w:t>
      </w:r>
      <w:r w:rsidRPr="00F95139">
        <w:rPr>
          <w:rFonts w:cstheme="minorHAnsi"/>
          <w:bCs/>
          <w:lang w:val="en-GB"/>
        </w:rPr>
        <w:t xml:space="preserve">). </w:t>
      </w:r>
      <w:r>
        <w:rPr>
          <w:rFonts w:cstheme="minorHAnsi"/>
          <w:bCs/>
        </w:rPr>
        <w:t>C</w:t>
      </w:r>
      <w:proofErr w:type="spellStart"/>
      <w:r w:rsidRPr="00F95139">
        <w:rPr>
          <w:rFonts w:cstheme="minorHAnsi"/>
          <w:bCs/>
          <w:lang w:val="en-GB"/>
        </w:rPr>
        <w:t>hanges</w:t>
      </w:r>
      <w:proofErr w:type="spellEnd"/>
      <w:r w:rsidRPr="00F95139">
        <w:rPr>
          <w:rFonts w:cstheme="minorHAnsi"/>
          <w:bCs/>
          <w:lang w:val="en-GB"/>
        </w:rPr>
        <w:t xml:space="preserve"> in size-at-age seem to be driven by the temperature-dependence of maximum consumption rate increasing the </w:t>
      </w:r>
      <w:commentRangeStart w:id="64"/>
      <w:commentRangeStart w:id="65"/>
      <w:r w:rsidRPr="00F95139">
        <w:rPr>
          <w:rFonts w:cstheme="minorHAnsi"/>
          <w:bCs/>
          <w:lang w:val="en-GB"/>
        </w:rPr>
        <w:t xml:space="preserve">actual consumption rates </w:t>
      </w:r>
      <m:oMath>
        <m:d>
          <m:dPr>
            <m:ctrlPr>
              <w:rPr>
                <w:rFonts w:ascii="Cambria Math" w:hAnsi="Cambria Math" w:cstheme="minorHAnsi"/>
                <w:bCs/>
                <w:i/>
              </w:rPr>
            </m:ctrlPr>
          </m:dPr>
          <m:e>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e>
        </m:d>
      </m:oMath>
      <w:r w:rsidRPr="00AF32CB">
        <w:rPr>
          <w:rFonts w:cstheme="minorHAnsi"/>
          <w:lang w:val="en-GB"/>
        </w:rPr>
        <w:t xml:space="preserve">, and not due to increased feeding levels </w:t>
      </w:r>
      <m:oMath>
        <m:d>
          <m:dPr>
            <m:ctrlPr>
              <w:rPr>
                <w:rFonts w:ascii="Cambria Math" w:hAnsi="Cambria Math" w:cstheme="minorHAnsi"/>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den>
            </m:f>
          </m:e>
        </m:d>
      </m:oMath>
      <w:r w:rsidRPr="00AF32CB">
        <w:rPr>
          <w:rFonts w:cstheme="minorHAnsi"/>
          <w:lang w:val="en-GB"/>
        </w:rPr>
        <w:t xml:space="preserve"> (</w:t>
      </w:r>
      <w:r>
        <w:rPr>
          <w:rFonts w:cstheme="minorHAnsi"/>
          <w:lang w:val="en-GB"/>
        </w:rPr>
        <w:t xml:space="preserve">Eq. 6; </w:t>
      </w:r>
      <w:r w:rsidRPr="00AF32CB">
        <w:rPr>
          <w:rFonts w:cstheme="minorHAnsi"/>
          <w:lang w:val="en-GB"/>
        </w:rPr>
        <w:t>Fig. S1</w:t>
      </w:r>
      <w:r>
        <w:rPr>
          <w:rFonts w:cstheme="minorHAnsi"/>
          <w:lang w:val="en-GB"/>
        </w:rPr>
        <w:t>3</w:t>
      </w:r>
      <w:r w:rsidRPr="00AF32CB">
        <w:rPr>
          <w:rFonts w:cstheme="minorHAnsi"/>
          <w:lang w:val="en-GB"/>
        </w:rPr>
        <w:t xml:space="preserve">). </w:t>
      </w:r>
      <w:commentRangeEnd w:id="64"/>
      <w:r>
        <w:rPr>
          <w:rStyle w:val="CommentReference"/>
        </w:rPr>
        <w:commentReference w:id="64"/>
      </w:r>
      <w:commentRangeEnd w:id="65"/>
      <w:r>
        <w:rPr>
          <w:rStyle w:val="CommentReference"/>
        </w:rPr>
        <w:commentReference w:id="65"/>
      </w:r>
    </w:p>
    <w:p w14:paraId="008F95DC" w14:textId="77777777" w:rsidR="00751F48" w:rsidRDefault="00751F48" w:rsidP="00751F48">
      <w:pPr>
        <w:spacing w:line="480" w:lineRule="auto"/>
        <w:contextualSpacing/>
        <w:jc w:val="both"/>
        <w:rPr>
          <w:rFonts w:cstheme="minorHAnsi"/>
          <w:i/>
          <w:iCs/>
          <w:lang w:val="en-GB"/>
        </w:rPr>
      </w:pPr>
    </w:p>
    <w:p w14:paraId="1F74D996" w14:textId="77777777" w:rsidR="00751F48" w:rsidRPr="00552C68" w:rsidRDefault="00751F48" w:rsidP="00751F48">
      <w:pPr>
        <w:spacing w:line="480" w:lineRule="auto"/>
        <w:contextualSpacing/>
        <w:jc w:val="both"/>
        <w:rPr>
          <w:rFonts w:cstheme="minorHAnsi"/>
          <w:b/>
          <w:bCs/>
          <w:i/>
          <w:iCs/>
          <w:lang w:val="en-GB"/>
        </w:rPr>
      </w:pPr>
      <w:r w:rsidRPr="00552C68">
        <w:rPr>
          <w:rFonts w:cstheme="minorHAnsi"/>
          <w:b/>
          <w:bCs/>
          <w:i/>
          <w:iCs/>
          <w:lang w:val="en-GB"/>
        </w:rPr>
        <w:lastRenderedPageBreak/>
        <w:t xml:space="preserve">Fewer large individuals </w:t>
      </w:r>
      <w:proofErr w:type="gramStart"/>
      <w:r w:rsidRPr="00552C68">
        <w:rPr>
          <w:rFonts w:cstheme="minorHAnsi"/>
          <w:b/>
          <w:bCs/>
          <w:i/>
          <w:iCs/>
          <w:lang w:val="en-GB"/>
        </w:rPr>
        <w:t>causes</w:t>
      </w:r>
      <w:proofErr w:type="gramEnd"/>
      <w:r w:rsidRPr="00552C68">
        <w:rPr>
          <w:rFonts w:cstheme="minorHAnsi"/>
          <w:b/>
          <w:bCs/>
          <w:i/>
          <w:iCs/>
          <w:lang w:val="en-GB"/>
        </w:rPr>
        <w:t xml:space="preserve"> reductions in mean population body size</w:t>
      </w:r>
    </w:p>
    <w:p w14:paraId="60CC1FF7" w14:textId="09E4B10F" w:rsidR="00751F48" w:rsidRDefault="00751F48" w:rsidP="00751F48">
      <w:pPr>
        <w:spacing w:line="480" w:lineRule="auto"/>
        <w:contextualSpacing/>
        <w:jc w:val="both"/>
        <w:rPr>
          <w:rFonts w:cstheme="minorHAnsi"/>
          <w:bCs/>
          <w:lang w:val="en-GB"/>
        </w:rPr>
      </w:pPr>
      <w:r>
        <w:rPr>
          <w:rFonts w:cstheme="minorHAnsi"/>
          <w:bCs/>
          <w:lang w:val="en-GB"/>
        </w:rPr>
        <w:t xml:space="preserve">Increases in size-at-age do not always lead to increased mean body size in the populations (Fig. 1-2), due to </w:t>
      </w:r>
      <w:r w:rsidRPr="00F95139">
        <w:rPr>
          <w:rFonts w:cstheme="minorHAnsi"/>
          <w:bCs/>
          <w:lang w:val="en-GB"/>
        </w:rPr>
        <w:t>change</w:t>
      </w:r>
      <w:r>
        <w:rPr>
          <w:rFonts w:cstheme="minorHAnsi"/>
          <w:bCs/>
          <w:lang w:val="en-GB"/>
        </w:rPr>
        <w:t>s</w:t>
      </w:r>
      <w:r w:rsidRPr="00F95139">
        <w:rPr>
          <w:rFonts w:cstheme="minorHAnsi"/>
          <w:bCs/>
          <w:lang w:val="en-GB"/>
        </w:rPr>
        <w:t xml:space="preserve"> in the size composition </w:t>
      </w:r>
      <w:r>
        <w:rPr>
          <w:rFonts w:cstheme="minorHAnsi"/>
          <w:bCs/>
          <w:lang w:val="en-GB"/>
        </w:rPr>
        <w:t>with warming</w:t>
      </w:r>
      <w:r w:rsidRPr="00F95139">
        <w:rPr>
          <w:rFonts w:cstheme="minorHAnsi"/>
          <w:bCs/>
          <w:lang w:val="en-GB"/>
        </w:rPr>
        <w:t xml:space="preserve"> (Fig. </w:t>
      </w:r>
      <w:r w:rsidRPr="00ED545A">
        <w:rPr>
          <w:rFonts w:cstheme="minorHAnsi"/>
          <w:bCs/>
        </w:rPr>
        <w:t>3</w:t>
      </w:r>
      <w:r w:rsidRPr="00F95139">
        <w:rPr>
          <w:rFonts w:cstheme="minorHAnsi"/>
          <w:bCs/>
          <w:lang w:val="en-GB"/>
        </w:rPr>
        <w:t xml:space="preserve">). For </w:t>
      </w:r>
      <w:r>
        <w:rPr>
          <w:rFonts w:cstheme="minorHAnsi"/>
          <w:bCs/>
          <w:lang w:val="en-GB"/>
        </w:rPr>
        <w:t xml:space="preserve">cod </w:t>
      </w:r>
      <w:r w:rsidRPr="00F95139">
        <w:rPr>
          <w:rFonts w:cstheme="minorHAnsi"/>
          <w:bCs/>
          <w:lang w:val="en-GB"/>
        </w:rPr>
        <w:t xml:space="preserve">and </w:t>
      </w:r>
      <w:r>
        <w:rPr>
          <w:rFonts w:cstheme="minorHAnsi"/>
          <w:bCs/>
          <w:lang w:val="en-GB"/>
        </w:rPr>
        <w:t>sprat</w:t>
      </w:r>
      <w:r w:rsidRPr="00F95139">
        <w:rPr>
          <w:rFonts w:cstheme="minorHAnsi"/>
          <w:bCs/>
          <w:lang w:val="en-GB"/>
        </w:rPr>
        <w:t xml:space="preserve">, the only scenario that has a median increase in mean body weight includes only temperature-dependent physiological processes and no temperature dependence of resources (Fig. </w:t>
      </w:r>
      <w:r w:rsidRPr="008B0F44">
        <w:rPr>
          <w:rFonts w:cstheme="minorHAnsi"/>
          <w:bCs/>
        </w:rPr>
        <w:t>2</w:t>
      </w:r>
      <w:r w:rsidRPr="00F95139">
        <w:rPr>
          <w:rFonts w:cstheme="minorHAnsi"/>
          <w:bCs/>
          <w:lang w:val="en-GB"/>
        </w:rPr>
        <w:t xml:space="preserve">). </w:t>
      </w:r>
      <w:r w:rsidRPr="00DD54BE">
        <w:rPr>
          <w:rFonts w:cstheme="minorHAnsi"/>
          <w:bCs/>
          <w:lang w:val="en-GB"/>
        </w:rPr>
        <w:t>For cod, the</w:t>
      </w:r>
      <w:r w:rsidRPr="00F95139">
        <w:rPr>
          <w:rFonts w:cstheme="minorHAnsi"/>
          <w:bCs/>
          <w:lang w:val="en-GB"/>
        </w:rPr>
        <w:t xml:space="preserve"> abundance of large fish (</w:t>
      </w:r>
      <w:r>
        <w:rPr>
          <w:rFonts w:cstheme="minorHAnsi"/>
          <w:bCs/>
          <w:lang w:val="en-GB"/>
        </w:rPr>
        <w:t xml:space="preserve">approximately </w:t>
      </w:r>
      <m:oMath>
        <m:r>
          <w:rPr>
            <w:rFonts w:ascii="Cambria Math" w:hAnsi="Cambria Math" w:cstheme="minorHAnsi"/>
            <w:lang w:val="en-GB"/>
          </w:rPr>
          <m:t xml:space="preserve">~10 </m:t>
        </m:r>
        <m:r>
          <m:rPr>
            <m:sty m:val="p"/>
          </m:rPr>
          <w:rPr>
            <w:rFonts w:ascii="Cambria Math" w:hAnsi="Cambria Math" w:cstheme="minorHAnsi"/>
            <w:lang w:val="en-GB"/>
          </w:rPr>
          <m:t>kg</m:t>
        </m:r>
      </m:oMath>
      <w:r w:rsidRPr="00F95139">
        <w:rPr>
          <w:rFonts w:cstheme="minorHAnsi"/>
          <w:bCs/>
          <w:lang w:val="en-GB"/>
        </w:rPr>
        <w:t xml:space="preserve">) increases in </w:t>
      </w:r>
      <w:r>
        <w:rPr>
          <w:rFonts w:cstheme="minorHAnsi"/>
          <w:bCs/>
          <w:lang w:val="en-GB"/>
        </w:rPr>
        <w:t xml:space="preserve">the </w:t>
      </w:r>
      <w:r w:rsidRPr="00F95139">
        <w:rPr>
          <w:rFonts w:cstheme="minorHAnsi"/>
          <w:bCs/>
          <w:lang w:val="en-GB"/>
        </w:rPr>
        <w:t>scenario with physiological temperature dependence (Fig</w:t>
      </w:r>
      <w:r w:rsidR="00B24389">
        <w:rPr>
          <w:rFonts w:cstheme="minorHAnsi"/>
          <w:bCs/>
          <w:lang w:val="en-GB"/>
        </w:rPr>
        <w:t>.</w:t>
      </w:r>
      <w:r w:rsidRPr="00F95139">
        <w:rPr>
          <w:rFonts w:cstheme="minorHAnsi"/>
          <w:bCs/>
          <w:lang w:val="en-GB"/>
        </w:rPr>
        <w:t xml:space="preserve"> </w:t>
      </w:r>
      <w:r w:rsidRPr="00373362">
        <w:rPr>
          <w:rFonts w:cstheme="minorHAnsi"/>
          <w:bCs/>
        </w:rPr>
        <w:t>3</w:t>
      </w:r>
      <w:r w:rsidRPr="00F95139">
        <w:rPr>
          <w:rFonts w:cstheme="minorHAnsi"/>
          <w:bCs/>
          <w:lang w:val="en-GB"/>
        </w:rPr>
        <w:t xml:space="preserve">), which </w:t>
      </w:r>
      <w:r w:rsidRPr="00BA6B1B">
        <w:rPr>
          <w:rFonts w:cstheme="minorHAnsi"/>
          <w:bCs/>
        </w:rPr>
        <w:t xml:space="preserve">likely </w:t>
      </w:r>
      <w:r w:rsidRPr="00F95139">
        <w:rPr>
          <w:rFonts w:cstheme="minorHAnsi"/>
          <w:bCs/>
          <w:lang w:val="en-GB"/>
        </w:rPr>
        <w:t xml:space="preserve">drives the corresponding increase in mean body weight </w:t>
      </w:r>
      <w:r>
        <w:rPr>
          <w:rFonts w:cstheme="minorHAnsi"/>
          <w:bCs/>
          <w:lang w:val="en-GB"/>
        </w:rPr>
        <w:t xml:space="preserve">of the cod population in that scenario </w:t>
      </w:r>
      <w:r w:rsidRPr="00F95139">
        <w:rPr>
          <w:rFonts w:cstheme="minorHAnsi"/>
          <w:bCs/>
          <w:lang w:val="en-GB"/>
        </w:rPr>
        <w:t xml:space="preserve">(Fig. </w:t>
      </w:r>
      <w:r>
        <w:rPr>
          <w:rFonts w:cstheme="minorHAnsi"/>
          <w:bCs/>
          <w:lang w:val="en-GB"/>
        </w:rPr>
        <w:t>2</w:t>
      </w:r>
      <w:r w:rsidRPr="00F95139">
        <w:rPr>
          <w:rFonts w:cstheme="minorHAnsi"/>
          <w:bCs/>
          <w:lang w:val="en-GB"/>
        </w:rPr>
        <w:t xml:space="preserve">). The abundance-at-weight for </w:t>
      </w:r>
      <w:r>
        <w:rPr>
          <w:rFonts w:cstheme="minorHAnsi"/>
          <w:bCs/>
          <w:lang w:val="en-GB"/>
        </w:rPr>
        <w:t xml:space="preserve">sprat above </w:t>
      </w:r>
      <w:r w:rsidRPr="00F95139">
        <w:rPr>
          <w:rFonts w:cstheme="minorHAnsi"/>
          <w:bCs/>
          <w:lang w:val="en-GB"/>
        </w:rPr>
        <w:t xml:space="preserve">maturation size </w:t>
      </w:r>
      <w:r>
        <w:rPr>
          <w:rFonts w:cstheme="minorHAnsi"/>
          <w:bCs/>
          <w:lang w:val="en-GB"/>
        </w:rPr>
        <w:t>is approximately 6</w:t>
      </w:r>
      <w:r w:rsidRPr="00F95139">
        <w:rPr>
          <w:rFonts w:cstheme="minorHAnsi"/>
          <w:bCs/>
          <w:lang w:val="en-GB"/>
        </w:rPr>
        <w:t>0</w:t>
      </w:r>
      <w:r>
        <w:rPr>
          <w:rFonts w:cstheme="minorHAnsi"/>
          <w:bCs/>
          <w:lang w:val="en-GB"/>
        </w:rPr>
        <w:t>-70</w:t>
      </w:r>
      <w:r w:rsidRPr="00F95139">
        <w:rPr>
          <w:rFonts w:cstheme="minorHAnsi"/>
          <w:bCs/>
          <w:lang w:val="en-GB"/>
        </w:rPr>
        <w:t xml:space="preserve">% </w:t>
      </w:r>
      <w:r>
        <w:rPr>
          <w:rFonts w:cstheme="minorHAnsi"/>
          <w:bCs/>
          <w:lang w:val="en-GB"/>
        </w:rPr>
        <w:t xml:space="preserve">of the no-warming scenario </w:t>
      </w:r>
      <w:r w:rsidRPr="00F95139">
        <w:rPr>
          <w:rFonts w:cstheme="minorHAnsi"/>
          <w:bCs/>
          <w:lang w:val="en-GB"/>
        </w:rPr>
        <w:t xml:space="preserve">at the end of the </w:t>
      </w:r>
      <w:r>
        <w:rPr>
          <w:rFonts w:cstheme="minorHAnsi"/>
          <w:bCs/>
          <w:lang w:val="en-GB"/>
        </w:rPr>
        <w:t xml:space="preserve">warming </w:t>
      </w:r>
      <w:r w:rsidRPr="00F95139">
        <w:rPr>
          <w:rFonts w:cstheme="minorHAnsi"/>
          <w:bCs/>
          <w:lang w:val="en-GB"/>
        </w:rPr>
        <w:t>projection</w:t>
      </w:r>
      <w:r>
        <w:rPr>
          <w:rFonts w:cstheme="minorHAnsi"/>
          <w:bCs/>
          <w:lang w:val="en-GB"/>
        </w:rPr>
        <w:t>s, unless temperature only affects physiology (in which case it is approximately 90%)</w:t>
      </w:r>
      <w:r w:rsidRPr="00F95139">
        <w:rPr>
          <w:rFonts w:cstheme="minorHAnsi"/>
          <w:bCs/>
          <w:lang w:val="en-GB"/>
        </w:rPr>
        <w:t xml:space="preserve">. </w:t>
      </w:r>
      <w:r>
        <w:rPr>
          <w:rFonts w:cstheme="minorHAnsi"/>
          <w:bCs/>
          <w:lang w:val="en-GB"/>
        </w:rPr>
        <w:t>In the latter scenario, the median of all simulations shows an increase in the mean size in the population, which is linked to a slightly positive curve of the relative abundance-at-weight (Fig. 3) (but note the absolute abundance is lower for all sizes in the warming scenarios</w:t>
      </w:r>
      <w:r w:rsidR="00595476">
        <w:rPr>
          <w:rFonts w:cstheme="minorHAnsi"/>
          <w:bCs/>
          <w:lang w:val="en-GB"/>
        </w:rPr>
        <w:t xml:space="preserve"> compared to no warming</w:t>
      </w:r>
      <w:r>
        <w:rPr>
          <w:rFonts w:cstheme="minorHAnsi"/>
          <w:bCs/>
          <w:lang w:val="en-GB"/>
        </w:rPr>
        <w:t xml:space="preserve">). </w:t>
      </w:r>
      <w:commentRangeStart w:id="66"/>
      <w:commentRangeStart w:id="67"/>
      <w:r>
        <w:rPr>
          <w:rFonts w:cstheme="minorHAnsi"/>
          <w:bCs/>
          <w:lang w:val="en-GB"/>
        </w:rPr>
        <w:t>For herring, all scenarios lead to smaller mean body sizes in the population, and the relative (to non-warming simulation) abundance-at-weight declines with mass in most of the size range</w:t>
      </w:r>
      <w:r w:rsidR="001B36D4">
        <w:rPr>
          <w:rFonts w:cstheme="minorHAnsi"/>
          <w:bCs/>
          <w:lang w:val="en-GB"/>
        </w:rPr>
        <w:t>, with increases only in the very smallest size classes</w:t>
      </w:r>
      <w:r w:rsidR="00CF0853">
        <w:rPr>
          <w:rFonts w:cstheme="minorHAnsi"/>
          <w:bCs/>
          <w:lang w:val="en-GB"/>
        </w:rPr>
        <w:t xml:space="preserve"> (&lt; 1</w:t>
      </w:r>
      <m:oMath>
        <m:r>
          <m:rPr>
            <m:sty m:val="p"/>
          </m:rPr>
          <w:rPr>
            <w:rFonts w:ascii="Cambria Math" w:hAnsi="Cambria Math" w:cstheme="minorHAnsi"/>
            <w:lang w:val="en-GB"/>
          </w:rPr>
          <m:t>g</m:t>
        </m:r>
      </m:oMath>
      <w:r w:rsidR="00CF0853">
        <w:rPr>
          <w:rFonts w:cstheme="minorHAnsi"/>
          <w:bCs/>
          <w:lang w:val="en-GB"/>
        </w:rPr>
        <w:t>; Fig. 3)</w:t>
      </w:r>
      <w:r>
        <w:rPr>
          <w:rFonts w:cstheme="minorHAnsi"/>
          <w:bCs/>
          <w:lang w:val="en-GB"/>
        </w:rPr>
        <w:t xml:space="preserve">. </w:t>
      </w:r>
      <w:commentRangeEnd w:id="66"/>
      <w:r>
        <w:rPr>
          <w:rStyle w:val="CommentReference"/>
        </w:rPr>
        <w:commentReference w:id="66"/>
      </w:r>
      <w:commentRangeEnd w:id="67"/>
      <w:r>
        <w:rPr>
          <w:rStyle w:val="CommentReference"/>
        </w:rPr>
        <w:commentReference w:id="67"/>
      </w:r>
      <w:r>
        <w:rPr>
          <w:rFonts w:cstheme="minorHAnsi"/>
          <w:bCs/>
          <w:lang w:val="en-GB"/>
        </w:rPr>
        <w:t xml:space="preserve">The change in size-structure overall varies between species, and there is no consistent pattern across species for each scenario. This likely reflects that species feed on different resources and that the responses are mediated by food web interactions (e.g., changes in diet and predation and competition). </w:t>
      </w:r>
    </w:p>
    <w:p w14:paraId="52C5DF9B" w14:textId="0C203246" w:rsidR="00A70B5F" w:rsidRDefault="00A70B5F" w:rsidP="00751F48">
      <w:pPr>
        <w:spacing w:line="480" w:lineRule="auto"/>
        <w:contextualSpacing/>
        <w:jc w:val="both"/>
        <w:rPr>
          <w:rFonts w:cstheme="minorHAnsi"/>
          <w:bCs/>
          <w:lang w:val="en-GB"/>
        </w:rPr>
      </w:pPr>
    </w:p>
    <w:p w14:paraId="4A356FA9" w14:textId="7F098420" w:rsidR="00A70B5F" w:rsidRDefault="00A70B5F" w:rsidP="00751F48">
      <w:pPr>
        <w:spacing w:line="480" w:lineRule="auto"/>
        <w:contextualSpacing/>
        <w:jc w:val="both"/>
        <w:rPr>
          <w:rFonts w:cstheme="minorHAnsi"/>
          <w:bCs/>
          <w:lang w:val="en-GB"/>
        </w:rPr>
      </w:pPr>
    </w:p>
    <w:p w14:paraId="2B1EC8BF" w14:textId="57080A72" w:rsidR="00A70B5F" w:rsidRDefault="00A70B5F" w:rsidP="00751F48">
      <w:pPr>
        <w:spacing w:line="480" w:lineRule="auto"/>
        <w:contextualSpacing/>
        <w:jc w:val="both"/>
        <w:rPr>
          <w:rFonts w:cstheme="minorHAnsi"/>
          <w:bCs/>
          <w:lang w:val="en-GB"/>
        </w:rPr>
      </w:pPr>
    </w:p>
    <w:p w14:paraId="6A85A70E" w14:textId="2466B6A7" w:rsidR="00A70B5F" w:rsidRDefault="00A70B5F" w:rsidP="00751F48">
      <w:pPr>
        <w:spacing w:line="480" w:lineRule="auto"/>
        <w:contextualSpacing/>
        <w:jc w:val="both"/>
        <w:rPr>
          <w:rFonts w:cstheme="minorHAnsi"/>
          <w:bCs/>
          <w:lang w:val="en-GB"/>
        </w:rPr>
      </w:pPr>
    </w:p>
    <w:p w14:paraId="1379F418" w14:textId="489604E0" w:rsidR="00A70B5F" w:rsidRDefault="00A70B5F" w:rsidP="00751F48">
      <w:pPr>
        <w:spacing w:line="480" w:lineRule="auto"/>
        <w:contextualSpacing/>
        <w:jc w:val="both"/>
        <w:rPr>
          <w:rFonts w:cstheme="minorHAnsi"/>
          <w:bCs/>
          <w:lang w:val="en-GB"/>
        </w:rPr>
      </w:pPr>
    </w:p>
    <w:p w14:paraId="3E45DC24" w14:textId="191B37F5" w:rsidR="00A70B5F" w:rsidRDefault="00A70B5F" w:rsidP="00751F48">
      <w:pPr>
        <w:spacing w:line="480" w:lineRule="auto"/>
        <w:contextualSpacing/>
        <w:jc w:val="both"/>
        <w:rPr>
          <w:rFonts w:cstheme="minorHAnsi"/>
          <w:bCs/>
          <w:lang w:val="en-GB"/>
        </w:rPr>
      </w:pPr>
    </w:p>
    <w:p w14:paraId="2B09B75D" w14:textId="77777777" w:rsidR="00A70B5F" w:rsidRDefault="00A70B5F" w:rsidP="00A70B5F">
      <w:pPr>
        <w:spacing w:line="480" w:lineRule="auto"/>
        <w:jc w:val="center"/>
        <w:rPr>
          <w:rFonts w:cstheme="minorHAnsi"/>
          <w:i/>
          <w:iCs/>
        </w:rPr>
      </w:pPr>
      <w:r>
        <w:rPr>
          <w:rFonts w:cstheme="minorHAnsi"/>
          <w:i/>
          <w:iCs/>
          <w:noProof/>
        </w:rPr>
        <w:drawing>
          <wp:inline distT="0" distB="0" distL="0" distR="0" wp14:anchorId="69F947C2" wp14:editId="1B42BE49">
            <wp:extent cx="5731510" cy="573151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ECC2D79" w14:textId="77777777" w:rsidR="00A70B5F" w:rsidRPr="00654477" w:rsidRDefault="00A70B5F" w:rsidP="00A70B5F">
      <w:pPr>
        <w:jc w:val="both"/>
        <w:rPr>
          <w:i/>
          <w:iCs/>
          <w:sz w:val="22"/>
          <w:szCs w:val="22"/>
          <w:lang w:val="en-GB"/>
        </w:rPr>
      </w:pPr>
      <w:r w:rsidRPr="00654477">
        <w:rPr>
          <w:rFonts w:cstheme="minorHAnsi"/>
          <w:i/>
          <w:iCs/>
          <w:sz w:val="22"/>
          <w:szCs w:val="22"/>
          <w:lang w:val="en-GB"/>
        </w:rPr>
        <w:t xml:space="preserve">Figure </w:t>
      </w:r>
      <w:r w:rsidRPr="00654477">
        <w:rPr>
          <w:rFonts w:cstheme="minorHAnsi"/>
          <w:i/>
          <w:iCs/>
          <w:sz w:val="22"/>
          <w:szCs w:val="22"/>
        </w:rPr>
        <w:t>3</w:t>
      </w:r>
      <w:r w:rsidRPr="00654477">
        <w:rPr>
          <w:rFonts w:cstheme="minorHAnsi"/>
          <w:i/>
          <w:iCs/>
          <w:sz w:val="22"/>
          <w:szCs w:val="22"/>
          <w:lang w:val="en-GB"/>
        </w:rPr>
        <w:t xml:space="preserve">. Projected abundance-at-weight by species for different scenarios of temperature scaling indicated by colours (and </w:t>
      </w:r>
      <w:proofErr w:type="spellStart"/>
      <w:r w:rsidRPr="00654477">
        <w:rPr>
          <w:rFonts w:cstheme="minorHAnsi"/>
          <w:i/>
          <w:iCs/>
          <w:sz w:val="22"/>
          <w:szCs w:val="22"/>
          <w:lang w:val="en-GB"/>
        </w:rPr>
        <w:t>linetypes</w:t>
      </w:r>
      <w:proofErr w:type="spellEnd"/>
      <w:r w:rsidRPr="00654477">
        <w:rPr>
          <w:rFonts w:cstheme="minorHAnsi"/>
          <w:i/>
          <w:iCs/>
          <w:sz w:val="22"/>
          <w:szCs w:val="22"/>
          <w:lang w:val="en-GB"/>
        </w:rPr>
        <w:t xml:space="preserve"> in the right column due to overplotting) in 2050 assuming fishing mortality held at F</w:t>
      </w:r>
      <w:r w:rsidRPr="00654477">
        <w:rPr>
          <w:rFonts w:cstheme="minorHAnsi"/>
          <w:i/>
          <w:iCs/>
          <w:sz w:val="22"/>
          <w:szCs w:val="22"/>
          <w:vertAlign w:val="subscript"/>
          <w:lang w:val="en-GB"/>
        </w:rPr>
        <w:t>MSY</w:t>
      </w:r>
      <w:r w:rsidRPr="00654477">
        <w:rPr>
          <w:rFonts w:cstheme="minorHAnsi"/>
          <w:i/>
          <w:iCs/>
          <w:sz w:val="22"/>
          <w:szCs w:val="22"/>
          <w:lang w:val="en-GB"/>
        </w:rPr>
        <w:t xml:space="preserve"> levels from the size spectrum model. The left column shows abundance-at-weight relative to a non-warming scenario and the right column show absolute abundance-at-weight. Vertical red dotted line indicates weight-at-maturation and horizontal black dotted lines indicate the baseline projection (no warming). The right column shows the absolute abundance-at-weight with the non-warming scenario shown in black. Only mean activation energies are used.</w:t>
      </w:r>
    </w:p>
    <w:p w14:paraId="443E748A" w14:textId="77777777" w:rsidR="00A70B5F" w:rsidRDefault="00A70B5F" w:rsidP="00751F48">
      <w:pPr>
        <w:spacing w:line="480" w:lineRule="auto"/>
        <w:contextualSpacing/>
        <w:jc w:val="both"/>
        <w:rPr>
          <w:rFonts w:cstheme="minorHAnsi"/>
          <w:bCs/>
          <w:lang w:val="en-GB"/>
        </w:rPr>
      </w:pPr>
    </w:p>
    <w:p w14:paraId="11F32F39" w14:textId="445E46FD" w:rsidR="00751F48" w:rsidRDefault="00751F48" w:rsidP="00751F48">
      <w:pPr>
        <w:spacing w:line="480" w:lineRule="auto"/>
        <w:contextualSpacing/>
        <w:jc w:val="both"/>
        <w:rPr>
          <w:rFonts w:cstheme="minorHAnsi"/>
          <w:bCs/>
          <w:lang w:val="en-GB"/>
        </w:rPr>
      </w:pPr>
    </w:p>
    <w:p w14:paraId="6FD627A2" w14:textId="05BB55E2" w:rsidR="0064044A" w:rsidRDefault="0064044A" w:rsidP="00751F48">
      <w:pPr>
        <w:spacing w:line="480" w:lineRule="auto"/>
        <w:contextualSpacing/>
        <w:jc w:val="both"/>
        <w:rPr>
          <w:rFonts w:cstheme="minorHAnsi"/>
          <w:bCs/>
          <w:lang w:val="en-GB"/>
        </w:rPr>
      </w:pPr>
    </w:p>
    <w:p w14:paraId="7EDA8575" w14:textId="77777777" w:rsidR="0064044A" w:rsidRDefault="0064044A" w:rsidP="00751F48">
      <w:pPr>
        <w:spacing w:line="480" w:lineRule="auto"/>
        <w:contextualSpacing/>
        <w:jc w:val="both"/>
        <w:rPr>
          <w:rFonts w:cstheme="minorHAnsi"/>
          <w:bCs/>
          <w:lang w:val="en-GB"/>
        </w:rPr>
      </w:pPr>
    </w:p>
    <w:p w14:paraId="39674977" w14:textId="77777777" w:rsidR="00751F48" w:rsidRPr="00F20984" w:rsidRDefault="00751F48" w:rsidP="00751F48">
      <w:pPr>
        <w:spacing w:line="480" w:lineRule="auto"/>
        <w:contextualSpacing/>
        <w:jc w:val="both"/>
        <w:rPr>
          <w:rFonts w:cstheme="minorHAnsi"/>
          <w:b/>
          <w:bCs/>
          <w:i/>
          <w:iCs/>
          <w:lang w:val="en-GB"/>
        </w:rPr>
      </w:pPr>
      <w:r w:rsidRPr="00F20984">
        <w:rPr>
          <w:rFonts w:cstheme="minorHAnsi"/>
          <w:b/>
          <w:bCs/>
          <w:i/>
          <w:iCs/>
          <w:lang w:val="en-GB"/>
        </w:rPr>
        <w:lastRenderedPageBreak/>
        <w:t>Warming and fishing: higher sustained exploitation rates but reduced yields</w:t>
      </w:r>
    </w:p>
    <w:p w14:paraId="4A7A3711" w14:textId="33781834" w:rsidR="00751F48" w:rsidRDefault="00751F48" w:rsidP="00751F48">
      <w:pPr>
        <w:spacing w:line="480" w:lineRule="auto"/>
        <w:contextualSpacing/>
        <w:jc w:val="both"/>
        <w:rPr>
          <w:rFonts w:cstheme="minorHAnsi"/>
          <w:bCs/>
          <w:lang w:val="en-GB"/>
        </w:rPr>
      </w:pPr>
      <w:r>
        <w:rPr>
          <w:rFonts w:cstheme="minorHAnsi"/>
          <w:bCs/>
        </w:rPr>
        <w:t xml:space="preserve">If fishing at </w:t>
      </w:r>
      <m:oMath>
        <m:sSub>
          <m:sSubPr>
            <m:ctrlPr>
              <w:rPr>
                <w:rFonts w:ascii="Cambria Math" w:hAnsi="Cambria Math" w:cstheme="minorHAnsi"/>
                <w:bCs/>
                <w:i/>
              </w:rPr>
            </m:ctrlPr>
          </m:sSubPr>
          <m:e>
            <m:r>
              <w:rPr>
                <w:rFonts w:ascii="Cambria Math" w:hAnsi="Cambria Math" w:cstheme="minorHAnsi"/>
              </w:rPr>
              <m:t>F</m:t>
            </m:r>
          </m:e>
          <m:sub>
            <m:r>
              <w:rPr>
                <w:rFonts w:ascii="Cambria Math" w:hAnsi="Cambria Math" w:cstheme="minorHAnsi"/>
              </w:rPr>
              <m:t>MSY</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ref</m:t>
                </m:r>
              </m:sub>
            </m:sSub>
          </m:sub>
        </m:sSub>
      </m:oMath>
      <w:r w:rsidR="005F0E18">
        <w:rPr>
          <w:rFonts w:eastAsiaTheme="minorEastAsia" w:cstheme="minorHAnsi"/>
          <w:bCs/>
        </w:rPr>
        <w:t xml:space="preserve"> </w:t>
      </w:r>
      <w:commentRangeStart w:id="68"/>
      <w:r w:rsidR="005F0E18">
        <w:rPr>
          <w:rFonts w:eastAsiaTheme="minorEastAsia" w:cstheme="minorHAnsi"/>
          <w:bCs/>
        </w:rPr>
        <w:t xml:space="preserve">(fishing mortality leading to maximum sustainable yield at </w:t>
      </w:r>
      <m:oMath>
        <m:r>
          <w:rPr>
            <w:rFonts w:ascii="Cambria Math" w:eastAsiaTheme="minorEastAsia" w:hAnsi="Cambria Math" w:cstheme="minorHAnsi"/>
          </w:rPr>
          <m:t>T=</m:t>
        </m:r>
        <m:sSub>
          <m:sSubPr>
            <m:ctrlPr>
              <w:rPr>
                <w:rFonts w:ascii="Cambria Math" w:eastAsiaTheme="minorEastAsia" w:hAnsi="Cambria Math" w:cstheme="minorHAnsi"/>
                <w:bCs/>
                <w:i/>
              </w:rPr>
            </m:ctrlPr>
          </m:sSubPr>
          <m:e>
            <m:r>
              <w:rPr>
                <w:rFonts w:ascii="Cambria Math" w:eastAsiaTheme="minorEastAsia" w:hAnsi="Cambria Math" w:cstheme="minorHAnsi"/>
              </w:rPr>
              <m:t>T</m:t>
            </m:r>
          </m:e>
          <m:sub>
            <m:r>
              <w:rPr>
                <w:rFonts w:ascii="Cambria Math" w:eastAsiaTheme="minorEastAsia" w:hAnsi="Cambria Math" w:cstheme="minorHAnsi"/>
              </w:rPr>
              <m:t>ref</m:t>
            </m:r>
          </m:sub>
        </m:sSub>
      </m:oMath>
      <w:r w:rsidR="005F0E18">
        <w:rPr>
          <w:rFonts w:eastAsiaTheme="minorEastAsia" w:cstheme="minorHAnsi"/>
          <w:bCs/>
        </w:rPr>
        <w:t>)</w:t>
      </w:r>
      <w:r>
        <w:rPr>
          <w:rFonts w:cstheme="minorHAnsi"/>
          <w:bCs/>
        </w:rPr>
        <w:t xml:space="preserve">, </w:t>
      </w:r>
      <w:commentRangeEnd w:id="68"/>
      <w:r w:rsidR="008F6D79">
        <w:rPr>
          <w:rStyle w:val="CommentReference"/>
        </w:rPr>
        <w:commentReference w:id="68"/>
      </w:r>
      <w:commentRangeStart w:id="69"/>
      <w:r>
        <w:rPr>
          <w:rFonts w:cstheme="minorHAnsi"/>
          <w:bCs/>
        </w:rPr>
        <w:t>w</w:t>
      </w:r>
      <w:r w:rsidRPr="00E13C5C">
        <w:rPr>
          <w:rFonts w:cstheme="minorHAnsi"/>
          <w:bCs/>
        </w:rPr>
        <w:t>arming</w:t>
      </w:r>
      <w:r>
        <w:rPr>
          <w:rFonts w:cstheme="minorHAnsi"/>
          <w:bCs/>
        </w:rPr>
        <w:t xml:space="preserve"> leads to reduced yield for all species (Fig. 4). </w:t>
      </w:r>
      <w:commentRangeEnd w:id="69"/>
      <w:r w:rsidR="007079E3">
        <w:rPr>
          <w:rStyle w:val="CommentReference"/>
        </w:rPr>
        <w:commentReference w:id="69"/>
      </w:r>
      <w:r>
        <w:rPr>
          <w:rFonts w:cstheme="minorHAnsi"/>
          <w:bCs/>
        </w:rPr>
        <w:t xml:space="preserve">The highest relative yield is found at the coolest temperatures and </w:t>
      </w:r>
      <m:oMath>
        <m:r>
          <w:rPr>
            <w:rFonts w:ascii="Cambria Math" w:hAnsi="Cambria Math" w:cstheme="minorHAnsi"/>
          </w:rPr>
          <m:t>F</m:t>
        </m:r>
      </m:oMath>
      <w:r>
        <w:rPr>
          <w:rFonts w:cstheme="minorHAnsi"/>
          <w:bCs/>
        </w:rPr>
        <w:t xml:space="preserve"> slightly lower than </w:t>
      </w:r>
      <m:oMath>
        <m:sSub>
          <m:sSubPr>
            <m:ctrlPr>
              <w:rPr>
                <w:rFonts w:ascii="Cambria Math" w:hAnsi="Cambria Math" w:cstheme="minorHAnsi"/>
                <w:bCs/>
                <w:i/>
              </w:rPr>
            </m:ctrlPr>
          </m:sSubPr>
          <m:e>
            <m:r>
              <w:rPr>
                <w:rFonts w:ascii="Cambria Math" w:hAnsi="Cambria Math" w:cstheme="minorHAnsi"/>
              </w:rPr>
              <m:t>F</m:t>
            </m:r>
          </m:e>
          <m:sub>
            <m:r>
              <w:rPr>
                <w:rFonts w:ascii="Cambria Math" w:hAnsi="Cambria Math" w:cstheme="minorHAnsi"/>
              </w:rPr>
              <m:t>MSY</m:t>
            </m:r>
          </m:sub>
        </m:sSub>
      </m:oMath>
      <w:r>
        <w:rPr>
          <w:rFonts w:cstheme="minorHAnsi"/>
          <w:bCs/>
        </w:rPr>
        <w:t xml:space="preserve"> at the reference temperature. </w:t>
      </w:r>
      <w:r>
        <w:rPr>
          <w:rFonts w:cstheme="minorHAnsi"/>
          <w:bCs/>
          <w:lang w:val="en-GB"/>
        </w:rPr>
        <w:t xml:space="preserve">The decline in relative yields is </w:t>
      </w:r>
      <w:r w:rsidRPr="00F95139">
        <w:rPr>
          <w:rFonts w:cstheme="minorHAnsi"/>
          <w:bCs/>
          <w:lang w:val="en-GB"/>
        </w:rPr>
        <w:t>likely driven by the warming-induced decline in abundance</w:t>
      </w:r>
      <w:r>
        <w:rPr>
          <w:rFonts w:cstheme="minorHAnsi"/>
          <w:bCs/>
          <w:lang w:val="en-GB"/>
        </w:rPr>
        <w:t xml:space="preserve"> (due to resource limitation)</w:t>
      </w:r>
      <w:r w:rsidRPr="00F95139">
        <w:rPr>
          <w:rFonts w:cstheme="minorHAnsi"/>
          <w:bCs/>
          <w:lang w:val="en-GB"/>
        </w:rPr>
        <w:t xml:space="preserve"> of </w:t>
      </w:r>
      <w:r w:rsidR="0000467E" w:rsidRPr="0000467E">
        <w:rPr>
          <w:rFonts w:cstheme="minorHAnsi"/>
          <w:bCs/>
          <w:lang w:val="en-GB"/>
        </w:rPr>
        <w:t>all (herring and sprat) or most (cod)</w:t>
      </w:r>
      <w:r w:rsidR="0000467E">
        <w:rPr>
          <w:rFonts w:cstheme="minorHAnsi"/>
          <w:bCs/>
          <w:lang w:val="en-GB"/>
        </w:rPr>
        <w:t xml:space="preserve"> </w:t>
      </w:r>
      <w:r w:rsidRPr="00F95139">
        <w:rPr>
          <w:rFonts w:cstheme="minorHAnsi"/>
          <w:bCs/>
          <w:lang w:val="en-GB"/>
        </w:rPr>
        <w:t xml:space="preserve">size-classes above maturation </w:t>
      </w:r>
      <w:r w:rsidRPr="00FB51B1">
        <w:rPr>
          <w:rFonts w:cstheme="minorHAnsi"/>
          <w:bCs/>
          <w:lang w:val="en-GB"/>
        </w:rPr>
        <w:t xml:space="preserve">size (Fig. </w:t>
      </w:r>
      <w:r w:rsidRPr="00FB51B1">
        <w:rPr>
          <w:rFonts w:cstheme="minorHAnsi"/>
          <w:bCs/>
        </w:rPr>
        <w:t>3</w:t>
      </w:r>
      <w:r w:rsidRPr="00FB51B1">
        <w:rPr>
          <w:rFonts w:cstheme="minorHAnsi"/>
          <w:bCs/>
          <w:lang w:val="en-GB"/>
        </w:rPr>
        <w:t>), which is the minimum size targeted by the fishery in the model.</w:t>
      </w:r>
    </w:p>
    <w:p w14:paraId="2D2FFEC0" w14:textId="5748A7B7" w:rsidR="00AC3FBA" w:rsidRDefault="008341AB" w:rsidP="00751F48">
      <w:pPr>
        <w:spacing w:line="480" w:lineRule="auto"/>
        <w:contextualSpacing/>
        <w:jc w:val="both"/>
        <w:rPr>
          <w:rFonts w:cstheme="minorHAnsi"/>
          <w:bCs/>
          <w:lang w:val="en-GB"/>
        </w:rPr>
      </w:pPr>
      <w:r>
        <w:rPr>
          <w:rFonts w:cstheme="minorHAnsi"/>
          <w:bCs/>
          <w:noProof/>
          <w:lang w:val="en-GB"/>
        </w:rPr>
        <w:drawing>
          <wp:inline distT="0" distB="0" distL="0" distR="0" wp14:anchorId="19570747" wp14:editId="6D6F057B">
            <wp:extent cx="2641177" cy="5527747"/>
            <wp:effectExtent l="0" t="0" r="635"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26447" t="1774" r="27464" b="1764"/>
                    <a:stretch/>
                  </pic:blipFill>
                  <pic:spPr bwMode="auto">
                    <a:xfrm>
                      <a:off x="0" y="0"/>
                      <a:ext cx="2641648" cy="5528734"/>
                    </a:xfrm>
                    <a:prstGeom prst="rect">
                      <a:avLst/>
                    </a:prstGeom>
                    <a:ln>
                      <a:noFill/>
                    </a:ln>
                    <a:extLst>
                      <a:ext uri="{53640926-AAD7-44D8-BBD7-CCE9431645EC}">
                        <a14:shadowObscured xmlns:a14="http://schemas.microsoft.com/office/drawing/2010/main"/>
                      </a:ext>
                    </a:extLst>
                  </pic:spPr>
                </pic:pic>
              </a:graphicData>
            </a:graphic>
          </wp:inline>
        </w:drawing>
      </w:r>
    </w:p>
    <w:p w14:paraId="570E15C1" w14:textId="27FECAA4" w:rsidR="00313B75" w:rsidRDefault="00313B75" w:rsidP="00313B75">
      <w:pPr>
        <w:spacing w:line="360" w:lineRule="auto"/>
        <w:contextualSpacing/>
        <w:jc w:val="both"/>
        <w:rPr>
          <w:i/>
          <w:iCs/>
          <w:color w:val="FF0000"/>
        </w:rPr>
      </w:pPr>
    </w:p>
    <w:p w14:paraId="52656BAC" w14:textId="44F8D03E" w:rsidR="00313B75" w:rsidRPr="00654477" w:rsidRDefault="00313B75" w:rsidP="001720D3">
      <w:pPr>
        <w:contextualSpacing/>
        <w:jc w:val="both"/>
        <w:rPr>
          <w:i/>
          <w:iCs/>
          <w:sz w:val="22"/>
          <w:szCs w:val="22"/>
        </w:rPr>
      </w:pPr>
      <w:r w:rsidRPr="00654477">
        <w:rPr>
          <w:i/>
          <w:iCs/>
          <w:sz w:val="22"/>
          <w:szCs w:val="22"/>
        </w:rPr>
        <w:t xml:space="preserve">Figure 4. Example of fisheries yield at steady state relative to MSY at </w:t>
      </w:r>
      <m:oMath>
        <m:sSub>
          <m:sSubPr>
            <m:ctrlPr>
              <w:rPr>
                <w:rFonts w:ascii="Cambria Math" w:hAnsi="Cambria Math"/>
                <w:i/>
                <w:iCs/>
                <w:sz w:val="22"/>
                <w:szCs w:val="22"/>
              </w:rPr>
            </m:ctrlPr>
          </m:sSubPr>
          <m:e>
            <m:r>
              <w:rPr>
                <w:rFonts w:ascii="Cambria Math" w:hAnsi="Cambria Math"/>
                <w:sz w:val="22"/>
                <w:szCs w:val="22"/>
              </w:rPr>
              <m:t>T</m:t>
            </m:r>
          </m:e>
          <m:sub>
            <m:r>
              <w:rPr>
                <w:rFonts w:ascii="Cambria Math" w:hAnsi="Cambria Math"/>
                <w:sz w:val="22"/>
                <w:szCs w:val="22"/>
              </w:rPr>
              <m:t>ref</m:t>
            </m:r>
          </m:sub>
        </m:sSub>
      </m:oMath>
      <w:r w:rsidRPr="00654477">
        <w:rPr>
          <w:i/>
          <w:iCs/>
          <w:sz w:val="22"/>
          <w:szCs w:val="22"/>
        </w:rPr>
        <w:t xml:space="preserve"> (assuming physiological processes and resources depend on temperatur</w:t>
      </w:r>
      <w:r w:rsidR="009143A3">
        <w:rPr>
          <w:i/>
          <w:iCs/>
          <w:sz w:val="22"/>
          <w:szCs w:val="22"/>
        </w:rPr>
        <w:t>e</w:t>
      </w:r>
      <w:r w:rsidRPr="00654477">
        <w:rPr>
          <w:i/>
          <w:iCs/>
          <w:sz w:val="22"/>
          <w:szCs w:val="22"/>
        </w:rPr>
        <w:t xml:space="preserve">) relative to projections with constant temperature </w:t>
      </w:r>
      <w:r w:rsidRPr="00654477">
        <w:rPr>
          <w:i/>
          <w:iCs/>
          <w:sz w:val="22"/>
          <w:szCs w:val="22"/>
        </w:rPr>
        <w:lastRenderedPageBreak/>
        <w:t>(</w:t>
      </w:r>
      <m:oMath>
        <m:sSub>
          <m:sSubPr>
            <m:ctrlPr>
              <w:rPr>
                <w:rFonts w:ascii="Cambria Math" w:hAnsi="Cambria Math"/>
                <w:i/>
                <w:iCs/>
                <w:sz w:val="22"/>
                <w:szCs w:val="22"/>
              </w:rPr>
            </m:ctrlPr>
          </m:sSubPr>
          <m:e>
            <m:r>
              <w:rPr>
                <w:rFonts w:ascii="Cambria Math" w:hAnsi="Cambria Math"/>
                <w:sz w:val="22"/>
                <w:szCs w:val="22"/>
              </w:rPr>
              <m:t>T</m:t>
            </m:r>
          </m:e>
          <m:sub>
            <m:r>
              <w:rPr>
                <w:rFonts w:ascii="Cambria Math" w:hAnsi="Cambria Math"/>
                <w:sz w:val="22"/>
                <w:szCs w:val="22"/>
              </w:rPr>
              <m:t>ref</m:t>
            </m:r>
          </m:sub>
        </m:sSub>
      </m:oMath>
      <w:r w:rsidRPr="00654477">
        <w:rPr>
          <w:i/>
          <w:iCs/>
          <w:sz w:val="22"/>
          <w:szCs w:val="22"/>
        </w:rPr>
        <w:t xml:space="preserve">) and baseline </w:t>
      </w:r>
      <m:oMath>
        <m:sSub>
          <m:sSubPr>
            <m:ctrlPr>
              <w:rPr>
                <w:rFonts w:ascii="Cambria Math" w:hAnsi="Cambria Math"/>
                <w:i/>
                <w:iCs/>
                <w:sz w:val="22"/>
                <w:szCs w:val="22"/>
              </w:rPr>
            </m:ctrlPr>
          </m:sSubPr>
          <m:e>
            <m:r>
              <w:rPr>
                <w:rFonts w:ascii="Cambria Math" w:hAnsi="Cambria Math"/>
                <w:sz w:val="22"/>
                <w:szCs w:val="22"/>
              </w:rPr>
              <m:t>F</m:t>
            </m:r>
          </m:e>
          <m:sub>
            <m:r>
              <w:rPr>
                <w:rFonts w:ascii="Cambria Math" w:hAnsi="Cambria Math"/>
                <w:sz w:val="22"/>
                <w:szCs w:val="22"/>
              </w:rPr>
              <m:t>MSY</m:t>
            </m:r>
          </m:sub>
        </m:sSub>
      </m:oMath>
      <w:r w:rsidRPr="00654477">
        <w:rPr>
          <w:i/>
          <w:iCs/>
          <w:sz w:val="22"/>
          <w:szCs w:val="22"/>
        </w:rPr>
        <w:t xml:space="preserve"> using simulations with constant (not time-varying) temperatures. The x-axis shows fishing mortality, </w:t>
      </w:r>
      <m:oMath>
        <m:r>
          <w:rPr>
            <w:rFonts w:ascii="Cambria Math" w:hAnsi="Cambria Math"/>
            <w:sz w:val="22"/>
            <w:szCs w:val="22"/>
          </w:rPr>
          <m:t>F</m:t>
        </m:r>
      </m:oMath>
      <w:r w:rsidRPr="00654477">
        <w:rPr>
          <w:i/>
          <w:iCs/>
          <w:sz w:val="22"/>
          <w:szCs w:val="22"/>
        </w:rPr>
        <w:t xml:space="preserve">, as a proportion to </w:t>
      </w:r>
      <m:oMath>
        <m:sSub>
          <m:sSubPr>
            <m:ctrlPr>
              <w:rPr>
                <w:rFonts w:ascii="Cambria Math" w:hAnsi="Cambria Math"/>
                <w:i/>
                <w:iCs/>
                <w:sz w:val="22"/>
                <w:szCs w:val="22"/>
              </w:rPr>
            </m:ctrlPr>
          </m:sSubPr>
          <m:e>
            <m:r>
              <w:rPr>
                <w:rFonts w:ascii="Cambria Math" w:hAnsi="Cambria Math"/>
                <w:sz w:val="22"/>
                <w:szCs w:val="22"/>
              </w:rPr>
              <m:t>F</m:t>
            </m:r>
          </m:e>
          <m:sub>
            <m:r>
              <w:rPr>
                <w:rFonts w:ascii="Cambria Math" w:hAnsi="Cambria Math"/>
                <w:sz w:val="22"/>
                <w:szCs w:val="22"/>
              </w:rPr>
              <m:t>MSY</m:t>
            </m:r>
          </m:sub>
        </m:sSub>
      </m:oMath>
      <w:r w:rsidRPr="00654477">
        <w:rPr>
          <w:i/>
          <w:iCs/>
          <w:sz w:val="22"/>
          <w:szCs w:val="22"/>
        </w:rPr>
        <w:t xml:space="preserve"> (as estimated from the size spectrum model) at </w:t>
      </w:r>
      <m:oMath>
        <m:sSub>
          <m:sSubPr>
            <m:ctrlPr>
              <w:rPr>
                <w:rFonts w:ascii="Cambria Math" w:hAnsi="Cambria Math"/>
                <w:i/>
                <w:iCs/>
                <w:sz w:val="22"/>
                <w:szCs w:val="22"/>
              </w:rPr>
            </m:ctrlPr>
          </m:sSubPr>
          <m:e>
            <m:r>
              <w:rPr>
                <w:rFonts w:ascii="Cambria Math" w:hAnsi="Cambria Math"/>
                <w:sz w:val="22"/>
                <w:szCs w:val="22"/>
              </w:rPr>
              <m:t>T</m:t>
            </m:r>
          </m:e>
          <m:sub>
            <m:r>
              <w:rPr>
                <w:rFonts w:ascii="Cambria Math" w:hAnsi="Cambria Math"/>
                <w:sz w:val="22"/>
                <w:szCs w:val="22"/>
              </w:rPr>
              <m:t>ref</m:t>
            </m:r>
          </m:sub>
        </m:sSub>
      </m:oMath>
      <w:r w:rsidRPr="00654477">
        <w:rPr>
          <w:i/>
          <w:iCs/>
          <w:sz w:val="22"/>
          <w:szCs w:val="22"/>
        </w:rPr>
        <w:t xml:space="preserve"> and the y-axis shows temperature as a proportion of </w:t>
      </w:r>
      <m:oMath>
        <m:sSub>
          <m:sSubPr>
            <m:ctrlPr>
              <w:rPr>
                <w:rFonts w:ascii="Cambria Math" w:hAnsi="Cambria Math"/>
                <w:i/>
                <w:iCs/>
                <w:sz w:val="22"/>
                <w:szCs w:val="22"/>
              </w:rPr>
            </m:ctrlPr>
          </m:sSubPr>
          <m:e>
            <m:r>
              <w:rPr>
                <w:rFonts w:ascii="Cambria Math" w:hAnsi="Cambria Math"/>
                <w:sz w:val="22"/>
                <w:szCs w:val="22"/>
              </w:rPr>
              <m:t>T</m:t>
            </m:r>
          </m:e>
          <m:sub>
            <m:r>
              <w:rPr>
                <w:rFonts w:ascii="Cambria Math" w:hAnsi="Cambria Math"/>
                <w:sz w:val="22"/>
                <w:szCs w:val="22"/>
              </w:rPr>
              <m:t>ref</m:t>
            </m:r>
          </m:sub>
        </m:sSub>
      </m:oMath>
      <w:r w:rsidRPr="00654477">
        <w:rPr>
          <w:i/>
          <w:iCs/>
          <w:sz w:val="22"/>
          <w:szCs w:val="22"/>
        </w:rPr>
        <w:t xml:space="preserve">. The other two species are held at their </w:t>
      </w:r>
      <m:oMath>
        <m:sSub>
          <m:sSubPr>
            <m:ctrlPr>
              <w:rPr>
                <w:rFonts w:ascii="Cambria Math" w:hAnsi="Cambria Math"/>
                <w:i/>
                <w:iCs/>
                <w:sz w:val="22"/>
                <w:szCs w:val="22"/>
              </w:rPr>
            </m:ctrlPr>
          </m:sSubPr>
          <m:e>
            <m:r>
              <w:rPr>
                <w:rFonts w:ascii="Cambria Math" w:hAnsi="Cambria Math"/>
                <w:sz w:val="22"/>
                <w:szCs w:val="22"/>
              </w:rPr>
              <m:t>F</m:t>
            </m:r>
          </m:e>
          <m:sub>
            <m:r>
              <w:rPr>
                <w:rFonts w:ascii="Cambria Math" w:hAnsi="Cambria Math"/>
                <w:sz w:val="22"/>
                <w:szCs w:val="22"/>
              </w:rPr>
              <m:t>MSY</m:t>
            </m:r>
          </m:sub>
        </m:sSub>
      </m:oMath>
      <w:r w:rsidRPr="00654477">
        <w:rPr>
          <w:i/>
          <w:iCs/>
          <w:sz w:val="22"/>
          <w:szCs w:val="22"/>
        </w:rPr>
        <w:t xml:space="preserve"> when one species’ F is varied. Note the different scales on the legends.</w:t>
      </w:r>
      <w:r w:rsidRPr="00654477">
        <w:rPr>
          <w:rFonts w:cstheme="minorHAnsi"/>
          <w:i/>
          <w:iCs/>
          <w:sz w:val="22"/>
          <w:szCs w:val="22"/>
          <w:lang w:val="en-GB"/>
        </w:rPr>
        <w:t xml:space="preserve"> Only mean activation energies are used.</w:t>
      </w:r>
    </w:p>
    <w:p w14:paraId="24BF3983" w14:textId="77777777" w:rsidR="00313B75" w:rsidRDefault="00313B75" w:rsidP="00751F48">
      <w:pPr>
        <w:spacing w:line="480" w:lineRule="auto"/>
        <w:contextualSpacing/>
        <w:jc w:val="both"/>
        <w:rPr>
          <w:rFonts w:cstheme="minorHAnsi"/>
          <w:bCs/>
          <w:lang w:val="en-GB"/>
        </w:rPr>
      </w:pPr>
    </w:p>
    <w:p w14:paraId="4D9F630A" w14:textId="11E8DA31" w:rsidR="00751F48" w:rsidRDefault="00C263DD" w:rsidP="00E1245E">
      <w:pPr>
        <w:spacing w:line="480" w:lineRule="auto"/>
        <w:contextualSpacing/>
        <w:jc w:val="both"/>
        <w:rPr>
          <w:rFonts w:cstheme="minorHAnsi"/>
          <w:bCs/>
          <w:lang w:val="en-GB"/>
        </w:rPr>
      </w:pPr>
      <w:r>
        <w:rPr>
          <w:rFonts w:cstheme="minorHAnsi"/>
          <w:bCs/>
        </w:rPr>
        <w:t>Y</w:t>
      </w:r>
      <w:r w:rsidR="00751F48">
        <w:rPr>
          <w:rFonts w:cstheme="minorHAnsi"/>
          <w:bCs/>
        </w:rPr>
        <w:t xml:space="preserve">ields are highest in cold temperatures with </w:t>
      </w:r>
      <m:oMath>
        <m:r>
          <w:rPr>
            <w:rFonts w:ascii="Cambria Math" w:hAnsi="Cambria Math" w:cstheme="minorHAnsi"/>
          </w:rPr>
          <m:t>F</m:t>
        </m:r>
      </m:oMath>
      <w:r w:rsidR="00751F48">
        <w:rPr>
          <w:rFonts w:cstheme="minorHAnsi"/>
          <w:bCs/>
        </w:rPr>
        <w:t xml:space="preserve"> lower than </w:t>
      </w:r>
      <m:oMath>
        <m:sSub>
          <m:sSubPr>
            <m:ctrlPr>
              <w:rPr>
                <w:rFonts w:ascii="Cambria Math" w:hAnsi="Cambria Math" w:cstheme="minorHAnsi"/>
                <w:bCs/>
                <w:i/>
              </w:rPr>
            </m:ctrlPr>
          </m:sSubPr>
          <m:e>
            <m:r>
              <w:rPr>
                <w:rFonts w:ascii="Cambria Math" w:hAnsi="Cambria Math" w:cstheme="minorHAnsi"/>
              </w:rPr>
              <m:t>F</m:t>
            </m:r>
          </m:e>
          <m:sub>
            <m:r>
              <w:rPr>
                <w:rFonts w:ascii="Cambria Math" w:hAnsi="Cambria Math" w:cstheme="minorHAnsi"/>
              </w:rPr>
              <m:t>MSY,</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ref</m:t>
                </m:r>
              </m:sub>
            </m:sSub>
          </m:sub>
        </m:sSub>
      </m:oMath>
      <w:r w:rsidR="002827EC">
        <w:rPr>
          <w:rFonts w:cstheme="minorHAnsi"/>
          <w:bCs/>
        </w:rPr>
        <w:t xml:space="preserve"> because </w:t>
      </w:r>
      <m:oMath>
        <m:sSub>
          <m:sSubPr>
            <m:ctrlPr>
              <w:rPr>
                <w:rFonts w:ascii="Cambria Math" w:hAnsi="Cambria Math" w:cstheme="minorHAnsi"/>
                <w:bCs/>
                <w:i/>
              </w:rPr>
            </m:ctrlPr>
          </m:sSubPr>
          <m:e>
            <m:r>
              <w:rPr>
                <w:rFonts w:ascii="Cambria Math" w:hAnsi="Cambria Math" w:cstheme="minorHAnsi"/>
              </w:rPr>
              <m:t>F</m:t>
            </m:r>
          </m:e>
          <m:sub>
            <m:r>
              <w:rPr>
                <w:rFonts w:ascii="Cambria Math" w:hAnsi="Cambria Math" w:cstheme="minorHAnsi"/>
              </w:rPr>
              <m:t>MSY</m:t>
            </m:r>
          </m:sub>
        </m:sSub>
      </m:oMath>
      <w:r w:rsidR="00751F48">
        <w:rPr>
          <w:rFonts w:cstheme="minorHAnsi"/>
          <w:bCs/>
        </w:rPr>
        <w:t xml:space="preserve"> </w:t>
      </w:r>
      <w:r w:rsidR="002827EC">
        <w:rPr>
          <w:rFonts w:cstheme="minorHAnsi"/>
          <w:bCs/>
        </w:rPr>
        <w:t xml:space="preserve">increases </w:t>
      </w:r>
      <w:r w:rsidR="00751F48">
        <w:rPr>
          <w:rFonts w:cstheme="minorHAnsi"/>
          <w:bCs/>
        </w:rPr>
        <w:t xml:space="preserve">with warming (except for </w:t>
      </w:r>
      <w:r w:rsidR="00547857">
        <w:rPr>
          <w:rFonts w:cstheme="minorHAnsi"/>
          <w:bCs/>
        </w:rPr>
        <w:t xml:space="preserve">the </w:t>
      </w:r>
      <w:r w:rsidR="00751F48">
        <w:rPr>
          <w:rFonts w:cstheme="minorHAnsi"/>
          <w:bCs/>
        </w:rPr>
        <w:t xml:space="preserve">scenario where only resources are temperature dependent, in which case </w:t>
      </w:r>
      <m:oMath>
        <m:sSub>
          <m:sSubPr>
            <m:ctrlPr>
              <w:rPr>
                <w:rFonts w:ascii="Cambria Math" w:hAnsi="Cambria Math" w:cstheme="minorHAnsi"/>
                <w:bCs/>
                <w:i/>
              </w:rPr>
            </m:ctrlPr>
          </m:sSubPr>
          <m:e>
            <m:r>
              <w:rPr>
                <w:rFonts w:ascii="Cambria Math" w:hAnsi="Cambria Math" w:cstheme="minorHAnsi"/>
              </w:rPr>
              <m:t>F</m:t>
            </m:r>
          </m:e>
          <m:sub>
            <m:r>
              <w:rPr>
                <w:rFonts w:ascii="Cambria Math" w:hAnsi="Cambria Math" w:cstheme="minorHAnsi"/>
              </w:rPr>
              <m:t>M</m:t>
            </m:r>
            <m:r>
              <w:rPr>
                <w:rFonts w:ascii="Cambria Math" w:hAnsi="Cambria Math" w:cstheme="minorHAnsi"/>
              </w:rPr>
              <m:t>S</m:t>
            </m:r>
            <m:r>
              <w:rPr>
                <w:rFonts w:ascii="Cambria Math" w:hAnsi="Cambria Math" w:cstheme="minorHAnsi"/>
              </w:rPr>
              <m:t>Y</m:t>
            </m:r>
          </m:sub>
        </m:sSub>
      </m:oMath>
      <w:r w:rsidR="00751F48">
        <w:rPr>
          <w:rFonts w:cstheme="minorHAnsi"/>
          <w:bCs/>
        </w:rPr>
        <w:t xml:space="preserve"> </w:t>
      </w:r>
      <w:r w:rsidR="008D782C">
        <w:rPr>
          <w:rFonts w:cstheme="minorHAnsi"/>
          <w:bCs/>
        </w:rPr>
        <w:t xml:space="preserve">for sprat and herring </w:t>
      </w:r>
      <w:r w:rsidR="00751F48">
        <w:rPr>
          <w:rFonts w:cstheme="minorHAnsi"/>
          <w:bCs/>
        </w:rPr>
        <w:t xml:space="preserve">declines with warming). This is likely </w:t>
      </w:r>
      <w:r w:rsidR="00751F48" w:rsidRPr="00F95139">
        <w:rPr>
          <w:rFonts w:cstheme="minorHAnsi"/>
          <w:bCs/>
          <w:lang w:val="en-GB"/>
        </w:rPr>
        <w:t>due to the enhanced growth rates (size-at-age)</w:t>
      </w:r>
      <w:r w:rsidR="00751F48" w:rsidRPr="00175981">
        <w:rPr>
          <w:rFonts w:cstheme="minorHAnsi"/>
          <w:bCs/>
        </w:rPr>
        <w:t xml:space="preserve">, </w:t>
      </w:r>
      <w:r w:rsidR="00751F48">
        <w:rPr>
          <w:rFonts w:cstheme="minorHAnsi"/>
          <w:bCs/>
        </w:rPr>
        <w:t>which allows higher fishing mortalities</w:t>
      </w:r>
      <w:r w:rsidR="00751F48" w:rsidRPr="00F95139">
        <w:rPr>
          <w:rFonts w:cstheme="minorHAnsi"/>
          <w:bCs/>
          <w:lang w:val="en-GB"/>
        </w:rPr>
        <w:t xml:space="preserve"> </w:t>
      </w:r>
      <w:r w:rsidR="00751F48">
        <w:rPr>
          <w:rFonts w:cstheme="minorHAnsi"/>
          <w:bCs/>
          <w:lang w:val="en-GB"/>
        </w:rPr>
        <w:t>without impairing population growth</w:t>
      </w:r>
      <w:r w:rsidR="00751F48">
        <w:rPr>
          <w:rFonts w:cstheme="minorHAnsi"/>
          <w:bCs/>
        </w:rPr>
        <w:t xml:space="preserve"> (Fig. 5). However, in all scenarios </w:t>
      </w:r>
      <m:oMath>
        <m:r>
          <w:rPr>
            <w:rFonts w:ascii="Cambria Math" w:hAnsi="Cambria Math" w:cstheme="minorHAnsi"/>
          </w:rPr>
          <m:t>MSY</m:t>
        </m:r>
      </m:oMath>
      <w:r w:rsidR="00751F48">
        <w:rPr>
          <w:rFonts w:cstheme="minorHAnsi"/>
          <w:bCs/>
        </w:rPr>
        <w:t xml:space="preserve"> declines with warming, except for cod when temperature affects only physiological processes </w:t>
      </w:r>
      <w:r w:rsidR="00230E80">
        <w:rPr>
          <w:rFonts w:cstheme="minorHAnsi"/>
          <w:bCs/>
        </w:rPr>
        <w:t>(</w:t>
      </w:r>
      <w:r w:rsidR="002457D3">
        <w:rPr>
          <w:rFonts w:cstheme="minorHAnsi"/>
          <w:bCs/>
        </w:rPr>
        <w:t xml:space="preserve">likely </w:t>
      </w:r>
      <w:r w:rsidR="00751F48">
        <w:rPr>
          <w:rFonts w:cstheme="minorHAnsi"/>
          <w:bCs/>
        </w:rPr>
        <w:t xml:space="preserve">because </w:t>
      </w:r>
      <w:r w:rsidR="00751F48">
        <w:rPr>
          <w:rFonts w:cstheme="minorHAnsi"/>
          <w:bCs/>
          <w:lang w:val="en-GB"/>
        </w:rPr>
        <w:t>that is the only scenario leading to higher abundance of fish above maturation sizes, which the fishery targets</w:t>
      </w:r>
      <w:r w:rsidR="007F6DEA">
        <w:rPr>
          <w:rFonts w:cstheme="minorHAnsi"/>
          <w:bCs/>
          <w:lang w:val="en-GB"/>
        </w:rPr>
        <w:t>, Fig. 3</w:t>
      </w:r>
      <w:r w:rsidR="00230E80">
        <w:rPr>
          <w:rFonts w:cstheme="minorHAnsi"/>
          <w:bCs/>
          <w:lang w:val="en-GB"/>
        </w:rPr>
        <w:t>)</w:t>
      </w:r>
      <w:r w:rsidR="007F6DEA">
        <w:rPr>
          <w:rFonts w:cstheme="minorHAnsi"/>
          <w:bCs/>
          <w:lang w:val="en-GB"/>
        </w:rPr>
        <w:t xml:space="preserve">. </w:t>
      </w:r>
    </w:p>
    <w:p w14:paraId="2D074D63" w14:textId="77777777" w:rsidR="00DF5726" w:rsidRDefault="00DF5726" w:rsidP="00E1245E">
      <w:pPr>
        <w:spacing w:line="480" w:lineRule="auto"/>
        <w:contextualSpacing/>
        <w:jc w:val="both"/>
        <w:rPr>
          <w:rFonts w:cstheme="minorHAnsi"/>
          <w:bCs/>
          <w:lang w:val="en-GB"/>
        </w:rPr>
      </w:pPr>
    </w:p>
    <w:p w14:paraId="31C587FF" w14:textId="2156A34B" w:rsidR="00F309E7" w:rsidRDefault="0069531A" w:rsidP="00F309E7">
      <w:pPr>
        <w:spacing w:line="480" w:lineRule="auto"/>
        <w:jc w:val="both"/>
        <w:rPr>
          <w:rFonts w:cstheme="minorHAnsi"/>
          <w:color w:val="FF0000"/>
          <w:lang w:val="en-GB"/>
        </w:rPr>
      </w:pPr>
      <w:r>
        <w:rPr>
          <w:rFonts w:cstheme="minorHAnsi"/>
          <w:noProof/>
          <w:color w:val="FF0000"/>
          <w:lang w:val="en-GB"/>
        </w:rPr>
        <w:drawing>
          <wp:inline distT="0" distB="0" distL="0" distR="0" wp14:anchorId="13C341F3" wp14:editId="55BBA913">
            <wp:extent cx="5731510" cy="2099733"/>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rotWithShape="1">
                    <a:blip r:embed="rId13" cstate="print">
                      <a:extLst>
                        <a:ext uri="{28A0092B-C50C-407E-A947-70E740481C1C}">
                          <a14:useLocalDpi xmlns:a14="http://schemas.microsoft.com/office/drawing/2010/main" val="0"/>
                        </a:ext>
                      </a:extLst>
                    </a:blip>
                    <a:srcRect t="30579" b="32787"/>
                    <a:stretch/>
                  </pic:blipFill>
                  <pic:spPr bwMode="auto">
                    <a:xfrm>
                      <a:off x="0" y="0"/>
                      <a:ext cx="5731510" cy="2099733"/>
                    </a:xfrm>
                    <a:prstGeom prst="rect">
                      <a:avLst/>
                    </a:prstGeom>
                    <a:ln>
                      <a:noFill/>
                    </a:ln>
                    <a:extLst>
                      <a:ext uri="{53640926-AAD7-44D8-BBD7-CCE9431645EC}">
                        <a14:shadowObscured xmlns:a14="http://schemas.microsoft.com/office/drawing/2010/main"/>
                      </a:ext>
                    </a:extLst>
                  </pic:spPr>
                </pic:pic>
              </a:graphicData>
            </a:graphic>
          </wp:inline>
        </w:drawing>
      </w:r>
    </w:p>
    <w:p w14:paraId="01FF06CD" w14:textId="77777777" w:rsidR="00F309E7" w:rsidRPr="004B2844" w:rsidRDefault="00F309E7" w:rsidP="00F309E7">
      <w:pPr>
        <w:jc w:val="both"/>
        <w:rPr>
          <w:rFonts w:cstheme="minorHAnsi"/>
          <w:i/>
          <w:iCs/>
          <w:sz w:val="22"/>
          <w:szCs w:val="22"/>
          <w:lang w:val="en-GB"/>
        </w:rPr>
      </w:pPr>
      <w:r w:rsidRPr="004B2844">
        <w:rPr>
          <w:rFonts w:ascii="Times" w:hAnsi="Times" w:cstheme="minorHAnsi"/>
          <w:i/>
          <w:iCs/>
          <w:sz w:val="22"/>
          <w:szCs w:val="22"/>
          <w:lang w:val="en-GB"/>
        </w:rPr>
        <w:t xml:space="preserve">Figure </w:t>
      </w:r>
      <w:r w:rsidRPr="004B2844">
        <w:rPr>
          <w:rFonts w:ascii="Times" w:hAnsi="Times" w:cstheme="minorHAnsi"/>
          <w:i/>
          <w:iCs/>
          <w:sz w:val="22"/>
          <w:szCs w:val="22"/>
        </w:rPr>
        <w:t>5</w:t>
      </w:r>
      <w:r w:rsidRPr="004B2844">
        <w:rPr>
          <w:rFonts w:ascii="Times" w:hAnsi="Times" w:cstheme="minorHAnsi"/>
          <w:i/>
          <w:iCs/>
          <w:sz w:val="22"/>
          <w:szCs w:val="22"/>
          <w:lang w:val="en-GB"/>
        </w:rPr>
        <w:t xml:space="preserve">. Steady state </w:t>
      </w:r>
      <w:r w:rsidRPr="004B2844">
        <w:rPr>
          <w:rFonts w:ascii="Times" w:hAnsi="Times" w:cstheme="minorHAnsi"/>
          <w:i/>
          <w:iCs/>
          <w:sz w:val="22"/>
          <w:szCs w:val="22"/>
        </w:rPr>
        <w:t xml:space="preserve">biomass </w:t>
      </w:r>
      <w:r w:rsidRPr="004B2844">
        <w:rPr>
          <w:rFonts w:ascii="Times" w:hAnsi="Times" w:cstheme="minorHAnsi"/>
          <w:i/>
          <w:iCs/>
          <w:sz w:val="22"/>
          <w:szCs w:val="22"/>
          <w:lang w:val="en-GB"/>
        </w:rPr>
        <w:t xml:space="preserve">yield </w:t>
      </w:r>
      <w:r w:rsidRPr="004B2844">
        <w:rPr>
          <w:rFonts w:ascii="Times" w:hAnsi="Times" w:cstheme="minorHAnsi"/>
          <w:i/>
          <w:iCs/>
          <w:sz w:val="22"/>
          <w:szCs w:val="22"/>
        </w:rPr>
        <w:t>assuming</w:t>
      </w:r>
      <w:r w:rsidRPr="004B2844">
        <w:rPr>
          <w:rFonts w:ascii="Times" w:hAnsi="Times" w:cstheme="minorHAnsi"/>
          <w:i/>
          <w:iCs/>
          <w:sz w:val="22"/>
          <w:szCs w:val="22"/>
          <w:lang w:val="en-GB"/>
        </w:rPr>
        <w:t xml:space="preserve"> knife edge selectivity at maturation size under two constant temperature simulations and 3 scenarios for temperature dependence. Colours indicate temperature, where blue means </w:t>
      </w:r>
      <m:oMath>
        <m:r>
          <w:rPr>
            <w:rFonts w:ascii="Cambria Math" w:hAnsi="Cambria Math" w:cstheme="minorHAnsi"/>
            <w:sz w:val="22"/>
            <w:szCs w:val="22"/>
          </w:rPr>
          <m:t>T</m:t>
        </m:r>
        <m:r>
          <w:rPr>
            <w:rFonts w:ascii="Cambria Math" w:hAnsi="Cambria Math" w:cstheme="minorHAnsi"/>
            <w:sz w:val="22"/>
            <w:szCs w:val="22"/>
            <w:lang w:val="en-GB"/>
          </w:rPr>
          <m:t>=</m:t>
        </m:r>
        <m:sSub>
          <m:sSubPr>
            <m:ctrlPr>
              <w:rPr>
                <w:rFonts w:ascii="Cambria Math" w:hAnsi="Cambria Math" w:cstheme="minorHAnsi"/>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Pr="004B2844">
        <w:rPr>
          <w:rFonts w:ascii="Times" w:hAnsi="Times" w:cstheme="minorHAnsi"/>
          <w:i/>
          <w:iCs/>
          <w:sz w:val="22"/>
          <w:szCs w:val="22"/>
          <w:lang w:val="en-GB"/>
        </w:rPr>
        <w:t xml:space="preserve"> (all scaling factors = 1, i.e., no temperature effects), and red depicts warm temperature, here </w:t>
      </w:r>
      <m:oMath>
        <m:r>
          <w:rPr>
            <w:rFonts w:ascii="Cambria Math" w:hAnsi="Cambria Math" w:cstheme="minorHAnsi"/>
            <w:sz w:val="22"/>
            <w:szCs w:val="22"/>
          </w:rPr>
          <m:t>T</m:t>
        </m:r>
        <m:r>
          <w:rPr>
            <w:rFonts w:ascii="Cambria Math" w:hAnsi="Cambria Math" w:cstheme="minorHAnsi"/>
            <w:sz w:val="22"/>
            <w:szCs w:val="22"/>
            <w:lang w:val="en-GB"/>
          </w:rPr>
          <m:t>=</m:t>
        </m:r>
        <m:sSub>
          <m:sSubPr>
            <m:ctrlPr>
              <w:rPr>
                <w:rFonts w:ascii="Cambria Math" w:hAnsi="Cambria Math" w:cstheme="minorHAnsi"/>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Pr="004B2844">
        <w:rPr>
          <w:rFonts w:ascii="Times" w:hAnsi="Times" w:cstheme="minorHAnsi"/>
          <w:i/>
          <w:iCs/>
          <w:sz w:val="22"/>
          <w:szCs w:val="22"/>
          <w:lang w:val="en-GB"/>
        </w:rPr>
        <w:t>+2</w:t>
      </w:r>
      <m:oMath>
        <m:r>
          <w:rPr>
            <w:rFonts w:ascii="Cambria Math" w:hAnsi="Cambria Math" w:cstheme="minorHAnsi"/>
            <w:sz w:val="22"/>
            <w:szCs w:val="22"/>
            <w:lang w:val="en-GB"/>
          </w:rPr>
          <m:t>℃</m:t>
        </m:r>
      </m:oMath>
      <w:r w:rsidRPr="004B2844">
        <w:rPr>
          <w:rFonts w:ascii="Times" w:hAnsi="Times" w:cstheme="minorHAnsi"/>
          <w:i/>
          <w:iCs/>
          <w:sz w:val="22"/>
          <w:szCs w:val="22"/>
          <w:lang w:val="en-GB"/>
        </w:rPr>
        <w:t>. Dashed lines correspond to resource dynamics being temperature dependent</w:t>
      </w:r>
      <w:r w:rsidRPr="004B2844">
        <w:rPr>
          <w:rFonts w:ascii="Times" w:hAnsi="Times" w:cstheme="minorHAnsi"/>
          <w:i/>
          <w:iCs/>
          <w:sz w:val="22"/>
          <w:szCs w:val="22"/>
        </w:rPr>
        <w:t>, dotted lines correspond to physiological rates and resource dynamics being temperature dependent and solid lines depicts only physiological temperature scaling</w:t>
      </w:r>
      <w:r w:rsidRPr="004B2844">
        <w:rPr>
          <w:rFonts w:ascii="Times" w:hAnsi="Times" w:cstheme="minorHAnsi"/>
          <w:i/>
          <w:iCs/>
          <w:sz w:val="22"/>
          <w:szCs w:val="22"/>
          <w:lang w:val="en-GB"/>
        </w:rPr>
        <w:t>. Arrows indicate</w:t>
      </w:r>
      <w:r w:rsidRPr="004B2844">
        <w:rPr>
          <w:rFonts w:ascii="Times" w:hAnsi="Times" w:cstheme="minorHAnsi"/>
          <w:i/>
          <w:iCs/>
          <w:sz w:val="22"/>
          <w:szCs w:val="22"/>
        </w:rPr>
        <w:t xml:space="preserve"> fishing mortality</w:t>
      </w:r>
      <w:r w:rsidRPr="004B2844">
        <w:rPr>
          <w:rFonts w:ascii="Times" w:hAnsi="Times" w:cstheme="minorHAnsi"/>
          <w:i/>
          <w:iCs/>
          <w:sz w:val="22"/>
          <w:szCs w:val="22"/>
          <w:lang w:val="en-GB"/>
        </w:rPr>
        <w:t xml:space="preserve"> </w:t>
      </w:r>
      <w:r w:rsidRPr="004B2844">
        <w:rPr>
          <w:rFonts w:ascii="Times" w:hAnsi="Times" w:cstheme="minorHAnsi"/>
          <w:i/>
          <w:iCs/>
          <w:sz w:val="22"/>
          <w:szCs w:val="22"/>
        </w:rPr>
        <w:t>(</w:t>
      </w:r>
      <w:r w:rsidRPr="004B2844">
        <w:rPr>
          <w:rFonts w:ascii="Times" w:hAnsi="Times" w:cstheme="minorHAnsi"/>
          <w:i/>
          <w:iCs/>
          <w:sz w:val="22"/>
          <w:szCs w:val="22"/>
          <w:lang w:val="en-GB"/>
        </w:rPr>
        <w:t>F</w:t>
      </w:r>
      <w:r w:rsidRPr="004B2844">
        <w:rPr>
          <w:rFonts w:ascii="Times" w:hAnsi="Times" w:cstheme="minorHAnsi"/>
          <w:i/>
          <w:iCs/>
          <w:sz w:val="22"/>
          <w:szCs w:val="22"/>
        </w:rPr>
        <w:t>)</w:t>
      </w:r>
      <w:r w:rsidRPr="004B2844">
        <w:rPr>
          <w:rFonts w:ascii="Times" w:hAnsi="Times" w:cstheme="minorHAnsi"/>
          <w:i/>
          <w:iCs/>
          <w:sz w:val="22"/>
          <w:szCs w:val="22"/>
          <w:lang w:val="en-GB"/>
        </w:rPr>
        <w:t xml:space="preserve"> that leads</w:t>
      </w:r>
      <w:r w:rsidRPr="004B2844">
        <w:rPr>
          <w:rFonts w:ascii="Times" w:hAnsi="Times" w:cstheme="minorHAnsi"/>
          <w:i/>
          <w:iCs/>
          <w:sz w:val="22"/>
          <w:szCs w:val="22"/>
        </w:rPr>
        <w:t xml:space="preserve"> </w:t>
      </w:r>
      <w:r w:rsidRPr="004B2844">
        <w:rPr>
          <w:rFonts w:ascii="Times" w:hAnsi="Times" w:cstheme="minorHAnsi"/>
          <w:i/>
          <w:iCs/>
          <w:sz w:val="22"/>
          <w:szCs w:val="22"/>
          <w:lang w:val="en-GB"/>
        </w:rPr>
        <w:t>to maximum sustainable yield (</w:t>
      </w:r>
      <m:oMath>
        <m:sSub>
          <m:sSubPr>
            <m:ctrlPr>
              <w:rPr>
                <w:rFonts w:ascii="Cambria Math" w:hAnsi="Cambria Math"/>
                <w:i/>
                <w:iCs/>
                <w:sz w:val="22"/>
                <w:szCs w:val="22"/>
              </w:rPr>
            </m:ctrlPr>
          </m:sSubPr>
          <m:e>
            <m:r>
              <w:rPr>
                <w:rFonts w:ascii="Cambria Math" w:hAnsi="Cambria Math"/>
                <w:sz w:val="22"/>
                <w:szCs w:val="22"/>
              </w:rPr>
              <m:t>F</m:t>
            </m:r>
          </m:e>
          <m:sub>
            <m:r>
              <w:rPr>
                <w:rFonts w:ascii="Cambria Math" w:hAnsi="Cambria Math"/>
                <w:sz w:val="22"/>
                <w:szCs w:val="22"/>
              </w:rPr>
              <m:t>MSY</m:t>
            </m:r>
          </m:sub>
        </m:sSub>
        <m:r>
          <w:rPr>
            <w:rFonts w:ascii="Cambria Math" w:hAnsi="Cambria Math"/>
            <w:sz w:val="22"/>
            <w:szCs w:val="22"/>
          </w:rPr>
          <m:t>)</m:t>
        </m:r>
      </m:oMath>
      <w:r w:rsidRPr="004B2844">
        <w:rPr>
          <w:rFonts w:ascii="Times" w:hAnsi="Times" w:cstheme="minorHAnsi"/>
          <w:i/>
          <w:iCs/>
          <w:sz w:val="22"/>
          <w:szCs w:val="22"/>
          <w:lang w:val="en-GB"/>
        </w:rPr>
        <w:t xml:space="preserve">. F is held constant at the mean F during calibration (mean 1992-2002) for the two other species while estimating yield curves for one species. </w:t>
      </w:r>
      <w:r w:rsidRPr="004B2844">
        <w:rPr>
          <w:rFonts w:ascii="Times" w:hAnsi="Times" w:cstheme="minorHAnsi"/>
          <w:i/>
          <w:iCs/>
          <w:sz w:val="22"/>
          <w:szCs w:val="22"/>
        </w:rPr>
        <w:t xml:space="preserve">Note the different scales between species. </w:t>
      </w:r>
      <w:r w:rsidRPr="004B2844">
        <w:rPr>
          <w:rFonts w:cstheme="minorHAnsi"/>
          <w:i/>
          <w:iCs/>
          <w:sz w:val="22"/>
          <w:szCs w:val="22"/>
          <w:lang w:val="en-GB"/>
        </w:rPr>
        <w:t>Only mean activation energies are used.</w:t>
      </w:r>
    </w:p>
    <w:p w14:paraId="45E30863" w14:textId="74B7A646" w:rsidR="00F309E7" w:rsidRDefault="00F309E7" w:rsidP="00E1245E">
      <w:pPr>
        <w:spacing w:line="480" w:lineRule="auto"/>
        <w:contextualSpacing/>
        <w:jc w:val="both"/>
        <w:rPr>
          <w:rFonts w:cstheme="minorHAnsi"/>
          <w:bCs/>
          <w:lang w:val="en-GB"/>
        </w:rPr>
      </w:pPr>
    </w:p>
    <w:p w14:paraId="4472B3CE" w14:textId="77777777" w:rsidR="00D40C24" w:rsidRPr="00F95139" w:rsidRDefault="00D40C24" w:rsidP="00E1245E">
      <w:pPr>
        <w:spacing w:line="480" w:lineRule="auto"/>
        <w:contextualSpacing/>
        <w:jc w:val="both"/>
        <w:rPr>
          <w:rFonts w:cstheme="minorHAnsi"/>
          <w:bCs/>
          <w:lang w:val="en-GB"/>
        </w:rPr>
      </w:pPr>
    </w:p>
    <w:p w14:paraId="29CC15FB" w14:textId="578C88DF" w:rsidR="00A20F14" w:rsidRPr="00F95139" w:rsidRDefault="00751F48" w:rsidP="00751F48">
      <w:pPr>
        <w:spacing w:line="480" w:lineRule="auto"/>
        <w:contextualSpacing/>
        <w:jc w:val="both"/>
        <w:rPr>
          <w:rFonts w:cstheme="minorHAnsi"/>
          <w:b/>
          <w:lang w:val="en-GB"/>
        </w:rPr>
      </w:pPr>
      <w:r w:rsidRPr="00F95139">
        <w:rPr>
          <w:rFonts w:cstheme="minorHAnsi"/>
          <w:b/>
          <w:lang w:val="en-GB"/>
        </w:rPr>
        <w:lastRenderedPageBreak/>
        <w:t>Discussion</w:t>
      </w:r>
    </w:p>
    <w:p w14:paraId="3DBC58EC" w14:textId="093C9C12" w:rsidR="00751F48" w:rsidRDefault="00751F48" w:rsidP="00751F48">
      <w:pPr>
        <w:spacing w:line="480" w:lineRule="auto"/>
        <w:contextualSpacing/>
        <w:jc w:val="both"/>
        <w:rPr>
          <w:rFonts w:cstheme="minorHAnsi"/>
          <w:bCs/>
        </w:rPr>
      </w:pPr>
      <w:r>
        <w:rPr>
          <w:rFonts w:cstheme="minorHAnsi"/>
          <w:bCs/>
        </w:rPr>
        <w:t>U</w:t>
      </w:r>
      <w:r w:rsidRPr="00A0445F">
        <w:rPr>
          <w:rFonts w:cstheme="minorHAnsi"/>
          <w:bCs/>
        </w:rPr>
        <w:t>sing a size-</w:t>
      </w:r>
      <w:r>
        <w:rPr>
          <w:rFonts w:cstheme="minorHAnsi"/>
          <w:bCs/>
        </w:rPr>
        <w:t xml:space="preserve">structured and species-resolved food web model, we </w:t>
      </w:r>
      <w:r w:rsidR="00E5349B">
        <w:rPr>
          <w:rFonts w:cstheme="minorHAnsi"/>
          <w:bCs/>
        </w:rPr>
        <w:t xml:space="preserve">demonstrate how </w:t>
      </w:r>
      <w:r>
        <w:rPr>
          <w:rFonts w:cstheme="minorHAnsi"/>
          <w:bCs/>
        </w:rPr>
        <w:t xml:space="preserve">climate warming </w:t>
      </w:r>
      <w:r w:rsidR="007476AE">
        <w:rPr>
          <w:rFonts w:cstheme="minorHAnsi"/>
          <w:bCs/>
        </w:rPr>
        <w:t xml:space="preserve">affects </w:t>
      </w:r>
      <w:r>
        <w:rPr>
          <w:rFonts w:cstheme="minorHAnsi"/>
          <w:bCs/>
        </w:rPr>
        <w:t>growth rates, population mean size and size-structure</w:t>
      </w:r>
      <w:r w:rsidR="00A642CD">
        <w:rPr>
          <w:rFonts w:cstheme="minorHAnsi"/>
          <w:bCs/>
        </w:rPr>
        <w:t xml:space="preserve"> of exploited fish species</w:t>
      </w:r>
      <w:r>
        <w:rPr>
          <w:rFonts w:cstheme="minorHAnsi"/>
          <w:bCs/>
        </w:rPr>
        <w:t xml:space="preserve">, and its implications for fisheries yield. We contrasted the effects of warming on resource productivity and individual level physiology (metabolism, feeding and background mortality) of fish, and found that including temperature-dependence of physiological rates generally led to increased size-at-age </w:t>
      </w:r>
      <w:r w:rsidR="00A24757">
        <w:rPr>
          <w:rFonts w:cstheme="minorHAnsi"/>
          <w:bCs/>
        </w:rPr>
        <w:t>of fishe</w:t>
      </w:r>
      <w:r w:rsidR="00B84DB7">
        <w:rPr>
          <w:rFonts w:cstheme="minorHAnsi"/>
          <w:bCs/>
        </w:rPr>
        <w:t xml:space="preserve">s </w:t>
      </w:r>
      <w:r>
        <w:rPr>
          <w:rFonts w:cstheme="minorHAnsi"/>
          <w:bCs/>
        </w:rPr>
        <w:t xml:space="preserve">with warming, whereas only considering </w:t>
      </w:r>
      <w:r w:rsidR="00F007DD">
        <w:rPr>
          <w:rFonts w:cstheme="minorHAnsi"/>
          <w:bCs/>
        </w:rPr>
        <w:t xml:space="preserve">invertebrate </w:t>
      </w:r>
      <w:r>
        <w:rPr>
          <w:rFonts w:cstheme="minorHAnsi"/>
          <w:bCs/>
        </w:rPr>
        <w:t xml:space="preserve">resources being temperature dependent led to declines in size-at-age for all sizes. The increase in size-at-age when including temperature dependence of physiological processes is a robust result in this study and occurs in particular for smaller individuals, which is consistent with empirical findings </w:t>
      </w:r>
      <w:r>
        <w:rPr>
          <w:rFonts w:cstheme="minorHAnsi"/>
          <w:bCs/>
        </w:rPr>
        <w:fldChar w:fldCharType="begin"/>
      </w:r>
      <w:r>
        <w:rPr>
          <w:rFonts w:cstheme="minorHAnsi"/>
          <w:bCs/>
        </w:rPr>
        <w:instrText xml:space="preserve"> ADDIN ZOTERO_ITEM CSL_CITATION {"citationID":"iPCJ8t2p","properties":{"formattedCitation":"(Thresher {\\i{}et al.} 2007; Baudron {\\i{}et al.} 2014; Huss {\\i{}et al.} 2019)","plainCitation":"(Thresher et al. 2007;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Pr>
          <w:rFonts w:cstheme="minorHAnsi"/>
          <w:bCs/>
        </w:rPr>
        <w:fldChar w:fldCharType="separate"/>
      </w:r>
      <w:r w:rsidRPr="003233DF">
        <w:rPr>
          <w:lang w:val="en-GB"/>
        </w:rPr>
        <w:t xml:space="preserve">(Thresher </w:t>
      </w:r>
      <w:r w:rsidRPr="003233DF">
        <w:rPr>
          <w:i/>
          <w:iCs/>
          <w:lang w:val="en-GB"/>
        </w:rPr>
        <w:t>et al.</w:t>
      </w:r>
      <w:r w:rsidRPr="003233DF">
        <w:rPr>
          <w:lang w:val="en-GB"/>
        </w:rPr>
        <w:t xml:space="preserve"> 2007; </w:t>
      </w:r>
      <w:proofErr w:type="spellStart"/>
      <w:r w:rsidRPr="003233DF">
        <w:rPr>
          <w:lang w:val="en-GB"/>
        </w:rPr>
        <w:t>Baudron</w:t>
      </w:r>
      <w:proofErr w:type="spellEnd"/>
      <w:r w:rsidRPr="003233DF">
        <w:rPr>
          <w:lang w:val="en-GB"/>
        </w:rPr>
        <w:t xml:space="preserve"> </w:t>
      </w:r>
      <w:r w:rsidRPr="003233DF">
        <w:rPr>
          <w:i/>
          <w:iCs/>
          <w:lang w:val="en-GB"/>
        </w:rPr>
        <w:t>et al.</w:t>
      </w:r>
      <w:r w:rsidRPr="003233DF">
        <w:rPr>
          <w:lang w:val="en-GB"/>
        </w:rPr>
        <w:t xml:space="preserve"> 2014; Huss </w:t>
      </w:r>
      <w:r w:rsidRPr="003233DF">
        <w:rPr>
          <w:i/>
          <w:iCs/>
          <w:lang w:val="en-GB"/>
        </w:rPr>
        <w:t>et al.</w:t>
      </w:r>
      <w:r w:rsidRPr="003233DF">
        <w:rPr>
          <w:lang w:val="en-GB"/>
        </w:rPr>
        <w:t xml:space="preserve"> 2019)</w:t>
      </w:r>
      <w:r>
        <w:rPr>
          <w:rFonts w:cstheme="minorHAnsi"/>
          <w:bCs/>
        </w:rPr>
        <w:fldChar w:fldCharType="end"/>
      </w:r>
      <w:r>
        <w:rPr>
          <w:rFonts w:cstheme="minorHAnsi"/>
          <w:bCs/>
        </w:rPr>
        <w:t>. However, our results also show that increased juvenile size-at-age do</w:t>
      </w:r>
      <w:r w:rsidR="00272301">
        <w:rPr>
          <w:rFonts w:cstheme="minorHAnsi"/>
          <w:bCs/>
        </w:rPr>
        <w:t>es</w:t>
      </w:r>
      <w:r>
        <w:rPr>
          <w:rFonts w:cstheme="minorHAnsi"/>
          <w:bCs/>
        </w:rPr>
        <w:t xml:space="preserve"> not necessarily lead to larger population mean body size, spawning stock biomass or yields, as the carrying capacity of </w:t>
      </w:r>
      <w:r w:rsidR="002B466E">
        <w:rPr>
          <w:rFonts w:cstheme="minorHAnsi"/>
          <w:bCs/>
        </w:rPr>
        <w:t>lower trophic level</w:t>
      </w:r>
      <w:r w:rsidR="006310A0">
        <w:rPr>
          <w:rFonts w:cstheme="minorHAnsi"/>
          <w:bCs/>
        </w:rPr>
        <w:t xml:space="preserve"> </w:t>
      </w:r>
      <w:r>
        <w:rPr>
          <w:rFonts w:cstheme="minorHAnsi"/>
          <w:bCs/>
        </w:rPr>
        <w:t>resources decline</w:t>
      </w:r>
      <w:r w:rsidR="0038474D">
        <w:rPr>
          <w:rFonts w:cstheme="minorHAnsi"/>
          <w:bCs/>
        </w:rPr>
        <w:t>s</w:t>
      </w:r>
      <w:r>
        <w:rPr>
          <w:rFonts w:cstheme="minorHAnsi"/>
          <w:bCs/>
        </w:rPr>
        <w:t xml:space="preserve"> and </w:t>
      </w:r>
      <w:r w:rsidR="00D86A25">
        <w:rPr>
          <w:rFonts w:cstheme="minorHAnsi"/>
          <w:bCs/>
        </w:rPr>
        <w:t xml:space="preserve">fish </w:t>
      </w:r>
      <w:r>
        <w:rPr>
          <w:rFonts w:cstheme="minorHAnsi"/>
          <w:bCs/>
        </w:rPr>
        <w:t>mortality (</w:t>
      </w:r>
      <w:r w:rsidR="00962854">
        <w:rPr>
          <w:rFonts w:cstheme="minorHAnsi"/>
          <w:bCs/>
        </w:rPr>
        <w:t xml:space="preserve">background and to some extend </w:t>
      </w:r>
      <w:r>
        <w:rPr>
          <w:rFonts w:cstheme="minorHAnsi"/>
          <w:bCs/>
        </w:rPr>
        <w:t xml:space="preserve">predation </w:t>
      </w:r>
      <w:r w:rsidR="00962854">
        <w:rPr>
          <w:rFonts w:cstheme="minorHAnsi"/>
          <w:bCs/>
        </w:rPr>
        <w:t>mortality</w:t>
      </w:r>
      <w:r>
        <w:rPr>
          <w:rFonts w:cstheme="minorHAnsi"/>
          <w:bCs/>
        </w:rPr>
        <w:t>) increases</w:t>
      </w:r>
      <w:r w:rsidR="00607ADE">
        <w:rPr>
          <w:rFonts w:cstheme="minorHAnsi"/>
          <w:bCs/>
        </w:rPr>
        <w:t xml:space="preserve"> with warming</w:t>
      </w:r>
      <w:r>
        <w:rPr>
          <w:rFonts w:cstheme="minorHAnsi"/>
          <w:bCs/>
        </w:rPr>
        <w:t xml:space="preserve">, which shifts the population size structure towards more small individuals. </w:t>
      </w:r>
    </w:p>
    <w:p w14:paraId="7DAC2D9F" w14:textId="72B78ABC" w:rsidR="00751F48" w:rsidRDefault="00751F48" w:rsidP="00751F48">
      <w:pPr>
        <w:spacing w:line="480" w:lineRule="auto"/>
        <w:ind w:firstLine="284"/>
        <w:jc w:val="both"/>
        <w:rPr>
          <w:bCs/>
        </w:rPr>
      </w:pPr>
      <w:r>
        <w:rPr>
          <w:rFonts w:cstheme="minorHAnsi"/>
          <w:bCs/>
        </w:rPr>
        <w:t xml:space="preserve">Most results on </w:t>
      </w:r>
      <w:r w:rsidR="006A4AE5">
        <w:rPr>
          <w:rFonts w:cstheme="minorHAnsi"/>
          <w:bCs/>
        </w:rPr>
        <w:t xml:space="preserve">warming-driven </w:t>
      </w:r>
      <w:r>
        <w:rPr>
          <w:rFonts w:cstheme="minorHAnsi"/>
          <w:bCs/>
        </w:rPr>
        <w:t>declines in community-wide average body size from mechanistic models find it to be driven by lower food abundance or less energy transferred up in the food web,</w:t>
      </w:r>
      <w:r w:rsidRPr="00F95139">
        <w:rPr>
          <w:bCs/>
          <w:lang w:val="en-GB"/>
        </w:rPr>
        <w:t xml:space="preserve"> </w:t>
      </w:r>
      <w:r w:rsidRPr="00034BD7">
        <w:rPr>
          <w:bCs/>
        </w:rPr>
        <w:t>due to</w:t>
      </w:r>
      <w:r>
        <w:rPr>
          <w:bCs/>
        </w:rPr>
        <w:t xml:space="preserve"> a combination of declines in plankton density and shifts towards smaller plankton</w:t>
      </w:r>
      <w:r w:rsidR="00CD4E59">
        <w:rPr>
          <w:bCs/>
        </w:rPr>
        <w:t xml:space="preserve"> at higher temperatures</w:t>
      </w:r>
      <w:r>
        <w:rPr>
          <w:bCs/>
        </w:rPr>
        <w:t xml:space="preserve"> </w:t>
      </w:r>
      <w:r>
        <w:rPr>
          <w:bCs/>
        </w:rPr>
        <w:fldChar w:fldCharType="begin"/>
      </w:r>
      <w:r>
        <w:rPr>
          <w:bCs/>
        </w:rPr>
        <w:instrText xml:space="preserve"> ADDIN ZOTERO_ITEM CSL_CITATION {"citationID":"tWE3n5Tc","properties":{"formattedCitation":"(Lefort {\\i{}et al.} 2015; Woodworth-Jefcoats {\\i{}et al.} 2015, 2019)","plainCitation":"(Lefort et al. 2015; Woodworth-Jefcoats et al. 2015, 2019)","noteIndex":0},"citationItems":[{"id":903,"uris":["http://zotero.org/users/6116610/items/SHRM9T9G"],"uri":["http://zotero.org/users/6116610/items/SHRM9T9G"],"itemData":{"id":903,"type":"article-journal","abstract":"Temperature,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849,"uris":["http://zotero.org/users/6116610/items/2UJM2NFH"],"uri":["http://zotero.org/users/6116610/items/2UJM2NFH"],"itemData":{"id":849,"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Pr>
          <w:bCs/>
        </w:rPr>
        <w:fldChar w:fldCharType="separate"/>
      </w:r>
      <w:r w:rsidRPr="007E39DA">
        <w:rPr>
          <w:lang w:val="en-GB"/>
        </w:rPr>
        <w:t>(</w:t>
      </w:r>
      <w:proofErr w:type="spellStart"/>
      <w:r w:rsidRPr="007E39DA">
        <w:rPr>
          <w:lang w:val="en-GB"/>
        </w:rPr>
        <w:t>Lefort</w:t>
      </w:r>
      <w:proofErr w:type="spellEnd"/>
      <w:r w:rsidRPr="007E39DA">
        <w:rPr>
          <w:lang w:val="en-GB"/>
        </w:rPr>
        <w:t xml:space="preserve"> </w:t>
      </w:r>
      <w:r w:rsidRPr="007E39DA">
        <w:rPr>
          <w:i/>
          <w:iCs/>
          <w:lang w:val="en-GB"/>
        </w:rPr>
        <w:t>et al.</w:t>
      </w:r>
      <w:r w:rsidRPr="007E39DA">
        <w:rPr>
          <w:lang w:val="en-GB"/>
        </w:rPr>
        <w:t xml:space="preserve"> 2015; Woodworth-</w:t>
      </w:r>
      <w:proofErr w:type="spellStart"/>
      <w:r w:rsidRPr="007E39DA">
        <w:rPr>
          <w:lang w:val="en-GB"/>
        </w:rPr>
        <w:t>Jefcoats</w:t>
      </w:r>
      <w:proofErr w:type="spellEnd"/>
      <w:r w:rsidRPr="007E39DA">
        <w:rPr>
          <w:lang w:val="en-GB"/>
        </w:rPr>
        <w:t xml:space="preserve"> </w:t>
      </w:r>
      <w:r w:rsidRPr="007E39DA">
        <w:rPr>
          <w:i/>
          <w:iCs/>
          <w:lang w:val="en-GB"/>
        </w:rPr>
        <w:t>et al.</w:t>
      </w:r>
      <w:r w:rsidRPr="007E39DA">
        <w:rPr>
          <w:lang w:val="en-GB"/>
        </w:rPr>
        <w:t xml:space="preserve"> 2015, 2019)</w:t>
      </w:r>
      <w:r>
        <w:rPr>
          <w:bCs/>
        </w:rPr>
        <w:fldChar w:fldCharType="end"/>
      </w:r>
      <w:r>
        <w:rPr>
          <w:bCs/>
        </w:rPr>
        <w:t xml:space="preserve">. </w:t>
      </w:r>
      <w:r w:rsidR="0080556F">
        <w:rPr>
          <w:bCs/>
        </w:rPr>
        <w:t xml:space="preserve">This leads to a community wide decline in mean fish (large bodies species becoming relatively fewer). </w:t>
      </w:r>
      <w:r w:rsidR="008522FA">
        <w:rPr>
          <w:bCs/>
        </w:rPr>
        <w:t>By contrast, t</w:t>
      </w:r>
      <w:r w:rsidR="00451EB4">
        <w:rPr>
          <w:bCs/>
        </w:rPr>
        <w:t>he TSR</w:t>
      </w:r>
      <w:r w:rsidR="003B4E47">
        <w:rPr>
          <w:bCs/>
        </w:rPr>
        <w:t xml:space="preserve"> makes predictions </w:t>
      </w:r>
      <w:r w:rsidR="00990C54">
        <w:rPr>
          <w:bCs/>
        </w:rPr>
        <w:t>about changes in size-at-age over ontogeny</w:t>
      </w:r>
      <w:r w:rsidR="003B77CA">
        <w:rPr>
          <w:bCs/>
        </w:rPr>
        <w:t xml:space="preserve">. However, it </w:t>
      </w:r>
      <w:r w:rsidR="001323DA">
        <w:rPr>
          <w:bCs/>
        </w:rPr>
        <w:t xml:space="preserve">is not </w:t>
      </w:r>
      <w:r w:rsidR="001323DA">
        <w:rPr>
          <w:bCs/>
        </w:rPr>
        <w:t>well understood how the size-structure of single fish populations change due to changes in body growth rates</w:t>
      </w:r>
      <w:r w:rsidR="00C63860">
        <w:rPr>
          <w:bCs/>
        </w:rPr>
        <w:t xml:space="preserve"> in line with TSR due to the same mechanisms (</w:t>
      </w:r>
      <w:r w:rsidR="0034286F">
        <w:rPr>
          <w:bCs/>
        </w:rPr>
        <w:t>lower food abundance)</w:t>
      </w:r>
      <w:r>
        <w:rPr>
          <w:bCs/>
        </w:rPr>
        <w:t>.</w:t>
      </w:r>
      <w:r w:rsidRPr="00277069">
        <w:rPr>
          <w:bCs/>
        </w:rPr>
        <w:t xml:space="preserve"> </w:t>
      </w:r>
      <w:r>
        <w:rPr>
          <w:bCs/>
        </w:rPr>
        <w:t xml:space="preserve">In our model, </w:t>
      </w:r>
      <w:r w:rsidR="00BE7FDC">
        <w:rPr>
          <w:bCs/>
        </w:rPr>
        <w:t xml:space="preserve">we include </w:t>
      </w:r>
      <w:r>
        <w:rPr>
          <w:bCs/>
        </w:rPr>
        <w:t xml:space="preserve">scenarios </w:t>
      </w:r>
      <w:r w:rsidR="00EE7E3B">
        <w:rPr>
          <w:bCs/>
        </w:rPr>
        <w:t xml:space="preserve">that both reflect </w:t>
      </w:r>
      <w:r w:rsidR="00AB5150">
        <w:rPr>
          <w:bCs/>
        </w:rPr>
        <w:t xml:space="preserve">changes in food abundance as </w:t>
      </w:r>
      <w:r w:rsidR="00AB5150">
        <w:rPr>
          <w:bCs/>
        </w:rPr>
        <w:lastRenderedPageBreak/>
        <w:t>well as effects of metabolism and food intake rates</w:t>
      </w:r>
      <w:r w:rsidR="00136A86">
        <w:rPr>
          <w:bCs/>
        </w:rPr>
        <w:t xml:space="preserve">. Scenarios with </w:t>
      </w:r>
      <w:r>
        <w:rPr>
          <w:bCs/>
        </w:rPr>
        <w:t xml:space="preserve">only temperature dependence of resource dynamics lead to declines in size-at-age (that in addition are strongest in young fish), which does not match general observations of how body growth is affected by warming </w:t>
      </w:r>
      <w:r>
        <w:rPr>
          <w:bCs/>
        </w:rPr>
        <w:fldChar w:fldCharType="begin"/>
      </w:r>
      <w:r>
        <w:rPr>
          <w:bCs/>
        </w:rPr>
        <w:instrText xml:space="preserve"> ADDIN ZOTERO_ITEM CSL_CITATION {"citationID":"vYLIl0jR","properties":{"formattedCitation":"(Morita {\\i{}et al.} 2010; Garc\\uc0\\u237{}a Garc\\uc0\\u237{}a {\\i{}et al.} 2011)","plainCitation":"(Morita et al. 2010; García García et al. 2011)","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Pr>
          <w:bCs/>
        </w:rPr>
        <w:fldChar w:fldCharType="separate"/>
      </w:r>
      <w:r w:rsidRPr="0078632E">
        <w:rPr>
          <w:lang w:val="en-GB"/>
        </w:rPr>
        <w:t xml:space="preserve">(Morita </w:t>
      </w:r>
      <w:r w:rsidRPr="0078632E">
        <w:rPr>
          <w:i/>
          <w:iCs/>
          <w:lang w:val="en-GB"/>
        </w:rPr>
        <w:t>et al.</w:t>
      </w:r>
      <w:r w:rsidRPr="0078632E">
        <w:rPr>
          <w:lang w:val="en-GB"/>
        </w:rPr>
        <w:t xml:space="preserve"> 2010; García </w:t>
      </w:r>
      <w:proofErr w:type="spellStart"/>
      <w:r w:rsidRPr="0078632E">
        <w:rPr>
          <w:lang w:val="en-GB"/>
        </w:rPr>
        <w:t>García</w:t>
      </w:r>
      <w:proofErr w:type="spellEnd"/>
      <w:r w:rsidRPr="0078632E">
        <w:rPr>
          <w:lang w:val="en-GB"/>
        </w:rPr>
        <w:t xml:space="preserve"> </w:t>
      </w:r>
      <w:r w:rsidRPr="0078632E">
        <w:rPr>
          <w:i/>
          <w:iCs/>
          <w:lang w:val="en-GB"/>
        </w:rPr>
        <w:t>et al.</w:t>
      </w:r>
      <w:r w:rsidRPr="0078632E">
        <w:rPr>
          <w:lang w:val="en-GB"/>
        </w:rPr>
        <w:t xml:space="preserve"> 2011)</w:t>
      </w:r>
      <w:r>
        <w:rPr>
          <w:bCs/>
        </w:rPr>
        <w:fldChar w:fldCharType="end"/>
      </w:r>
      <w:r w:rsidR="0080556F">
        <w:rPr>
          <w:bCs/>
        </w:rPr>
        <w:t>, and is not in accordance with the TSR.</w:t>
      </w:r>
      <w:r>
        <w:rPr>
          <w:bCs/>
        </w:rPr>
        <w:t xml:space="preserve"> </w:t>
      </w:r>
      <w:r w:rsidR="00FC330B">
        <w:rPr>
          <w:bCs/>
        </w:rPr>
        <w:t>In contrast</w:t>
      </w:r>
      <w:r>
        <w:rPr>
          <w:bCs/>
        </w:rPr>
        <w:t xml:space="preserve">, inclusion of physiological temperature dependence leads to projections more in line with general observations from field data, which often find increased size-at-age that is strongest for small individuals </w:t>
      </w:r>
      <w:r>
        <w:rPr>
          <w:bCs/>
        </w:rPr>
        <w:fldChar w:fldCharType="begin"/>
      </w:r>
      <w:r>
        <w:rPr>
          <w:bCs/>
        </w:rPr>
        <w:instrText xml:space="preserve"> ADDIN ZOTERO_ITEM CSL_CITATION {"citationID":"I1Ot8Dzo","properties":{"formattedCitation":"(Thresher {\\i{}et al.} 2007; Baudron {\\i{}et al.} 2014; Huss {\\i{}et al.} 2019)","plainCitation":"(Thresher et al. 2007;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Pr>
          <w:bCs/>
        </w:rPr>
        <w:fldChar w:fldCharType="separate"/>
      </w:r>
      <w:r w:rsidRPr="00731E5B">
        <w:t xml:space="preserve">(Thresher </w:t>
      </w:r>
      <w:r w:rsidRPr="00731E5B">
        <w:rPr>
          <w:i/>
          <w:iCs/>
        </w:rPr>
        <w:t>et al.</w:t>
      </w:r>
      <w:r w:rsidRPr="00731E5B">
        <w:t xml:space="preserve"> 2007; </w:t>
      </w:r>
      <w:proofErr w:type="spellStart"/>
      <w:r w:rsidRPr="00731E5B">
        <w:t>Baudron</w:t>
      </w:r>
      <w:proofErr w:type="spellEnd"/>
      <w:r w:rsidRPr="00731E5B">
        <w:t xml:space="preserve"> </w:t>
      </w:r>
      <w:r w:rsidRPr="00731E5B">
        <w:rPr>
          <w:i/>
          <w:iCs/>
        </w:rPr>
        <w:t>et al.</w:t>
      </w:r>
      <w:r w:rsidRPr="00731E5B">
        <w:t xml:space="preserve"> 2014; Huss </w:t>
      </w:r>
      <w:r w:rsidRPr="00731E5B">
        <w:rPr>
          <w:i/>
          <w:iCs/>
        </w:rPr>
        <w:t>et al.</w:t>
      </w:r>
      <w:r w:rsidRPr="00731E5B">
        <w:t xml:space="preserve"> 2019)</w:t>
      </w:r>
      <w:r>
        <w:rPr>
          <w:bCs/>
        </w:rPr>
        <w:fldChar w:fldCharType="end"/>
      </w:r>
      <w:r w:rsidRPr="00A36FB8">
        <w:rPr>
          <w:bCs/>
          <w:lang w:val="en-GB"/>
        </w:rPr>
        <w:t>.</w:t>
      </w:r>
      <w:r w:rsidRPr="00A36FB8" w:rsidDel="00BA5CFA">
        <w:rPr>
          <w:bCs/>
          <w:lang w:val="en-GB"/>
        </w:rPr>
        <w:t xml:space="preserve"> </w:t>
      </w:r>
      <w:r w:rsidR="001200F1">
        <w:rPr>
          <w:bCs/>
        </w:rPr>
        <w:t xml:space="preserve">This </w:t>
      </w:r>
      <w:r w:rsidRPr="008B2B1B">
        <w:rPr>
          <w:bCs/>
        </w:rPr>
        <w:t>increase in body growth is</w:t>
      </w:r>
      <w:r w:rsidR="00386043">
        <w:rPr>
          <w:bCs/>
        </w:rPr>
        <w:t xml:space="preserve">, however, </w:t>
      </w:r>
      <w:r w:rsidRPr="0011439A">
        <w:rPr>
          <w:bCs/>
        </w:rPr>
        <w:t>in general not sufficient for maintaining similar mean population body sizes and size-structure if resource carrying capacities decline</w:t>
      </w:r>
      <w:r w:rsidRPr="00731E5B">
        <w:rPr>
          <w:bCs/>
        </w:rPr>
        <w:t xml:space="preserve"> with warming</w:t>
      </w:r>
      <w:r w:rsidRPr="008B2B1B">
        <w:rPr>
          <w:bCs/>
        </w:rPr>
        <w:t xml:space="preserve">, which </w:t>
      </w:r>
      <w:r w:rsidRPr="00731E5B">
        <w:rPr>
          <w:bCs/>
        </w:rPr>
        <w:t xml:space="preserve">causes </w:t>
      </w:r>
      <w:r w:rsidRPr="008B2B1B">
        <w:rPr>
          <w:bCs/>
        </w:rPr>
        <w:t xml:space="preserve">declines in the </w:t>
      </w:r>
      <w:r w:rsidRPr="00746157">
        <w:rPr>
          <w:bCs/>
        </w:rPr>
        <w:t>relative abundance of large fish. Therefore, in</w:t>
      </w:r>
      <w:r w:rsidR="00F86830">
        <w:rPr>
          <w:bCs/>
        </w:rPr>
        <w:t xml:space="preserve"> the</w:t>
      </w:r>
      <w:r w:rsidRPr="00746157">
        <w:rPr>
          <w:bCs/>
        </w:rPr>
        <w:t xml:space="preserve"> scenario with temperature dependence of both resource dynamics and physiology, the predictions on the net</w:t>
      </w:r>
      <w:r>
        <w:rPr>
          <w:bCs/>
        </w:rPr>
        <w:t xml:space="preserve"> </w:t>
      </w:r>
      <w:r w:rsidRPr="00746157">
        <w:rPr>
          <w:bCs/>
        </w:rPr>
        <w:t>effect of warming on mean population body size and yields are in line with similar models with empirically derived stati</w:t>
      </w:r>
      <w:r>
        <w:rPr>
          <w:bCs/>
        </w:rPr>
        <w:t xml:space="preserve">c plankton spectra (i.e., they decline) </w:t>
      </w:r>
      <w:r>
        <w:rPr>
          <w:bCs/>
        </w:rPr>
        <w:fldChar w:fldCharType="begin"/>
      </w:r>
      <w:r>
        <w:rPr>
          <w:bCs/>
        </w:rPr>
        <w:instrText xml:space="preserve"> ADDIN ZOTERO_ITEM CSL_CITATION {"citationID":"V3ejeRyS","properties":{"formattedCitation":"(Blanchard {\\i{}et al.} 2012; Canales {\\i{}et al.} 2016; Woodworth-Jefcoats {\\i{}et al.} 2019)","plainCitation":"(Blanchard et al. 2012; Canales et al. 2016; Woodworth-Jefcoats et al. 2019)","noteIndex":0},"citationItems":[{"id":529,"uris":["http://zotero.org/users/6116610/items/GIX9G57E"],"uri":["http://zotero.org/users/6116610/items/GIX9G57E"],"itemData":{"id":529,"type":"article-journal","abstract":"Existing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Pr>
          <w:bCs/>
        </w:rPr>
        <w:fldChar w:fldCharType="separate"/>
      </w:r>
      <w:r w:rsidRPr="006B6905">
        <w:rPr>
          <w:lang w:val="en-GB"/>
        </w:rPr>
        <w:t xml:space="preserve">(Blanchard </w:t>
      </w:r>
      <w:r w:rsidRPr="006B6905">
        <w:rPr>
          <w:i/>
          <w:iCs/>
          <w:lang w:val="en-GB"/>
        </w:rPr>
        <w:t>et al.</w:t>
      </w:r>
      <w:r w:rsidRPr="006B6905">
        <w:rPr>
          <w:lang w:val="en-GB"/>
        </w:rPr>
        <w:t xml:space="preserve"> 2012; Canales </w:t>
      </w:r>
      <w:r w:rsidRPr="006B6905">
        <w:rPr>
          <w:i/>
          <w:iCs/>
          <w:lang w:val="en-GB"/>
        </w:rPr>
        <w:t>et al.</w:t>
      </w:r>
      <w:r w:rsidRPr="006B6905">
        <w:rPr>
          <w:lang w:val="en-GB"/>
        </w:rPr>
        <w:t xml:space="preserve"> 2016; Woodworth-</w:t>
      </w:r>
      <w:proofErr w:type="spellStart"/>
      <w:r w:rsidRPr="006B6905">
        <w:rPr>
          <w:lang w:val="en-GB"/>
        </w:rPr>
        <w:t>Jefcoats</w:t>
      </w:r>
      <w:proofErr w:type="spellEnd"/>
      <w:r w:rsidRPr="006B6905">
        <w:rPr>
          <w:lang w:val="en-GB"/>
        </w:rPr>
        <w:t xml:space="preserve"> </w:t>
      </w:r>
      <w:r w:rsidRPr="006B6905">
        <w:rPr>
          <w:i/>
          <w:iCs/>
          <w:lang w:val="en-GB"/>
        </w:rPr>
        <w:t>et al.</w:t>
      </w:r>
      <w:r w:rsidRPr="006B6905">
        <w:rPr>
          <w:lang w:val="en-GB"/>
        </w:rPr>
        <w:t xml:space="preserve"> 2019)</w:t>
      </w:r>
      <w:r>
        <w:rPr>
          <w:bCs/>
        </w:rPr>
        <w:fldChar w:fldCharType="end"/>
      </w:r>
      <w:r>
        <w:rPr>
          <w:bCs/>
        </w:rPr>
        <w:t xml:space="preserve">. </w:t>
      </w:r>
      <w:proofErr w:type="gramStart"/>
      <w:r w:rsidR="00FB092C">
        <w:rPr>
          <w:bCs/>
        </w:rPr>
        <w:t>If,</w:t>
      </w:r>
      <w:proofErr w:type="gramEnd"/>
      <w:r>
        <w:rPr>
          <w:bCs/>
        </w:rPr>
        <w:t xml:space="preserve"> however resource carrying capacity </w:t>
      </w:r>
      <w:r w:rsidR="00FB092C">
        <w:rPr>
          <w:bCs/>
        </w:rPr>
        <w:t xml:space="preserve">would </w:t>
      </w:r>
      <w:r>
        <w:rPr>
          <w:bCs/>
        </w:rPr>
        <w:t>not decline</w:t>
      </w:r>
      <w:r w:rsidR="00D147F8">
        <w:rPr>
          <w:bCs/>
        </w:rPr>
        <w:t xml:space="preserve"> with temperature</w:t>
      </w:r>
      <w:r>
        <w:rPr>
          <w:bCs/>
        </w:rPr>
        <w:t xml:space="preserve">, our results show that the increased </w:t>
      </w:r>
      <w:r w:rsidR="008F37F8">
        <w:rPr>
          <w:bCs/>
        </w:rPr>
        <w:t xml:space="preserve">body </w:t>
      </w:r>
      <w:r>
        <w:rPr>
          <w:bCs/>
        </w:rPr>
        <w:t xml:space="preserve">growth potential </w:t>
      </w:r>
      <w:r w:rsidR="00F02256">
        <w:rPr>
          <w:bCs/>
        </w:rPr>
        <w:t xml:space="preserve">in fish </w:t>
      </w:r>
      <w:r>
        <w:rPr>
          <w:bCs/>
        </w:rPr>
        <w:t xml:space="preserve">due to faster metabolic and feeding rates can lead to changes towards </w:t>
      </w:r>
      <w:r w:rsidR="00CD223F">
        <w:rPr>
          <w:bCs/>
        </w:rPr>
        <w:t xml:space="preserve">dominance of </w:t>
      </w:r>
      <w:r>
        <w:rPr>
          <w:bCs/>
        </w:rPr>
        <w:t xml:space="preserve">larger fish in some populations. This is important to consider, given that predictions about effects of climate change on primary production are uncertain and show large regional variability </w:t>
      </w:r>
      <w:r>
        <w:rPr>
          <w:bCs/>
        </w:rPr>
        <w:fldChar w:fldCharType="begin"/>
      </w:r>
      <w:r>
        <w:rPr>
          <w:bCs/>
        </w:rPr>
        <w:instrText xml:space="preserve"> ADDIN ZOTERO_ITEM CSL_CITATION {"citationID":"L3LOCyoL","properties":{"formattedCitation":"(Steinacher {\\i{}et al.} 2010)","plainCitation":"(Steinacher et al. 2010)","noteIndex":0},"citationItems":[{"id":242,"uris":["http://zotero.org/users/6116610/items/5SQWIJAN"],"uri":["http://zotero.org/users/6116610/items/5SQWIJAN"],"itemData":{"id":242,"type":"article-journal","container-title":"Biogeosciences","issue":"3","title":"Projected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Pr>
          <w:bCs/>
        </w:rPr>
        <w:fldChar w:fldCharType="separate"/>
      </w:r>
      <w:r w:rsidRPr="00A22107">
        <w:rPr>
          <w:lang w:val="en-GB"/>
        </w:rPr>
        <w:t>(</w:t>
      </w:r>
      <w:proofErr w:type="spellStart"/>
      <w:r w:rsidRPr="00A22107">
        <w:rPr>
          <w:lang w:val="en-GB"/>
        </w:rPr>
        <w:t>Steinacher</w:t>
      </w:r>
      <w:proofErr w:type="spellEnd"/>
      <w:r w:rsidRPr="00A22107">
        <w:rPr>
          <w:lang w:val="en-GB"/>
        </w:rPr>
        <w:t xml:space="preserve"> </w:t>
      </w:r>
      <w:r w:rsidRPr="00A22107">
        <w:rPr>
          <w:i/>
          <w:iCs/>
          <w:lang w:val="en-GB"/>
        </w:rPr>
        <w:t>et al.</w:t>
      </w:r>
      <w:r w:rsidRPr="00A22107">
        <w:rPr>
          <w:lang w:val="en-GB"/>
        </w:rPr>
        <w:t xml:space="preserve"> 2010)</w:t>
      </w:r>
      <w:r>
        <w:rPr>
          <w:bCs/>
        </w:rPr>
        <w:fldChar w:fldCharType="end"/>
      </w:r>
      <w:r>
        <w:rPr>
          <w:bCs/>
        </w:rPr>
        <w:t xml:space="preserve">. </w:t>
      </w:r>
      <w:r>
        <w:rPr>
          <w:rFonts w:cstheme="minorHAnsi"/>
          <w:lang w:val="en-GB"/>
        </w:rPr>
        <w:t>These r</w:t>
      </w:r>
      <w:r w:rsidRPr="00F95139">
        <w:rPr>
          <w:rFonts w:cstheme="minorHAnsi"/>
          <w:lang w:val="en-GB"/>
        </w:rPr>
        <w:t>esults</w:t>
      </w:r>
      <w:r>
        <w:rPr>
          <w:rFonts w:cstheme="minorHAnsi"/>
          <w:lang w:val="en-GB"/>
        </w:rPr>
        <w:t xml:space="preserve"> show that it is important account for both direct and indirect effects of temperature in order to explain results such as increased growth rates and size-at-age but overall smaller</w:t>
      </w:r>
      <w:r w:rsidR="005807C1">
        <w:rPr>
          <w:rFonts w:cstheme="minorHAnsi"/>
          <w:lang w:val="en-GB"/>
        </w:rPr>
        <w:t xml:space="preserve">-bodied </w:t>
      </w:r>
      <w:r>
        <w:rPr>
          <w:rFonts w:cstheme="minorHAnsi"/>
          <w:lang w:val="en-GB"/>
        </w:rPr>
        <w:t>populations</w:t>
      </w:r>
      <w:r w:rsidR="00574B34">
        <w:rPr>
          <w:rFonts w:cstheme="minorHAnsi"/>
          <w:lang w:val="en-GB"/>
        </w:rPr>
        <w:t xml:space="preserve">, as also found in </w:t>
      </w:r>
      <w:r>
        <w:rPr>
          <w:bCs/>
        </w:rPr>
        <w:fldChar w:fldCharType="begin"/>
      </w:r>
      <w:r w:rsidR="00025268">
        <w:rPr>
          <w:bCs/>
        </w:rPr>
        <w:instrText xml:space="preserve"> ADDIN ZOTERO_ITEM CSL_CITATION {"citationID":"qyh3FpWf","properties":{"formattedCitation":"(Ohlberger {\\i{}et al.} 2011; Ohlberger 2013; Neubauer &amp; Andersen 2019; G\\uc0\\u229{}rdmark &amp; Huss 2020)","plainCitation":"(Ohlberger et al. 2011; Ohlberger 2013; Neubauer &amp; Andersen 2019; Gårdmark &amp; Huss 2020)","noteIndex":0},"citationItems":[{"id":76,"uris":["http://zotero.org/users/6116610/items/35CDZ7HL"],"uri":["http://zotero.org/users/6116610/items/35CDZ7HL"],"itemData":{"id":76,"type":"article-journal","abstract":"Global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id":2532,"uris":["http://zotero.org/users/6116610/items/GX42BZK6"],"uri":["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warming","volume":"375","author":[{"family":"Gårdmark","given":"Anna"},{"family":"Huss","given":"Magnus"}],"issued":{"date-parts":[["2020",12,21]]}}}],"schema":"https://github.com/citation-style-language/schema/raw/master/csl-citation.json"} </w:instrText>
      </w:r>
      <w:r>
        <w:rPr>
          <w:bCs/>
        </w:rPr>
        <w:fldChar w:fldCharType="separate"/>
      </w:r>
      <w:r w:rsidR="00025268" w:rsidRPr="00025268">
        <w:rPr>
          <w:lang w:val="en-GB"/>
        </w:rPr>
        <w:t>(</w:t>
      </w:r>
      <w:proofErr w:type="spellStart"/>
      <w:r w:rsidR="00025268" w:rsidRPr="00025268">
        <w:rPr>
          <w:lang w:val="en-GB"/>
        </w:rPr>
        <w:t>Ohlberger</w:t>
      </w:r>
      <w:proofErr w:type="spellEnd"/>
      <w:r w:rsidR="00025268" w:rsidRPr="00025268">
        <w:rPr>
          <w:lang w:val="en-GB"/>
        </w:rPr>
        <w:t xml:space="preserve"> </w:t>
      </w:r>
      <w:r w:rsidR="00025268" w:rsidRPr="00025268">
        <w:rPr>
          <w:i/>
          <w:iCs/>
          <w:lang w:val="en-GB"/>
        </w:rPr>
        <w:t>et al.</w:t>
      </w:r>
      <w:r w:rsidR="00025268" w:rsidRPr="00025268">
        <w:rPr>
          <w:lang w:val="en-GB"/>
        </w:rPr>
        <w:t xml:space="preserve"> 2011; </w:t>
      </w:r>
      <w:proofErr w:type="spellStart"/>
      <w:r w:rsidR="00025268" w:rsidRPr="00025268">
        <w:rPr>
          <w:lang w:val="en-GB"/>
        </w:rPr>
        <w:t>Ohlberger</w:t>
      </w:r>
      <w:proofErr w:type="spellEnd"/>
      <w:r w:rsidR="00025268" w:rsidRPr="00025268">
        <w:rPr>
          <w:lang w:val="en-GB"/>
        </w:rPr>
        <w:t xml:space="preserve"> 2013; Neubauer &amp; Andersen 2019; </w:t>
      </w:r>
      <w:proofErr w:type="spellStart"/>
      <w:r w:rsidR="00025268" w:rsidRPr="00025268">
        <w:rPr>
          <w:lang w:val="en-GB"/>
        </w:rPr>
        <w:t>Gårdmark</w:t>
      </w:r>
      <w:proofErr w:type="spellEnd"/>
      <w:r w:rsidR="00025268" w:rsidRPr="00025268">
        <w:rPr>
          <w:lang w:val="en-GB"/>
        </w:rPr>
        <w:t xml:space="preserve"> &amp; Huss 2020)</w:t>
      </w:r>
      <w:r>
        <w:rPr>
          <w:bCs/>
        </w:rPr>
        <w:fldChar w:fldCharType="end"/>
      </w:r>
      <w:r>
        <w:rPr>
          <w:bCs/>
        </w:rPr>
        <w:t>. Our findings show that focusing on changes in bottom-up processes can risk missing the potential for fish to increase their growth rates with initial warming, and how that response varies over ontogeny</w:t>
      </w:r>
      <w:commentRangeStart w:id="70"/>
      <w:r>
        <w:rPr>
          <w:bCs/>
        </w:rPr>
        <w:t xml:space="preserve">. </w:t>
      </w:r>
      <w:commentRangeEnd w:id="70"/>
      <w:r w:rsidR="004A6340">
        <w:rPr>
          <w:rStyle w:val="CommentReference"/>
        </w:rPr>
        <w:commentReference w:id="70"/>
      </w:r>
    </w:p>
    <w:p w14:paraId="515F2F70" w14:textId="6CD4B286" w:rsidR="00751F48" w:rsidRDefault="00751F48" w:rsidP="00751F48">
      <w:pPr>
        <w:spacing w:line="480" w:lineRule="auto"/>
        <w:ind w:firstLine="284"/>
        <w:jc w:val="both"/>
        <w:rPr>
          <w:bCs/>
        </w:rPr>
      </w:pPr>
      <w:r>
        <w:rPr>
          <w:bCs/>
        </w:rPr>
        <w:lastRenderedPageBreak/>
        <w:t xml:space="preserve">In fisheries stock assessment, plastic body growth is generally thought to be less important </w:t>
      </w:r>
      <w:r w:rsidR="0013793E">
        <w:rPr>
          <w:bCs/>
        </w:rPr>
        <w:t xml:space="preserve">for stock dynamics </w:t>
      </w:r>
      <w:r>
        <w:rPr>
          <w:bCs/>
        </w:rPr>
        <w:t xml:space="preserve">than environmentally driven recruitment variation, density dependence at early life stages and mortality </w:t>
      </w:r>
      <w:r>
        <w:rPr>
          <w:bCs/>
        </w:rPr>
        <w:fldChar w:fldCharType="begin"/>
      </w:r>
      <w:r>
        <w:rPr>
          <w:bCs/>
        </w:rPr>
        <w:instrText xml:space="preserve"> ADDIN ZOTERO_ITEM CSL_CITATION {"citationID":"yOw71kQT","properties":{"formattedCitation":"(Hilborn &amp; Walters 1992; Lorenzen 2016)","plainCitation":"(Hilborn &amp; Walters 1992; Lorenzen 2016)","noteIndex":0},"citationItems":[{"id":758,"uris":["http://zotero.org/users/6116610/items/SYS9FXZN"],"uri":["http://zotero.org/users/6116610/items/SYS9FXZN"],"itemData":{"id":758,"type":"book","abstract":"Buy Quantitative Fisheries Stock Assessment (9781402018459): Choice, Dynamics and Uncertainty: NHBS - Edited By: R Hilborn and CJ Walters, Kluwer Academic Publishers","event-place":"Norwell MA, USA","language":"en","publisher":"Springer","publisher-place":"Norwell MA, USA","title":"Quantitative Fisheries Stock Assessment: Choice, Dynamics and Uncertainty","title-short":"Quantitative Fisheries Stock Assessment","URL":"https://www.nhbs.com/quantitative-fisheries-stock-assessment-book","author":[{"family":"Hilborn","given":"R"},{"family":"Walters","given":"C.J"}],"accessed":{"date-parts":[["2020",2,5]]},"issued":{"date-parts":[["1992"]]}}},{"id":761,"uris":["http://zotero.org/users/6116610/items/547LWF26"],"uri":["http://zotero.org/users/6116610/items/547LWF26"],"itemData":{"id":761,"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Pr>
          <w:bCs/>
        </w:rPr>
        <w:fldChar w:fldCharType="separate"/>
      </w:r>
      <w:r>
        <w:rPr>
          <w:bCs/>
          <w:noProof/>
        </w:rPr>
        <w:t>(Hilborn &amp; Walters 1992; Lorenzen 2016)</w:t>
      </w:r>
      <w:r>
        <w:rPr>
          <w:bCs/>
        </w:rPr>
        <w:fldChar w:fldCharType="end"/>
      </w:r>
      <w:r>
        <w:rPr>
          <w:bCs/>
        </w:rPr>
        <w:t xml:space="preserve">. </w:t>
      </w:r>
      <w:r w:rsidR="00CC1A4A">
        <w:rPr>
          <w:bCs/>
        </w:rPr>
        <w:t>D</w:t>
      </w:r>
      <w:r>
        <w:rPr>
          <w:bCs/>
        </w:rPr>
        <w:t>ue to the accumulating evidence of time-varying and climate-driven changes in vital rates (survival, growth and reproduction), their relative importance for fisheries reference points and targets are</w:t>
      </w:r>
      <w:r w:rsidR="00B70535">
        <w:rPr>
          <w:bCs/>
        </w:rPr>
        <w:t>,</w:t>
      </w:r>
      <w:r>
        <w:rPr>
          <w:bCs/>
        </w:rPr>
        <w:t xml:space="preserve"> </w:t>
      </w:r>
      <w:r w:rsidR="00B70535">
        <w:rPr>
          <w:bCs/>
        </w:rPr>
        <w:t xml:space="preserve">however, </w:t>
      </w:r>
      <w:r>
        <w:rPr>
          <w:bCs/>
        </w:rPr>
        <w:t xml:space="preserve">increasingly acknowledged </w:t>
      </w:r>
      <w:r>
        <w:rPr>
          <w:bCs/>
        </w:rPr>
        <w:fldChar w:fldCharType="begin"/>
      </w:r>
      <w:r>
        <w:rPr>
          <w:bCs/>
        </w:rPr>
        <w:instrText xml:space="preserve"> ADDIN ZOTERO_ITEM CSL_CITATION {"citationID":"VCSYigvN","properties":{"formattedCitation":"(Thorson {\\i{}et al.} 2015; Lorenzen 2016)","plainCitation":"(Thorson et al. 2015; Lorenzen 2016)","noteIndex":0},"citationItems":[{"id":760,"uris":["http://zotero.org/users/6116610/items/EZ2EFZKX"],"uri":["http://zotero.org/users/6116610/items/EZ2EFZKX"],"itemData":{"id":760,"type":"article-journal","abstract":"Fisheries scientists are increasingly concerned about changes in vital rates caused by environmental change and fishing impacts. Demographic parameters representing individual growth, maturity, mortality, and recruitment have previously been documented to change over decadal time scales. However, there has been relatively little comparison regarding which vital rates cause relatively greater or lesser impacts on commonly used fisheries management targets. We therefore use a life table (based on age-structured assessment models) to explore the sensitivity of fishing mortality, spawning biomass, and catch targets to changes in parameters representing growth, mortality, recruitment, and maturation rates for three representative life histories representing long-, medium-, and short-lived species. The elasticity analysis indicates that demographic changes can result in substantial variation in fisheries management targets, but that changes in mortality rates are particularly important for spawning biomass and catch targets while maturity and recruitment compensation are also important for fishing mortality targets. We conclude by discussing the importance of improved data repositories to address covariation among maturity, growth, and mortality parameters.","container-title":"Fisheries Research","DOI":"10.1016/j.fishres.2015.04.007","ISSN":"0165-7836","journalAbbreviation":"Fisheries Research","language":"en","page":"8-17","source":"ScienceDirect","title":"The potential impact of time-variation in vital rates on fisheries management targets for marine fishes","volume":"169","author":[{"family":"Thorson","given":"James T."},{"family":"Monnahan","given":"Cole C."},{"family":"Cope","given":"Jason M."}],"issued":{"date-parts":[["2015",9,1]]}}},{"id":761,"uris":["http://zotero.org/users/6116610/items/547LWF26"],"uri":["http://zotero.org/users/6116610/items/547LWF26"],"itemData":{"id":761,"type":"article-journal","abstract":"Modeling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Pr>
          <w:bCs/>
        </w:rPr>
        <w:fldChar w:fldCharType="separate"/>
      </w:r>
      <w:r w:rsidRPr="007D2ABE">
        <w:rPr>
          <w:lang w:val="en-GB"/>
        </w:rPr>
        <w:t xml:space="preserve">(Thorson </w:t>
      </w:r>
      <w:r w:rsidRPr="007D2ABE">
        <w:rPr>
          <w:i/>
          <w:iCs/>
          <w:lang w:val="en-GB"/>
        </w:rPr>
        <w:t>et al.</w:t>
      </w:r>
      <w:r w:rsidRPr="007D2ABE">
        <w:rPr>
          <w:lang w:val="en-GB"/>
        </w:rPr>
        <w:t xml:space="preserve"> 2015; Lorenzen 2016)</w:t>
      </w:r>
      <w:r>
        <w:rPr>
          <w:bCs/>
        </w:rPr>
        <w:fldChar w:fldCharType="end"/>
      </w:r>
      <w:r>
        <w:rPr>
          <w:bCs/>
        </w:rPr>
        <w:t>. In our modelling system, we find that maximum sustainable yields (</w:t>
      </w:r>
      <m:oMath>
        <m:r>
          <w:rPr>
            <w:rFonts w:ascii="Cambria Math" w:hAnsi="Cambria Math"/>
          </w:rPr>
          <m:t>MSY</m:t>
        </m:r>
      </m:oMath>
      <w:r>
        <w:rPr>
          <w:bCs/>
        </w:rPr>
        <w:t>) and the fishing mortality</w:t>
      </w:r>
      <w:r>
        <w:rPr>
          <w:bCs/>
        </w:rPr>
        <w:t xml:space="preserve"> </w:t>
      </w:r>
      <w:r>
        <w:rPr>
          <w:bCs/>
        </w:rPr>
        <w:t xml:space="preserve">leading to </w:t>
      </w:r>
      <m:oMath>
        <m:r>
          <w:rPr>
            <w:rFonts w:ascii="Cambria Math" w:hAnsi="Cambria Math"/>
          </w:rPr>
          <m:t>MSY</m:t>
        </m:r>
      </m:oMath>
      <w:r>
        <w:rPr>
          <w:bCs/>
        </w:rPr>
        <w:t xml:space="preserve"> (</w:t>
      </w:r>
      <m:oMath>
        <m:sSub>
          <m:sSubPr>
            <m:ctrlPr>
              <w:rPr>
                <w:rFonts w:ascii="Cambria Math" w:hAnsi="Cambria Math"/>
                <w:bCs/>
                <w:i/>
                <w:vertAlign w:val="subscript"/>
              </w:rPr>
            </m:ctrlPr>
          </m:sSubPr>
          <m:e>
            <m:r>
              <w:rPr>
                <w:rFonts w:ascii="Cambria Math" w:hAnsi="Cambria Math"/>
              </w:rPr>
              <m:t>F</m:t>
            </m:r>
            <m:ctrlPr>
              <w:rPr>
                <w:rFonts w:ascii="Cambria Math" w:hAnsi="Cambria Math"/>
                <w:bCs/>
                <w:i/>
              </w:rPr>
            </m:ctrlPr>
          </m:e>
          <m:sub>
            <m:r>
              <w:rPr>
                <w:rFonts w:ascii="Cambria Math" w:hAnsi="Cambria Math"/>
              </w:rPr>
              <m:t>MSY</m:t>
            </m:r>
          </m:sub>
        </m:sSub>
      </m:oMath>
      <w:r>
        <w:rPr>
          <w:bCs/>
        </w:rPr>
        <w:t>) vary</w:t>
      </w:r>
      <w:r w:rsidR="00A9723F">
        <w:rPr>
          <w:bCs/>
        </w:rPr>
        <w:t xml:space="preserve"> with both temperature</w:t>
      </w:r>
      <w:r>
        <w:rPr>
          <w:bCs/>
        </w:rPr>
        <w:t xml:space="preserve"> </w:t>
      </w:r>
      <w:r w:rsidR="00920930">
        <w:rPr>
          <w:bCs/>
        </w:rPr>
        <w:t xml:space="preserve">and </w:t>
      </w:r>
      <w:r>
        <w:rPr>
          <w:bCs/>
        </w:rPr>
        <w:t xml:space="preserve">between </w:t>
      </w:r>
      <w:r w:rsidRPr="002D24DB">
        <w:rPr>
          <w:bCs/>
        </w:rPr>
        <w:t xml:space="preserve">modelling scenarios and that the effect can largely be predicted from changes in growth and </w:t>
      </w:r>
      <w:r w:rsidR="000500A2" w:rsidRPr="002D24DB">
        <w:rPr>
          <w:bCs/>
        </w:rPr>
        <w:t>abundance-at-</w:t>
      </w:r>
      <w:r w:rsidRPr="002D24DB">
        <w:rPr>
          <w:bCs/>
        </w:rPr>
        <w:t xml:space="preserve">size. </w:t>
      </w:r>
      <w:commentRangeStart w:id="71"/>
      <w:r w:rsidRPr="002D24DB">
        <w:rPr>
          <w:bCs/>
        </w:rPr>
        <w:t>Specifically,</w:t>
      </w:r>
      <w:r w:rsidR="008B1E14" w:rsidRPr="002D24DB">
        <w:rPr>
          <w:bCs/>
        </w:rPr>
        <w:t xml:space="preserve"> temperature</w:t>
      </w:r>
      <w:r w:rsidR="00FA55D2" w:rsidRPr="002D24DB">
        <w:rPr>
          <w:bCs/>
        </w:rPr>
        <w:t>-</w:t>
      </w:r>
      <w:r w:rsidR="008B1E14" w:rsidRPr="002D24DB">
        <w:rPr>
          <w:bCs/>
        </w:rPr>
        <w:t>dependence of invertebrate resources (mainly declines in carrying capacity)</w:t>
      </w:r>
      <w:r w:rsidR="00EC05F9" w:rsidRPr="002D24DB">
        <w:rPr>
          <w:bCs/>
        </w:rPr>
        <w:t xml:space="preserve">, reduces both </w:t>
      </w:r>
      <m:oMath>
        <m:r>
          <w:rPr>
            <w:rFonts w:ascii="Cambria Math" w:hAnsi="Cambria Math"/>
          </w:rPr>
          <m:t>MSY</m:t>
        </m:r>
      </m:oMath>
      <w:r w:rsidR="00EC05F9" w:rsidRPr="002D24DB">
        <w:rPr>
          <w:bCs/>
        </w:rPr>
        <w:t xml:space="preserve"> and </w:t>
      </w:r>
      <m:oMath>
        <m:sSub>
          <m:sSubPr>
            <m:ctrlPr>
              <w:rPr>
                <w:rFonts w:ascii="Cambria Math" w:hAnsi="Cambria Math"/>
                <w:bCs/>
                <w:i/>
                <w:vertAlign w:val="subscript"/>
              </w:rPr>
            </m:ctrlPr>
          </m:sSubPr>
          <m:e>
            <m:r>
              <w:rPr>
                <w:rFonts w:ascii="Cambria Math" w:hAnsi="Cambria Math"/>
              </w:rPr>
              <m:t>F</m:t>
            </m:r>
            <m:ctrlPr>
              <w:rPr>
                <w:rFonts w:ascii="Cambria Math" w:hAnsi="Cambria Math"/>
                <w:bCs/>
                <w:i/>
              </w:rPr>
            </m:ctrlPr>
          </m:e>
          <m:sub>
            <m:r>
              <w:rPr>
                <w:rFonts w:ascii="Cambria Math" w:hAnsi="Cambria Math"/>
              </w:rPr>
              <m:t>MSY</m:t>
            </m:r>
          </m:sub>
        </m:sSub>
      </m:oMath>
      <w:r w:rsidR="00EC05F9" w:rsidRPr="002D24DB">
        <w:rPr>
          <w:bCs/>
        </w:rPr>
        <w:t xml:space="preserve">, </w:t>
      </w:r>
      <w:r w:rsidR="00726DC2" w:rsidRPr="002D24DB">
        <w:rPr>
          <w:bCs/>
        </w:rPr>
        <w:t xml:space="preserve">and when temperature only affects physiological rates directly, </w:t>
      </w:r>
      <m:oMath>
        <m:sSub>
          <m:sSubPr>
            <m:ctrlPr>
              <w:rPr>
                <w:rFonts w:ascii="Cambria Math" w:hAnsi="Cambria Math"/>
                <w:bCs/>
                <w:i/>
                <w:vertAlign w:val="subscript"/>
              </w:rPr>
            </m:ctrlPr>
          </m:sSubPr>
          <m:e>
            <m:r>
              <w:rPr>
                <w:rFonts w:ascii="Cambria Math" w:hAnsi="Cambria Math"/>
              </w:rPr>
              <m:t>F</m:t>
            </m:r>
            <m:ctrlPr>
              <w:rPr>
                <w:rFonts w:ascii="Cambria Math" w:hAnsi="Cambria Math"/>
                <w:bCs/>
                <w:i/>
              </w:rPr>
            </m:ctrlPr>
          </m:e>
          <m:sub>
            <m:r>
              <w:rPr>
                <w:rFonts w:ascii="Cambria Math" w:hAnsi="Cambria Math"/>
              </w:rPr>
              <m:t>MSY</m:t>
            </m:r>
          </m:sub>
        </m:sSub>
      </m:oMath>
      <w:r w:rsidR="00726DC2" w:rsidRPr="002D24DB">
        <w:rPr>
          <w:bCs/>
        </w:rPr>
        <w:t xml:space="preserve"> increases and for cod also </w:t>
      </w:r>
      <m:oMath>
        <m:r>
          <w:rPr>
            <w:rFonts w:ascii="Cambria Math" w:hAnsi="Cambria Math"/>
          </w:rPr>
          <m:t>MSY</m:t>
        </m:r>
      </m:oMath>
      <w:r w:rsidR="00726DC2" w:rsidRPr="002D24DB">
        <w:rPr>
          <w:bCs/>
        </w:rPr>
        <w:t xml:space="preserve"> increases</w:t>
      </w:r>
      <w:commentRangeEnd w:id="71"/>
      <w:r w:rsidR="002D24DB">
        <w:rPr>
          <w:rStyle w:val="CommentReference"/>
        </w:rPr>
        <w:commentReference w:id="71"/>
      </w:r>
      <w:r w:rsidR="00726DC2" w:rsidRPr="002D24DB">
        <w:rPr>
          <w:bCs/>
        </w:rPr>
        <w:t>. T</w:t>
      </w:r>
      <w:r w:rsidRPr="002D24DB">
        <w:rPr>
          <w:bCs/>
        </w:rPr>
        <w:t>hese references should not be viewed as absolute reference points, and the specific results may depend on the model calibration procedure. However, this does suggest that it is important to understand climate-driven changes in vital rates, in particular body growth, when making predictions of climate effects on fisheries productivity.</w:t>
      </w:r>
      <w:r w:rsidR="0018691F" w:rsidRPr="0018691F">
        <w:rPr>
          <w:bCs/>
        </w:rPr>
        <w:t xml:space="preserve"> </w:t>
      </w:r>
      <w:r w:rsidR="0018691F">
        <w:rPr>
          <w:bCs/>
        </w:rPr>
        <w:t xml:space="preserve">It also </w:t>
      </w:r>
      <w:r w:rsidR="0018691F">
        <w:rPr>
          <w:bCs/>
        </w:rPr>
        <w:t xml:space="preserve">indicates </w:t>
      </w:r>
      <w:r w:rsidR="00E36954">
        <w:rPr>
          <w:bCs/>
        </w:rPr>
        <w:t xml:space="preserve">that </w:t>
      </w:r>
      <w:r w:rsidR="0018691F">
        <w:rPr>
          <w:bCs/>
        </w:rPr>
        <w:t xml:space="preserve">reduced </w:t>
      </w:r>
      <w:r w:rsidR="00020355">
        <w:rPr>
          <w:bCs/>
        </w:rPr>
        <w:t xml:space="preserve">fisheries </w:t>
      </w:r>
      <w:r w:rsidR="0018691F">
        <w:rPr>
          <w:bCs/>
        </w:rPr>
        <w:t>yields may be common in a warming world</w:t>
      </w:r>
      <w:r w:rsidR="00AC35E8">
        <w:rPr>
          <w:bCs/>
        </w:rPr>
        <w:t>, given that productivity may decline in large parts of the oceans</w:t>
      </w:r>
      <w:r w:rsidR="001774A2">
        <w:rPr>
          <w:bCs/>
        </w:rPr>
        <w:t xml:space="preserve"> </w:t>
      </w:r>
      <w:r w:rsidR="00242243">
        <w:rPr>
          <w:bCs/>
        </w:rPr>
        <w:fldChar w:fldCharType="begin"/>
      </w:r>
      <w:r w:rsidR="00242243">
        <w:rPr>
          <w:bCs/>
        </w:rPr>
        <w:instrText xml:space="preserve"> ADDIN ZOTERO_ITEM CSL_CITATION {"citationID":"ehWJ1Xud","properties":{"formattedCitation":"(Lotze {\\i{}et al.} 2019)","plainCitation":"(Lotze et al. 2019)","noteIndex":0},"citationItems":[{"id":859,"uris":["http://zotero.org/users/6116610/items/5GZ4YBID"],"uri":["http://zotero.org/users/6116610/items/5GZ4YBID"],"itemData":{"id":859,"type":"article-journal","container-title":"Proceedings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242243">
        <w:rPr>
          <w:bCs/>
        </w:rPr>
        <w:fldChar w:fldCharType="separate"/>
      </w:r>
      <w:r w:rsidR="00242243" w:rsidRPr="00242243">
        <w:rPr>
          <w:lang w:val="en-GB"/>
        </w:rPr>
        <w:t>(</w:t>
      </w:r>
      <w:proofErr w:type="spellStart"/>
      <w:r w:rsidR="00242243" w:rsidRPr="00242243">
        <w:rPr>
          <w:lang w:val="en-GB"/>
        </w:rPr>
        <w:t>Lotze</w:t>
      </w:r>
      <w:proofErr w:type="spellEnd"/>
      <w:r w:rsidR="00242243" w:rsidRPr="00242243">
        <w:rPr>
          <w:lang w:val="en-GB"/>
        </w:rPr>
        <w:t xml:space="preserve"> </w:t>
      </w:r>
      <w:r w:rsidR="00242243" w:rsidRPr="00242243">
        <w:rPr>
          <w:i/>
          <w:iCs/>
          <w:lang w:val="en-GB"/>
        </w:rPr>
        <w:t>et al.</w:t>
      </w:r>
      <w:r w:rsidR="00242243" w:rsidRPr="00242243">
        <w:rPr>
          <w:lang w:val="en-GB"/>
        </w:rPr>
        <w:t xml:space="preserve"> 2019)</w:t>
      </w:r>
      <w:r w:rsidR="00242243">
        <w:rPr>
          <w:bCs/>
        </w:rPr>
        <w:fldChar w:fldCharType="end"/>
      </w:r>
      <w:r w:rsidR="00541012">
        <w:rPr>
          <w:bCs/>
        </w:rPr>
        <w:t>, al</w:t>
      </w:r>
      <w:r w:rsidR="00AC35E8">
        <w:rPr>
          <w:bCs/>
        </w:rPr>
        <w:t xml:space="preserve">though </w:t>
      </w:r>
      <w:r w:rsidR="00541012">
        <w:rPr>
          <w:bCs/>
        </w:rPr>
        <w:t xml:space="preserve">there is large </w:t>
      </w:r>
      <w:r w:rsidR="00AC35E8">
        <w:rPr>
          <w:bCs/>
        </w:rPr>
        <w:t xml:space="preserve">variation </w:t>
      </w:r>
      <w:r w:rsidR="00541012">
        <w:rPr>
          <w:bCs/>
        </w:rPr>
        <w:t>in these predictions</w:t>
      </w:r>
      <w:r w:rsidR="00867304">
        <w:rPr>
          <w:bCs/>
        </w:rPr>
        <w:t xml:space="preserve"> </w:t>
      </w:r>
      <w:r w:rsidR="00AC35E8">
        <w:rPr>
          <w:bCs/>
        </w:rPr>
        <w:t>across ecosystems</w:t>
      </w:r>
      <w:r w:rsidR="000179F4">
        <w:rPr>
          <w:bCs/>
        </w:rPr>
        <w:t xml:space="preserve"> </w:t>
      </w:r>
      <w:r w:rsidR="000179F4">
        <w:rPr>
          <w:bCs/>
        </w:rPr>
        <w:fldChar w:fldCharType="begin"/>
      </w:r>
      <w:r w:rsidR="000179F4">
        <w:rPr>
          <w:bCs/>
        </w:rPr>
        <w:instrText xml:space="preserve"> ADDIN ZOTERO_ITEM CSL_CITATION {"citationID":"0XbF2wEd","properties":{"formattedCitation":"(Steinacher {\\i{}et al.} 2010)","plainCitation":"(Steinacher et al. 2010)","noteIndex":0},"citationItems":[{"id":242,"uris":["http://zotero.org/users/6116610/items/5SQWIJAN"],"uri":["http://zotero.org/users/6116610/items/5SQWIJAN"],"itemData":{"id":242,"type":"article-journal","container-title":"Biogeosciences","issue":"3","title":"Projected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0179F4">
        <w:rPr>
          <w:bCs/>
        </w:rPr>
        <w:fldChar w:fldCharType="separate"/>
      </w:r>
      <w:r w:rsidR="000179F4" w:rsidRPr="000411E3">
        <w:rPr>
          <w:lang w:val="en-GB"/>
        </w:rPr>
        <w:t>(</w:t>
      </w:r>
      <w:proofErr w:type="spellStart"/>
      <w:r w:rsidR="000179F4" w:rsidRPr="000411E3">
        <w:rPr>
          <w:lang w:val="en-GB"/>
        </w:rPr>
        <w:t>Steinacher</w:t>
      </w:r>
      <w:proofErr w:type="spellEnd"/>
      <w:r w:rsidR="000179F4" w:rsidRPr="000411E3">
        <w:rPr>
          <w:lang w:val="en-GB"/>
        </w:rPr>
        <w:t xml:space="preserve"> </w:t>
      </w:r>
      <w:r w:rsidR="000179F4" w:rsidRPr="000411E3">
        <w:rPr>
          <w:i/>
          <w:iCs/>
          <w:lang w:val="en-GB"/>
        </w:rPr>
        <w:t>et al.</w:t>
      </w:r>
      <w:r w:rsidR="000179F4" w:rsidRPr="000411E3">
        <w:rPr>
          <w:lang w:val="en-GB"/>
        </w:rPr>
        <w:t xml:space="preserve"> 2010)</w:t>
      </w:r>
      <w:r w:rsidR="000179F4">
        <w:rPr>
          <w:bCs/>
        </w:rPr>
        <w:fldChar w:fldCharType="end"/>
      </w:r>
      <w:r w:rsidR="00AC35E8">
        <w:rPr>
          <w:bCs/>
        </w:rPr>
        <w:t>.</w:t>
      </w:r>
    </w:p>
    <w:p w14:paraId="4BABAD22" w14:textId="27780B72" w:rsidR="00751F48" w:rsidRPr="00812608" w:rsidRDefault="00751F48" w:rsidP="00751F48">
      <w:pPr>
        <w:spacing w:line="480" w:lineRule="auto"/>
        <w:ind w:firstLine="284"/>
        <w:jc w:val="both"/>
        <w:rPr>
          <w:bCs/>
        </w:rPr>
      </w:pPr>
      <w:r>
        <w:rPr>
          <w:bCs/>
        </w:rPr>
        <w:t xml:space="preserve">Including physiological temperature-dependence </w:t>
      </w:r>
      <w:r w:rsidR="002A4B60">
        <w:rPr>
          <w:bCs/>
        </w:rPr>
        <w:t xml:space="preserve">can strongly influence </w:t>
      </w:r>
      <w:r w:rsidR="00BB4AA4">
        <w:rPr>
          <w:bCs/>
        </w:rPr>
        <w:t xml:space="preserve">predictions of warming-effects and </w:t>
      </w:r>
      <w:r w:rsidR="00647374">
        <w:rPr>
          <w:bCs/>
        </w:rPr>
        <w:t xml:space="preserve">it </w:t>
      </w:r>
      <w:r>
        <w:rPr>
          <w:bCs/>
        </w:rPr>
        <w:t xml:space="preserve">increases realism, both individual bioenergetics and the emerging responses in </w:t>
      </w:r>
      <w:r w:rsidR="004B1292">
        <w:rPr>
          <w:bCs/>
        </w:rPr>
        <w:t xml:space="preserve">body </w:t>
      </w:r>
      <w:r>
        <w:rPr>
          <w:bCs/>
        </w:rPr>
        <w:t>growth rates. However, it also requires m</w:t>
      </w:r>
      <w:r>
        <w:rPr>
          <w:rFonts w:cstheme="minorHAnsi"/>
          <w:bCs/>
        </w:rPr>
        <w:t xml:space="preserve">ore parameters, which in turn may vary across species. This could lead to reduced generality of predictions and challenges in parameterizing data poor systems. We approached this by applying random parameterization rather than fixed values of temperature dependence by sampling parameters from distributions based on estimates </w:t>
      </w:r>
      <w:r w:rsidR="00E45471">
        <w:rPr>
          <w:rFonts w:cstheme="minorHAnsi"/>
          <w:bCs/>
        </w:rPr>
        <w:t xml:space="preserve">of activation energies of physiological rates of </w:t>
      </w:r>
      <w:r>
        <w:rPr>
          <w:rFonts w:cstheme="minorHAnsi"/>
          <w:bCs/>
        </w:rPr>
        <w:t xml:space="preserve">in the literature </w:t>
      </w:r>
      <w:commentRangeStart w:id="72"/>
      <w:r>
        <w:rPr>
          <w:rFonts w:cstheme="minorHAnsi"/>
          <w:bCs/>
        </w:rPr>
        <w:fldChar w:fldCharType="begin"/>
      </w:r>
      <w:r>
        <w:rPr>
          <w:rFonts w:cstheme="minorHAnsi"/>
          <w:bCs/>
        </w:rPr>
        <w:instrText xml:space="preserve"> ADDIN ZOTERO_ITEM CSL_CITATION {"citationID":"aZHjD37u","properties":{"formattedCitation":"(Lindmark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Pr>
          <w:rFonts w:cstheme="minorHAnsi"/>
          <w:bCs/>
        </w:rPr>
        <w:fldChar w:fldCharType="separate"/>
      </w:r>
      <w:r>
        <w:rPr>
          <w:rFonts w:cstheme="minorHAnsi"/>
          <w:bCs/>
          <w:noProof/>
        </w:rPr>
        <w:t xml:space="preserve">(Lindmark </w:t>
      </w:r>
      <w:r>
        <w:rPr>
          <w:rFonts w:cstheme="minorHAnsi"/>
          <w:bCs/>
          <w:noProof/>
        </w:rPr>
        <w:lastRenderedPageBreak/>
        <w:t>2020)</w:t>
      </w:r>
      <w:r>
        <w:rPr>
          <w:rFonts w:cstheme="minorHAnsi"/>
          <w:bCs/>
        </w:rPr>
        <w:fldChar w:fldCharType="end"/>
      </w:r>
      <w:commentRangeEnd w:id="72"/>
      <w:r w:rsidR="00CE1D54">
        <w:rPr>
          <w:rStyle w:val="CommentReference"/>
        </w:rPr>
        <w:commentReference w:id="72"/>
      </w:r>
      <w:r>
        <w:rPr>
          <w:rFonts w:cstheme="minorHAnsi"/>
          <w:bCs/>
        </w:rPr>
        <w:t>, which captures the uncertainty in these parameters.</w:t>
      </w:r>
      <w:r w:rsidR="002D70A2">
        <w:rPr>
          <w:rFonts w:cstheme="minorHAnsi"/>
          <w:bCs/>
        </w:rPr>
        <w:t xml:space="preserve"> This </w:t>
      </w:r>
      <w:r w:rsidR="00B26D67">
        <w:rPr>
          <w:rFonts w:cstheme="minorHAnsi"/>
          <w:bCs/>
        </w:rPr>
        <w:t xml:space="preserve">approach </w:t>
      </w:r>
      <w:r w:rsidR="008D4219">
        <w:rPr>
          <w:rFonts w:cstheme="minorHAnsi"/>
          <w:bCs/>
        </w:rPr>
        <w:t>revealed</w:t>
      </w:r>
      <w:r w:rsidR="00B26D67">
        <w:rPr>
          <w:rFonts w:cstheme="minorHAnsi"/>
          <w:bCs/>
        </w:rPr>
        <w:t xml:space="preserve"> that in terms of body growth and mean body size </w:t>
      </w:r>
      <w:r w:rsidR="004F0BAF">
        <w:rPr>
          <w:rFonts w:cstheme="minorHAnsi"/>
          <w:bCs/>
        </w:rPr>
        <w:t>in</w:t>
      </w:r>
      <w:r w:rsidR="00B26D67">
        <w:rPr>
          <w:rFonts w:cstheme="minorHAnsi"/>
          <w:bCs/>
        </w:rPr>
        <w:t xml:space="preserve"> populations,</w:t>
      </w:r>
      <w:r w:rsidR="004E6288">
        <w:rPr>
          <w:rFonts w:cstheme="minorHAnsi"/>
          <w:bCs/>
        </w:rPr>
        <w:t xml:space="preserve"> </w:t>
      </w:r>
      <w:r w:rsidR="00FF0BB8">
        <w:rPr>
          <w:rFonts w:cstheme="minorHAnsi"/>
          <w:bCs/>
        </w:rPr>
        <w:t xml:space="preserve">the combination of activation energies </w:t>
      </w:r>
      <w:r w:rsidR="002B012C">
        <w:rPr>
          <w:rFonts w:cstheme="minorHAnsi"/>
          <w:bCs/>
        </w:rPr>
        <w:t xml:space="preserve">can </w:t>
      </w:r>
      <w:r w:rsidR="00FA2E41">
        <w:rPr>
          <w:rFonts w:cstheme="minorHAnsi"/>
          <w:bCs/>
        </w:rPr>
        <w:t xml:space="preserve">determine </w:t>
      </w:r>
      <w:r w:rsidR="002B55F6">
        <w:rPr>
          <w:rFonts w:cstheme="minorHAnsi"/>
          <w:bCs/>
        </w:rPr>
        <w:t xml:space="preserve">whether or not </w:t>
      </w:r>
      <w:r w:rsidR="008B1F78">
        <w:rPr>
          <w:rFonts w:cstheme="minorHAnsi"/>
          <w:bCs/>
        </w:rPr>
        <w:t xml:space="preserve">the mean size </w:t>
      </w:r>
      <w:r w:rsidR="00FD18EA">
        <w:rPr>
          <w:rFonts w:cstheme="minorHAnsi"/>
          <w:bCs/>
        </w:rPr>
        <w:t>increases or decreases with warming, and at what age body sizes decline relative to the current temperatures (degree of decline in size-at-age)</w:t>
      </w:r>
      <w:r w:rsidR="00CE0952">
        <w:rPr>
          <w:rFonts w:cstheme="minorHAnsi"/>
          <w:bCs/>
        </w:rPr>
        <w:t>. Hence</w:t>
      </w:r>
      <w:r w:rsidR="00752BC1">
        <w:rPr>
          <w:rFonts w:cstheme="minorHAnsi"/>
          <w:bCs/>
        </w:rPr>
        <w:t xml:space="preserve">, these parameters should be </w:t>
      </w:r>
      <w:r w:rsidR="00097987">
        <w:rPr>
          <w:rFonts w:cstheme="minorHAnsi"/>
          <w:bCs/>
        </w:rPr>
        <w:t>chosen carefully</w:t>
      </w:r>
      <w:r w:rsidR="007F34E0">
        <w:rPr>
          <w:rFonts w:cstheme="minorHAnsi"/>
          <w:bCs/>
        </w:rPr>
        <w:t xml:space="preserve"> in future studies</w:t>
      </w:r>
      <w:r>
        <w:rPr>
          <w:rFonts w:cstheme="minorHAnsi"/>
          <w:bCs/>
        </w:rPr>
        <w:t xml:space="preserve">. </w:t>
      </w:r>
    </w:p>
    <w:p w14:paraId="141DDC34" w14:textId="68A07B66" w:rsidR="00751F48" w:rsidRDefault="00751F48" w:rsidP="00751F48">
      <w:pPr>
        <w:spacing w:line="480" w:lineRule="auto"/>
        <w:ind w:firstLine="284"/>
        <w:jc w:val="both"/>
        <w:rPr>
          <w:rFonts w:cstheme="minorHAnsi"/>
          <w:bCs/>
        </w:rPr>
      </w:pPr>
      <w:r w:rsidRPr="00CB6825">
        <w:rPr>
          <w:rFonts w:cstheme="minorHAnsi"/>
          <w:bCs/>
        </w:rPr>
        <w:t xml:space="preserve">In order to </w:t>
      </w:r>
      <w:r>
        <w:rPr>
          <w:rFonts w:cstheme="minorHAnsi"/>
          <w:bCs/>
        </w:rPr>
        <w:t xml:space="preserve">disentangle temperature effects on background resources and physiological </w:t>
      </w:r>
      <w:r w:rsidR="00F24F32">
        <w:rPr>
          <w:rFonts w:cstheme="minorHAnsi"/>
          <w:bCs/>
        </w:rPr>
        <w:t xml:space="preserve">processes, </w:t>
      </w:r>
      <w:r>
        <w:rPr>
          <w:rFonts w:cstheme="minorHAnsi"/>
          <w:bCs/>
        </w:rPr>
        <w:t xml:space="preserve">we modelled temperature dependence of resources by scaling their parameters with the same general Arrhenius equation that we used to scale the physiological processes. Other similar studies using size spectrum models with physiological temperature-dependence instead specify the plankton spectra from </w:t>
      </w:r>
      <w:r w:rsidRPr="00F95139">
        <w:rPr>
          <w:rFonts w:cstheme="minorHAnsi"/>
          <w:bCs/>
          <w:lang w:val="en-GB"/>
        </w:rPr>
        <w:t>climate and earth systems models</w:t>
      </w:r>
      <w:r w:rsidRPr="00536C8B">
        <w:rPr>
          <w:rFonts w:cstheme="minorHAnsi"/>
          <w:bCs/>
        </w:rPr>
        <w:t xml:space="preserve"> </w:t>
      </w:r>
      <w:r>
        <w:rPr>
          <w:rFonts w:cstheme="minorHAnsi"/>
          <w:bCs/>
        </w:rPr>
        <w:fldChar w:fldCharType="begin"/>
      </w:r>
      <w:r>
        <w:rPr>
          <w:rFonts w:cstheme="minorHAnsi"/>
          <w:bCs/>
        </w:rPr>
        <w:instrText xml:space="preserve"> ADDIN ZOTERO_ITEM CSL_CITATION {"citationID":"05PM1OEI","properties":{"formattedCitation":"(Woodworth-Jefcoats {\\i{}et al.} 2019)","plainCitation":"(Woodworth-Jefcoats et al. 2019)","noteIndex":0},"citationItems":[{"id":838,"uris":["http://zotero.org/users/6116610/items/LUJI7EGU"],"uri":["http://zotero.org/users/6116610/items/LUJI7EGU"],"itemData":{"id":838,"type":"article-journal","abstract":"Climate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Pr>
          <w:rFonts w:cstheme="minorHAnsi"/>
          <w:bCs/>
        </w:rPr>
        <w:fldChar w:fldCharType="separate"/>
      </w:r>
      <w:r w:rsidRPr="00283F21">
        <w:rPr>
          <w:lang w:val="en-GB"/>
        </w:rPr>
        <w:t>(Woodworth-</w:t>
      </w:r>
      <w:proofErr w:type="spellStart"/>
      <w:r w:rsidRPr="00283F21">
        <w:rPr>
          <w:lang w:val="en-GB"/>
        </w:rPr>
        <w:t>Jefcoats</w:t>
      </w:r>
      <w:proofErr w:type="spellEnd"/>
      <w:r w:rsidRPr="00283F21">
        <w:rPr>
          <w:lang w:val="en-GB"/>
        </w:rPr>
        <w:t xml:space="preserve"> </w:t>
      </w:r>
      <w:r w:rsidRPr="00283F21">
        <w:rPr>
          <w:i/>
          <w:iCs/>
          <w:lang w:val="en-GB"/>
        </w:rPr>
        <w:t>et al.</w:t>
      </w:r>
      <w:r w:rsidRPr="00283F21">
        <w:rPr>
          <w:lang w:val="en-GB"/>
        </w:rPr>
        <w:t xml:space="preserve"> 2019)</w:t>
      </w:r>
      <w:r>
        <w:rPr>
          <w:rFonts w:cstheme="minorHAnsi"/>
          <w:bCs/>
        </w:rPr>
        <w:fldChar w:fldCharType="end"/>
      </w:r>
      <w:r>
        <w:rPr>
          <w:rFonts w:cstheme="minorHAnsi"/>
          <w:bCs/>
        </w:rPr>
        <w:t xml:space="preserve"> </w:t>
      </w:r>
      <w:r w:rsidRPr="00536C8B">
        <w:rPr>
          <w:rFonts w:cstheme="minorHAnsi"/>
          <w:bCs/>
        </w:rPr>
        <w:t xml:space="preserve">or from </w:t>
      </w:r>
      <w:r>
        <w:rPr>
          <w:rFonts w:cstheme="minorHAnsi"/>
          <w:bCs/>
        </w:rPr>
        <w:t xml:space="preserve">satellite data </w:t>
      </w:r>
      <w:r>
        <w:rPr>
          <w:rFonts w:cstheme="minorHAnsi"/>
          <w:bCs/>
        </w:rPr>
        <w:fldChar w:fldCharType="begin"/>
      </w:r>
      <w:r>
        <w:rPr>
          <w:rFonts w:cstheme="minorHAnsi"/>
          <w:bCs/>
        </w:rPr>
        <w:instrText xml:space="preserve"> ADDIN ZOTERO_ITEM CSL_CITATION {"citationID":"h6sXbhal","properties":{"formattedCitation":"(Canales {\\i{}et al.} 2016)","plainCitation":"(Canales et al. 2016)","noteIndex":0},"citationItems":[{"id":98,"uris":["http://zotero.org/users/6116610/items/9KKV5V2N"],"uri":["http://zotero.org/users/6116610/items/9KKV5V2N"],"itemData":{"id":98,"type":"article-journal","abstract":"Fluctuations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Pr>
          <w:rFonts w:cstheme="minorHAnsi"/>
          <w:bCs/>
        </w:rPr>
        <w:fldChar w:fldCharType="separate"/>
      </w:r>
      <w:r w:rsidRPr="00D357DD">
        <w:rPr>
          <w:lang w:val="en-GB"/>
        </w:rPr>
        <w:t xml:space="preserve">(Canales </w:t>
      </w:r>
      <w:r w:rsidRPr="00D357DD">
        <w:rPr>
          <w:i/>
          <w:iCs/>
          <w:lang w:val="en-GB"/>
        </w:rPr>
        <w:t>et al.</w:t>
      </w:r>
      <w:r w:rsidRPr="00D357DD">
        <w:rPr>
          <w:lang w:val="en-GB"/>
        </w:rPr>
        <w:t xml:space="preserve"> 2016)</w:t>
      </w:r>
      <w:r>
        <w:rPr>
          <w:rFonts w:cstheme="minorHAnsi"/>
          <w:bCs/>
        </w:rPr>
        <w:fldChar w:fldCharType="end"/>
      </w:r>
      <w:r>
        <w:rPr>
          <w:rFonts w:cstheme="minorHAnsi"/>
          <w:bCs/>
        </w:rPr>
        <w:t>.</w:t>
      </w:r>
      <w:r w:rsidRPr="00F95139">
        <w:rPr>
          <w:rFonts w:cstheme="minorHAnsi"/>
          <w:bCs/>
          <w:lang w:val="en-GB"/>
        </w:rPr>
        <w:t xml:space="preserve"> </w:t>
      </w:r>
      <w:r w:rsidRPr="0085566B">
        <w:rPr>
          <w:rFonts w:cstheme="minorHAnsi"/>
          <w:bCs/>
        </w:rPr>
        <w:t>Such approac</w:t>
      </w:r>
      <w:r>
        <w:rPr>
          <w:rFonts w:cstheme="minorHAnsi"/>
          <w:bCs/>
        </w:rPr>
        <w:t>hes may lead to predictions that are more relevant for a specific system. However, it also becomes more difficult to separate the mechanisms behind the observed changes</w:t>
      </w:r>
      <w:r w:rsidR="007F1077">
        <w:rPr>
          <w:rFonts w:cstheme="minorHAnsi"/>
          <w:bCs/>
        </w:rPr>
        <w:t xml:space="preserve">, as the resource dynamics </w:t>
      </w:r>
      <w:r w:rsidR="00B42A72">
        <w:rPr>
          <w:rFonts w:cstheme="minorHAnsi"/>
          <w:bCs/>
        </w:rPr>
        <w:t>then are externally forced</w:t>
      </w:r>
      <w:r>
        <w:rPr>
          <w:rFonts w:cstheme="minorHAnsi"/>
          <w:bCs/>
        </w:rPr>
        <w:t xml:space="preserve">. Moreover, populating a resource size spectrum from observed data can be difficult as observed spectra is the result of both predation and bottom-up processes. As an alternative, our </w:t>
      </w:r>
      <w:r w:rsidRPr="00107826">
        <w:rPr>
          <w:rFonts w:cstheme="minorHAnsi"/>
          <w:bCs/>
        </w:rPr>
        <w:t xml:space="preserve">simpler and more conceptual approach </w:t>
      </w:r>
      <w:r>
        <w:rPr>
          <w:rFonts w:cstheme="minorHAnsi"/>
          <w:bCs/>
        </w:rPr>
        <w:t>can be used to</w:t>
      </w:r>
      <w:r w:rsidR="00EF5499">
        <w:rPr>
          <w:rFonts w:cstheme="minorHAnsi"/>
          <w:bCs/>
        </w:rPr>
        <w:t xml:space="preserve"> directly </w:t>
      </w:r>
      <w:r>
        <w:rPr>
          <w:rFonts w:cstheme="minorHAnsi"/>
          <w:bCs/>
        </w:rPr>
        <w:t>scale the carrying capacity or turnover rates of background resources. The resource dynamics are then impacted by any warming-driven changes in predators</w:t>
      </w:r>
      <w:r w:rsidR="004B263F">
        <w:rPr>
          <w:rFonts w:cstheme="minorHAnsi"/>
          <w:bCs/>
        </w:rPr>
        <w:t>, as well as inherent temperature-dependent dynamics</w:t>
      </w:r>
      <w:r>
        <w:rPr>
          <w:rFonts w:cstheme="minorHAnsi"/>
          <w:bCs/>
        </w:rPr>
        <w:t xml:space="preserve">, rather than driven by external data </w:t>
      </w:r>
      <w:r>
        <w:rPr>
          <w:rFonts w:cstheme="minorHAnsi"/>
          <w:bCs/>
        </w:rPr>
        <w:fldChar w:fldCharType="begin"/>
      </w:r>
      <w:r>
        <w:rPr>
          <w:rFonts w:cstheme="minorHAnsi"/>
          <w:bCs/>
        </w:rPr>
        <w:instrText xml:space="preserve"> ADDIN ZOTERO_ITEM CSL_CITATION {"citationID":"1wZkNhrM","properties":{"formattedCitation":"(Canales {\\i{}et al.} 2016)","plainCitation":"(Canales et al. 2016)","noteIndex":0},"citationItems":[{"id":98,"uris":["http://zotero.org/users/6116610/items/9KKV5V2N"],"uri":["http://zotero.org/users/6116610/items/9KKV5V2N"],"itemData":{"id":98,"type":"article-journal","abstract":"Fluctuations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Pr>
          <w:rFonts w:cstheme="minorHAnsi"/>
          <w:bCs/>
        </w:rPr>
        <w:fldChar w:fldCharType="separate"/>
      </w:r>
      <w:r w:rsidRPr="00803D8A">
        <w:rPr>
          <w:lang w:val="en-GB"/>
        </w:rPr>
        <w:t xml:space="preserve">(Canales </w:t>
      </w:r>
      <w:r w:rsidRPr="00803D8A">
        <w:rPr>
          <w:i/>
          <w:iCs/>
          <w:lang w:val="en-GB"/>
        </w:rPr>
        <w:t>et al.</w:t>
      </w:r>
      <w:r w:rsidRPr="00803D8A">
        <w:rPr>
          <w:lang w:val="en-GB"/>
        </w:rPr>
        <w:t xml:space="preserve"> 2016)</w:t>
      </w:r>
      <w:r>
        <w:rPr>
          <w:rFonts w:cstheme="minorHAnsi"/>
          <w:bCs/>
        </w:rPr>
        <w:fldChar w:fldCharType="end"/>
      </w:r>
      <w:r w:rsidRPr="00555F64">
        <w:rPr>
          <w:rFonts w:cstheme="minorHAnsi"/>
          <w:bCs/>
          <w:lang w:val="en-GB"/>
        </w:rPr>
        <w:t xml:space="preserve"> </w:t>
      </w:r>
      <w:r>
        <w:rPr>
          <w:rFonts w:cstheme="minorHAnsi"/>
          <w:bCs/>
        </w:rPr>
        <w:t xml:space="preserve"> or models (e.g., </w:t>
      </w:r>
      <w:r>
        <w:rPr>
          <w:rFonts w:cstheme="minorHAnsi"/>
          <w:bCs/>
        </w:rPr>
        <w:fldChar w:fldCharType="begin"/>
      </w:r>
      <w:r>
        <w:rPr>
          <w:rFonts w:cstheme="minorHAnsi"/>
          <w:bCs/>
        </w:rPr>
        <w:instrText xml:space="preserve"> ADDIN ZOTERO_ITEM CSL_CITATION {"citationID":"0XbIBHAM","properties":{"formattedCitation":"(Woodworth-Jefcoats {\\i{}et al.} 2019)","plainCitation":"(Woodworth-Jefcoats et al. 2019)","noteIndex":0},"citationItems":[{"id":838,"uris":["http://zotero.org/users/6116610/items/LUJI7EGU"],"uri":["http://zotero.org/users/6116610/items/LUJI7EGU"],"itemData":{"id":838,"type":"article-journal","abstract":"Climate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Pr>
          <w:rFonts w:cstheme="minorHAnsi"/>
          <w:bCs/>
        </w:rPr>
        <w:fldChar w:fldCharType="separate"/>
      </w:r>
      <w:r w:rsidRPr="008504A2">
        <w:rPr>
          <w:lang w:val="en-GB"/>
        </w:rPr>
        <w:t>(Woodworth-</w:t>
      </w:r>
      <w:proofErr w:type="spellStart"/>
      <w:r w:rsidRPr="008504A2">
        <w:rPr>
          <w:lang w:val="en-GB"/>
        </w:rPr>
        <w:t>Jefcoats</w:t>
      </w:r>
      <w:proofErr w:type="spellEnd"/>
      <w:r w:rsidRPr="008504A2">
        <w:rPr>
          <w:lang w:val="en-GB"/>
        </w:rPr>
        <w:t xml:space="preserve"> </w:t>
      </w:r>
      <w:r w:rsidRPr="008504A2">
        <w:rPr>
          <w:i/>
          <w:iCs/>
          <w:lang w:val="en-GB"/>
        </w:rPr>
        <w:t>et al.</w:t>
      </w:r>
      <w:r w:rsidRPr="008504A2">
        <w:rPr>
          <w:lang w:val="en-GB"/>
        </w:rPr>
        <w:t xml:space="preserve"> 2019)</w:t>
      </w:r>
      <w:r>
        <w:rPr>
          <w:rFonts w:cstheme="minorHAnsi"/>
          <w:bCs/>
        </w:rPr>
        <w:fldChar w:fldCharType="end"/>
      </w:r>
      <w:r>
        <w:rPr>
          <w:rFonts w:cstheme="minorHAnsi"/>
          <w:bCs/>
        </w:rPr>
        <w:t xml:space="preserve">. On the downside, this approach means relying on many major simplifications with respect to resource dynamics. In addition, our scenarios only include identical temperature dependencies and baseline carrying capacity of pelagic and benthic resource, and only negative effects of temperature on resource carrying capacity. These may not reflect the actual situation in our case study. Instead, our scenarios reflect the global decline in primary production </w:t>
      </w:r>
      <w:r>
        <w:rPr>
          <w:rFonts w:cstheme="minorHAnsi"/>
          <w:bCs/>
        </w:rPr>
        <w:fldChar w:fldCharType="begin"/>
      </w:r>
      <w:r>
        <w:rPr>
          <w:rFonts w:cstheme="minorHAnsi"/>
          <w:bCs/>
        </w:rPr>
        <w:instrText xml:space="preserve"> ADDIN ZOTERO_ITEM CSL_CITATION {"citationID":"SsT95I8A","properties":{"formattedCitation":"(Steinacher {\\i{}et al.} 2010)","plainCitation":"(Steinacher et al. 2010)","noteIndex":0},"citationItems":[{"id":242,"uris":["http://zotero.org/users/6116610/items/5SQWIJAN"],"uri":["http://zotero.org/users/6116610/items/5SQWIJAN"],"itemData":{"id":242,"type":"article-journal","container-title":"Biogeosciences","issue":"3","title":"Projected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Pr>
          <w:rFonts w:cstheme="minorHAnsi"/>
          <w:bCs/>
        </w:rPr>
        <w:fldChar w:fldCharType="separate"/>
      </w:r>
      <w:r w:rsidRPr="000C6673">
        <w:rPr>
          <w:lang w:val="en-GB"/>
        </w:rPr>
        <w:t>(</w:t>
      </w:r>
      <w:proofErr w:type="spellStart"/>
      <w:r w:rsidRPr="000C6673">
        <w:rPr>
          <w:lang w:val="en-GB"/>
        </w:rPr>
        <w:t>Steinacher</w:t>
      </w:r>
      <w:proofErr w:type="spellEnd"/>
      <w:r w:rsidRPr="000C6673">
        <w:rPr>
          <w:lang w:val="en-GB"/>
        </w:rPr>
        <w:t xml:space="preserve"> </w:t>
      </w:r>
      <w:r w:rsidRPr="000C6673">
        <w:rPr>
          <w:i/>
          <w:iCs/>
          <w:lang w:val="en-GB"/>
        </w:rPr>
        <w:t>et al.</w:t>
      </w:r>
      <w:r w:rsidRPr="000C6673">
        <w:rPr>
          <w:lang w:val="en-GB"/>
        </w:rPr>
        <w:t xml:space="preserve"> 2010)</w:t>
      </w:r>
      <w:r>
        <w:rPr>
          <w:rFonts w:cstheme="minorHAnsi"/>
          <w:bCs/>
        </w:rPr>
        <w:fldChar w:fldCharType="end"/>
      </w:r>
      <w:r>
        <w:rPr>
          <w:rFonts w:cstheme="minorHAnsi"/>
          <w:bCs/>
        </w:rPr>
        <w:t xml:space="preserve"> commonly predicted by coupled climate </w:t>
      </w:r>
      <w:r w:rsidRPr="002D0C50">
        <w:rPr>
          <w:rFonts w:cstheme="minorHAnsi"/>
          <w:bCs/>
        </w:rPr>
        <w:t>models (but see e.g.</w:t>
      </w:r>
      <w:r>
        <w:rPr>
          <w:rFonts w:cstheme="minorHAnsi"/>
          <w:bCs/>
        </w:rPr>
        <w:t xml:space="preserve"> </w:t>
      </w:r>
      <w:proofErr w:type="spellStart"/>
      <w:r w:rsidRPr="002D0C50">
        <w:rPr>
          <w:lang w:val="en-GB"/>
        </w:rPr>
        <w:lastRenderedPageBreak/>
        <w:t>Flombaum</w:t>
      </w:r>
      <w:proofErr w:type="spellEnd"/>
      <w:r w:rsidRPr="002D0C50">
        <w:rPr>
          <w:lang w:val="en-GB"/>
        </w:rPr>
        <w:t xml:space="preserve"> </w:t>
      </w:r>
      <w:r w:rsidRPr="002D0C50">
        <w:rPr>
          <w:i/>
          <w:iCs/>
          <w:lang w:val="en-GB"/>
        </w:rPr>
        <w:t>et al.</w:t>
      </w:r>
      <w:r w:rsidRPr="002D0C50">
        <w:rPr>
          <w:rFonts w:cstheme="minorHAnsi"/>
          <w:bCs/>
        </w:rPr>
        <w:t xml:space="preserve"> </w:t>
      </w:r>
      <w:r w:rsidRPr="002D0C50">
        <w:rPr>
          <w:rFonts w:cstheme="minorHAnsi"/>
          <w:bCs/>
        </w:rPr>
        <w:fldChar w:fldCharType="begin"/>
      </w:r>
      <w:r>
        <w:rPr>
          <w:rFonts w:cstheme="minorHAnsi"/>
          <w:bCs/>
        </w:rPr>
        <w:instrText xml:space="preserve"> ADDIN ZOTERO_ITEM CSL_CITATION {"citationID":"dOi7XtQC","properties":{"formattedCitation":"(2020)","plainCitation":"(2020)","noteIndex":0},"citationItems":[{"id":763,"uris":["http://zotero.org/users/6116610/items/DB8MKLQ7"],"uri":["http://zotero.org/users/6116610/items/DB8MKLQ7"],"itemData":{"id":763,"type":"article-journal","abstract":"Picophytoplankton are partitioned into niches, globally, and their abundance may increase as ocean temperatures rise, suggest analyses of a global abundance dataset with a neural-network-based niche model.","container-title":"Nature Geoscience","DOI":"10.1038/s41561-019-0524-2","ISSN":"1752-0908","issue":"2","journalAbbreviation":"Nat. Geosci.","language":"en","page":"116-120","source":"www.nature.com","title":"Global picophytoplankton niche partitioning predicts overall positive response to ocean warming","volume":"13","author":[{"family":"Flombaum","given":"Pedro"},{"family":"Wang","given":"Wei-Lei"},{"family":"Primeau","given":"Francois W."},{"family":"Martiny","given":"Adam C."}],"issued":{"date-parts":[["2020",2]]}},"suppress-author":true}],"schema":"https://github.com/citation-style-language/schema/raw/master/csl-citation.json"} </w:instrText>
      </w:r>
      <w:r w:rsidRPr="002D0C50">
        <w:rPr>
          <w:rFonts w:cstheme="minorHAnsi"/>
          <w:bCs/>
        </w:rPr>
        <w:fldChar w:fldCharType="separate"/>
      </w:r>
      <w:r>
        <w:rPr>
          <w:lang w:val="en-GB"/>
        </w:rPr>
        <w:t>(2020)</w:t>
      </w:r>
      <w:r w:rsidRPr="002D0C50">
        <w:rPr>
          <w:rFonts w:cstheme="minorHAnsi"/>
          <w:bCs/>
        </w:rPr>
        <w:fldChar w:fldCharType="end"/>
      </w:r>
      <w:r w:rsidRPr="002D0C50">
        <w:rPr>
          <w:rFonts w:cstheme="minorHAnsi"/>
          <w:bCs/>
        </w:rPr>
        <w:t xml:space="preserve">). We chose these to contrast reductions in food </w:t>
      </w:r>
      <w:r>
        <w:rPr>
          <w:rFonts w:cstheme="minorHAnsi"/>
          <w:bCs/>
        </w:rPr>
        <w:t xml:space="preserve">availability with changes in individual physiology as the former have been linked to declines in community-level body sizes </w:t>
      </w:r>
      <w:r>
        <w:rPr>
          <w:rFonts w:cstheme="minorHAnsi"/>
          <w:bCs/>
        </w:rPr>
        <w:fldChar w:fldCharType="begin"/>
      </w:r>
      <w:r>
        <w:rPr>
          <w:rFonts w:cstheme="minorHAnsi"/>
          <w:bCs/>
        </w:rPr>
        <w:instrText xml:space="preserve"> ADDIN ZOTERO_ITEM CSL_CITATION {"citationID":"C8tXMmqq","properties":{"formattedCitation":"(Woodworth-Jefcoats {\\i{}et al.} 2019)","plainCitation":"(Woodworth-Jefcoats et al. 2019)","noteIndex":0},"citationItems":[{"id":838,"uris":["http://zotero.org/users/6116610/items/LUJI7EGU"],"uri":["http://zotero.org/users/6116610/items/LUJI7EGU"],"itemData":{"id":838,"type":"article-journal","abstract":"Climate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Pr>
          <w:rFonts w:cstheme="minorHAnsi"/>
          <w:bCs/>
        </w:rPr>
        <w:fldChar w:fldCharType="separate"/>
      </w:r>
      <w:r w:rsidRPr="008602E5">
        <w:rPr>
          <w:lang w:val="en-GB"/>
        </w:rPr>
        <w:t>(Woodworth-</w:t>
      </w:r>
      <w:proofErr w:type="spellStart"/>
      <w:r w:rsidRPr="008602E5">
        <w:rPr>
          <w:lang w:val="en-GB"/>
        </w:rPr>
        <w:t>Jefcoats</w:t>
      </w:r>
      <w:proofErr w:type="spellEnd"/>
      <w:r w:rsidRPr="008602E5">
        <w:rPr>
          <w:lang w:val="en-GB"/>
        </w:rPr>
        <w:t xml:space="preserve"> </w:t>
      </w:r>
      <w:r w:rsidRPr="008602E5">
        <w:rPr>
          <w:i/>
          <w:iCs/>
          <w:lang w:val="en-GB"/>
        </w:rPr>
        <w:t>et al.</w:t>
      </w:r>
      <w:r w:rsidRPr="008602E5">
        <w:rPr>
          <w:lang w:val="en-GB"/>
        </w:rPr>
        <w:t xml:space="preserve"> 2019)</w:t>
      </w:r>
      <w:r>
        <w:rPr>
          <w:rFonts w:cstheme="minorHAnsi"/>
          <w:bCs/>
        </w:rPr>
        <w:fldChar w:fldCharType="end"/>
      </w:r>
      <w:r>
        <w:rPr>
          <w:rFonts w:cstheme="minorHAnsi"/>
          <w:bCs/>
        </w:rPr>
        <w:t xml:space="preserve">. It would be straightforward to model increases in productivity, as predicted on average by </w:t>
      </w:r>
      <w:r w:rsidRPr="00C53436">
        <w:rPr>
          <w:lang w:val="en-GB"/>
        </w:rPr>
        <w:t xml:space="preserve">Sarmiento </w:t>
      </w:r>
      <w:r w:rsidRPr="00C53436">
        <w:rPr>
          <w:i/>
          <w:iCs/>
          <w:lang w:val="en-GB"/>
        </w:rPr>
        <w:t>et al.</w:t>
      </w:r>
      <w:r>
        <w:rPr>
          <w:rFonts w:cstheme="minorHAnsi"/>
          <w:bCs/>
        </w:rPr>
        <w:t xml:space="preserve"> </w:t>
      </w:r>
      <w:r>
        <w:rPr>
          <w:rFonts w:cstheme="minorHAnsi"/>
          <w:bCs/>
        </w:rPr>
        <w:fldChar w:fldCharType="begin"/>
      </w:r>
      <w:r>
        <w:rPr>
          <w:rFonts w:cstheme="minorHAnsi"/>
          <w:bCs/>
        </w:rPr>
        <w:instrText xml:space="preserve"> ADDIN ZOTERO_ITEM CSL_CITATION {"citationID":"qI1hRPCQ","properties":{"formattedCitation":"(2004)","plainCitation":"(2004)","noteIndex":0},"citationItems":[{"id":640,"uris":["http://zotero.org/users/6116610/items/4JIMJ5IZ"],"uri":["http://zotero.org/users/6116610/items/4JIMJ5IZ"],"itemData":{"id":640,"type":"article-journal","container-title":"Global Biogeochemical Cycles","DOI":"10.1029/2003gb002134","issue":"3","page":"n/a–n/a","title":"Response of ocean ecosystems to climate warming","volume":"18","author":[{"family":"Sarmiento","given":"J L"},{"family":"Slater","given":"R"},{"family":"Barber","given":"R"},{"family":"Bopp","given":"L"},{"family":"Doney","given":"S C"},{"family":"Hirst","given":"A C"},{"family":"Kleypas","given":"J"},{"family":"Matear","given":"R"},{"family":"Mikolajewicz","given":"U"},{"family":"Monfray","given":"P"},{"family":"Soldatov","given":"V"},{"family":"Spall","given":"S A"},{"family":"Stouffer","given":"R"}],"issued":{"date-parts":[["2004"]]}},"suppress-author":true}],"schema":"https://github.com/citation-style-language/schema/raw/master/csl-citation.json"} </w:instrText>
      </w:r>
      <w:r>
        <w:rPr>
          <w:rFonts w:cstheme="minorHAnsi"/>
          <w:bCs/>
        </w:rPr>
        <w:fldChar w:fldCharType="separate"/>
      </w:r>
      <w:r>
        <w:rPr>
          <w:lang w:val="en-GB"/>
        </w:rPr>
        <w:t>(2004)</w:t>
      </w:r>
      <w:r>
        <w:rPr>
          <w:rFonts w:cstheme="minorHAnsi"/>
          <w:bCs/>
        </w:rPr>
        <w:fldChar w:fldCharType="end"/>
      </w:r>
      <w:r>
        <w:rPr>
          <w:rFonts w:cstheme="minorHAnsi"/>
          <w:bCs/>
        </w:rPr>
        <w:t xml:space="preserve">, with our approach by using positive activation energies. It is also possible to include temperature-effects of the slope of the size spectrum, as this is often found to be negatively related to temperature (e.g. </w:t>
      </w:r>
      <w:r w:rsidRPr="0098113C">
        <w:rPr>
          <w:rFonts w:ascii="Times" w:hAnsi="Times"/>
        </w:rPr>
        <w:fldChar w:fldCharType="begin"/>
      </w:r>
      <w:r>
        <w:rPr>
          <w:rFonts w:ascii="Times" w:hAnsi="Times"/>
          <w:lang w:val="en-GB"/>
        </w:rPr>
        <w:instrText xml:space="preserve"> ADDIN ZOTERO_ITEM CSL_CITATION {"citationID":"ZTbg0ibc","properties":{"formattedCitation":"(Mor\\uc0\\u225{}n {\\i{}et al.} 2010; Yvon\\uc0\\u8208{}Durocher {\\i{}et al.} 2011; Canales {\\i{}et al.} 2016; Woodworth-Jefcoats {\\i{}et al.} 2019)","plainCitation":"(Morán et al. 2010; Yvon</w:instrText>
      </w:r>
      <w:r>
        <w:rPr>
          <w:rFonts w:ascii="Cambria Math" w:hAnsi="Cambria Math" w:cs="Cambria Math"/>
          <w:lang w:val="en-GB"/>
        </w:rPr>
        <w:instrText>‐</w:instrText>
      </w:r>
      <w:r>
        <w:rPr>
          <w:rFonts w:ascii="Times" w:hAnsi="Times"/>
          <w:lang w:val="en-GB"/>
        </w:rPr>
        <w:instrText>Durocher et al. 2011; Canales et al. 2016; Woodworth-Jefcoats et al. 2019)","noteIndex":0},"citationItems":[{"id":948,"uris":["http://zotero.org/users/6116610/items/XJQXAPJQ"],"uri":["http://zotero.org/users/6116610/items/XJQXAPJQ"],"itemData":{"id":948,"type":"article-journal","abstract":"Organism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Pr>
          <w:rFonts w:ascii="Cambria Math" w:hAnsi="Cambria Math" w:cs="Cambria Math"/>
          <w:lang w:val="en-GB"/>
        </w:rPr>
        <w:instrText>∼</w:instrText>
      </w:r>
      <w:r>
        <w:rPr>
          <w:rFonts w:ascii="Times" w:hAnsi="Times"/>
          <w:lang w:val="en-GB"/>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Pr>
          <w:rFonts w:ascii="Cambria Math" w:hAnsi="Cambria Math" w:cs="Cambria Math"/>
          <w:lang w:val="en-GB"/>
        </w:rPr>
        <w:instrText>‐</w:instrText>
      </w:r>
      <w:r>
        <w:rPr>
          <w:rFonts w:ascii="Times" w:hAnsi="Times"/>
          <w:lang w:val="en-GB"/>
        </w:rPr>
        <w:instrText>Durocher","given":"Gabriel"},{"family":"Montoya","given":"José M."},{"family":"Trimmer","given":"Mark"},{"family":"Woodward","given":"Guy"}],"issued":{"date-parts":[["2011"]]}}},{"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C."}],"accessed":{"date-parts":[["2019",8,27]]},"issued":{"date-parts":[["2019",7,4]]}}},{"id":798,"uris":["http://zotero.org/users/6116610/items/DZAJLYLT"],"uri":["http://zotero.org/users/6116610/items/DZAJLYLT"],"itemData":{"id":798,"type":"article-journal","abstract":"The macroecological relationships among marine phytoplankton total cell density, community size structure and temperature have lacked a theoretical explanation. The tiniest members of this planktonic group comprise cyanobacteria and eukaryotic algae smaller than 2 μm in diameter, collectively known as picophytoplankton. We combine here two ecological rules, the temperature–size relationship with the allometric size-scaling of population abundance to explain a remarkably consistent pattern of increasing picophytoplankton biomass with temperature over the −0.6 to 22 °C range in a merged dataset obtained in the eastern and western temperate North Atlantic Ocean across a diverse range of environmental conditions. Our results show that temperature alone was able to explain 73% of the variance in the relative contribution of small cells to total phytoplankton biomass regardless of differences in trophic status or inorganic nutrient loading. Our analysis predicts a gradual shift toward smaller primary producers in a warmer ocean. Because the fate of photosynthesized organic carbon largely depends on phytoplankton size, we anticipate future alterations in the functioning of oceanic ecosystems.","container-title":"Global Change Biology","DOI":"10.1111/j.1365-2486.2009.01960.x","ISSN":"1365-2486","issue":"3","language":"en","page":"1137-1144","source":"Wiley Online Library","title":"Increasing importance of small phytoplankton in a warmer ocean","volume":"16","author":[{"family":"Morán","given":"Xosé Anxelu G."},{"family":"López</w:instrText>
      </w:r>
      <w:r>
        <w:rPr>
          <w:rFonts w:ascii="Cambria Math" w:hAnsi="Cambria Math" w:cs="Cambria Math"/>
          <w:lang w:val="en-GB"/>
        </w:rPr>
        <w:instrText>‐</w:instrText>
      </w:r>
      <w:r>
        <w:rPr>
          <w:rFonts w:ascii="Times" w:hAnsi="Times"/>
          <w:lang w:val="en-GB"/>
        </w:rPr>
        <w:instrText>Urrutia","given":"Ángel"},{"family":"Calvo</w:instrText>
      </w:r>
      <w:r>
        <w:rPr>
          <w:rFonts w:ascii="Cambria Math" w:hAnsi="Cambria Math" w:cs="Cambria Math"/>
          <w:lang w:val="en-GB"/>
        </w:rPr>
        <w:instrText>‐</w:instrText>
      </w:r>
      <w:r>
        <w:rPr>
          <w:rFonts w:ascii="Times" w:hAnsi="Times"/>
          <w:lang w:val="en-GB"/>
        </w:rPr>
        <w:instrText xml:space="preserve">Díaz","given":"Alejandra"},{"family":"Li","given":"William K. W."}],"issued":{"date-parts":[["2010"]]}}}],"schema":"https://github.com/citation-style-language/schema/raw/master/csl-citation.json"} </w:instrText>
      </w:r>
      <w:r w:rsidRPr="0098113C">
        <w:rPr>
          <w:rFonts w:ascii="Times" w:hAnsi="Times"/>
        </w:rPr>
        <w:fldChar w:fldCharType="separate"/>
      </w:r>
      <w:r w:rsidRPr="00A25C3A">
        <w:rPr>
          <w:lang w:val="en-GB"/>
        </w:rPr>
        <w:t>(</w:t>
      </w:r>
      <w:proofErr w:type="spellStart"/>
      <w:r w:rsidRPr="00A25C3A">
        <w:rPr>
          <w:lang w:val="en-GB"/>
        </w:rPr>
        <w:t>Morán</w:t>
      </w:r>
      <w:proofErr w:type="spellEnd"/>
      <w:r w:rsidRPr="00A25C3A">
        <w:rPr>
          <w:lang w:val="en-GB"/>
        </w:rPr>
        <w:t xml:space="preserve"> </w:t>
      </w:r>
      <w:r w:rsidRPr="00A25C3A">
        <w:rPr>
          <w:i/>
          <w:iCs/>
          <w:lang w:val="en-GB"/>
        </w:rPr>
        <w:t>et al.</w:t>
      </w:r>
      <w:r w:rsidRPr="00A25C3A">
        <w:rPr>
          <w:lang w:val="en-GB"/>
        </w:rPr>
        <w:t xml:space="preserve"> 2010; Yvon‐Durocher </w:t>
      </w:r>
      <w:r w:rsidRPr="00A25C3A">
        <w:rPr>
          <w:i/>
          <w:iCs/>
          <w:lang w:val="en-GB"/>
        </w:rPr>
        <w:t>et al.</w:t>
      </w:r>
      <w:r w:rsidRPr="00A25C3A">
        <w:rPr>
          <w:lang w:val="en-GB"/>
        </w:rPr>
        <w:t xml:space="preserve"> 2011; Canales </w:t>
      </w:r>
      <w:r w:rsidRPr="00A25C3A">
        <w:rPr>
          <w:i/>
          <w:iCs/>
          <w:lang w:val="en-GB"/>
        </w:rPr>
        <w:t>et al.</w:t>
      </w:r>
      <w:r w:rsidRPr="00A25C3A">
        <w:rPr>
          <w:lang w:val="en-GB"/>
        </w:rPr>
        <w:t xml:space="preserve"> 2016; Woodworth-</w:t>
      </w:r>
      <w:proofErr w:type="spellStart"/>
      <w:r w:rsidRPr="00A25C3A">
        <w:rPr>
          <w:lang w:val="en-GB"/>
        </w:rPr>
        <w:t>Jefcoats</w:t>
      </w:r>
      <w:proofErr w:type="spellEnd"/>
      <w:r w:rsidRPr="00A25C3A">
        <w:rPr>
          <w:lang w:val="en-GB"/>
        </w:rPr>
        <w:t xml:space="preserve"> </w:t>
      </w:r>
      <w:r w:rsidRPr="00A25C3A">
        <w:rPr>
          <w:i/>
          <w:iCs/>
          <w:lang w:val="en-GB"/>
        </w:rPr>
        <w:t>et al.</w:t>
      </w:r>
      <w:r w:rsidRPr="00A25C3A">
        <w:rPr>
          <w:lang w:val="en-GB"/>
        </w:rPr>
        <w:t xml:space="preserve"> 2019)</w:t>
      </w:r>
      <w:r w:rsidRPr="0098113C">
        <w:rPr>
          <w:rFonts w:ascii="Times" w:hAnsi="Times"/>
        </w:rPr>
        <w:fldChar w:fldCharType="end"/>
      </w:r>
      <w:r w:rsidRPr="00AB0A2A">
        <w:rPr>
          <w:rFonts w:ascii="Times" w:hAnsi="Times"/>
        </w:rPr>
        <w:t xml:space="preserve">, but </w:t>
      </w:r>
      <w:r>
        <w:rPr>
          <w:rFonts w:ascii="Times" w:hAnsi="Times"/>
        </w:rPr>
        <w:t xml:space="preserve">see </w:t>
      </w:r>
      <w:r w:rsidRPr="00AB0A2A">
        <w:rPr>
          <w:rFonts w:ascii="Times" w:hAnsi="Times"/>
        </w:rPr>
        <w:t>also</w:t>
      </w:r>
      <w:r>
        <w:rPr>
          <w:rFonts w:ascii="Times" w:hAnsi="Times"/>
        </w:rPr>
        <w:t xml:space="preserve"> </w:t>
      </w:r>
      <w:r w:rsidRPr="00AB0A2A">
        <w:rPr>
          <w:rFonts w:ascii="Times" w:hAnsi="Times"/>
          <w:lang w:val="en-GB"/>
        </w:rPr>
        <w:t xml:space="preserve">Barnes </w:t>
      </w:r>
      <w:r w:rsidRPr="00AB0A2A">
        <w:rPr>
          <w:rFonts w:ascii="Times" w:hAnsi="Times"/>
          <w:i/>
          <w:iCs/>
          <w:lang w:val="en-GB"/>
        </w:rPr>
        <w:t>et al.</w:t>
      </w:r>
      <w:r w:rsidRPr="00AB0A2A">
        <w:rPr>
          <w:rFonts w:ascii="Times" w:hAnsi="Times"/>
        </w:rPr>
        <w:t xml:space="preserve"> </w:t>
      </w:r>
      <w:r>
        <w:rPr>
          <w:rFonts w:ascii="Times" w:hAnsi="Times"/>
        </w:rPr>
        <w:fldChar w:fldCharType="begin"/>
      </w:r>
      <w:r>
        <w:rPr>
          <w:rFonts w:ascii="Times" w:hAnsi="Times"/>
        </w:rPr>
        <w:instrText xml:space="preserve"> ADDIN ZOTERO_ITEM CSL_CITATION {"citationID":"wUD83TVx","properties":{"formattedCitation":"(2011)","plainCitation":"(2011)","noteIndex":0},"citationItems":[{"id":950,"uris":["http://zotero.org/users/6116610/items/IRVJU6NT"],"uri":["http://zotero.org/users/6116610/items/IRVJU6NT"],"itemData":{"id":950,"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A."},{"family":"Maxwell","given":"David"},{"family":"Jennings","given":"Simon"}],"issued":{"date-parts":[["2011",1,1]]}},"suppress-author":true}],"schema":"https://github.com/citation-style-language/schema/raw/master/csl-citation.json"} </w:instrText>
      </w:r>
      <w:r>
        <w:rPr>
          <w:rFonts w:ascii="Times" w:hAnsi="Times"/>
        </w:rPr>
        <w:fldChar w:fldCharType="separate"/>
      </w:r>
      <w:r>
        <w:rPr>
          <w:rFonts w:ascii="Times" w:hAnsi="Times"/>
          <w:lang w:val="en-GB"/>
        </w:rPr>
        <w:t>(2011)</w:t>
      </w:r>
      <w:r>
        <w:rPr>
          <w:rFonts w:ascii="Times" w:hAnsi="Times"/>
        </w:rPr>
        <w:fldChar w:fldCharType="end"/>
      </w:r>
      <w:r>
        <w:rPr>
          <w:rFonts w:ascii="Times" w:hAnsi="Times"/>
        </w:rPr>
        <w:t>)</w:t>
      </w:r>
      <w:r>
        <w:rPr>
          <w:rFonts w:cstheme="minorHAnsi"/>
          <w:bCs/>
        </w:rPr>
        <w:t xml:space="preserve">. </w:t>
      </w:r>
    </w:p>
    <w:p w14:paraId="773B2886" w14:textId="7E9372AC" w:rsidR="00751F48" w:rsidRDefault="00751F48" w:rsidP="005807E1">
      <w:pPr>
        <w:spacing w:line="480" w:lineRule="auto"/>
        <w:ind w:firstLine="284"/>
        <w:jc w:val="both"/>
        <w:rPr>
          <w:rFonts w:cstheme="minorHAnsi"/>
          <w:bCs/>
        </w:rPr>
      </w:pPr>
      <w:commentRangeStart w:id="73"/>
      <w:r w:rsidRPr="00E04845">
        <w:rPr>
          <w:rFonts w:cstheme="minorHAnsi"/>
          <w:bCs/>
        </w:rPr>
        <w:t>Ecological</w:t>
      </w:r>
      <w:r>
        <w:rPr>
          <w:rFonts w:cstheme="minorHAnsi"/>
          <w:bCs/>
        </w:rPr>
        <w:t xml:space="preserve"> forecasting </w:t>
      </w:r>
      <w:commentRangeEnd w:id="73"/>
      <w:r w:rsidR="00DD20F1">
        <w:rPr>
          <w:rStyle w:val="CommentReference"/>
        </w:rPr>
        <w:commentReference w:id="73"/>
      </w:r>
      <w:r>
        <w:rPr>
          <w:rFonts w:cstheme="minorHAnsi"/>
          <w:bCs/>
        </w:rPr>
        <w:t>is inherently difficult</w:t>
      </w:r>
      <w:r w:rsidR="00ED2D59">
        <w:rPr>
          <w:rFonts w:cstheme="minorHAnsi"/>
          <w:bCs/>
        </w:rPr>
        <w:t xml:space="preserve">, </w:t>
      </w:r>
      <w:r>
        <w:rPr>
          <w:rFonts w:cstheme="minorHAnsi"/>
          <w:bCs/>
        </w:rPr>
        <w:t>and climate change alter</w:t>
      </w:r>
      <w:r w:rsidR="003C41B3">
        <w:rPr>
          <w:rFonts w:cstheme="minorHAnsi"/>
          <w:bCs/>
        </w:rPr>
        <w:t>s</w:t>
      </w:r>
      <w:r>
        <w:rPr>
          <w:rFonts w:cstheme="minorHAnsi"/>
          <w:bCs/>
        </w:rPr>
        <w:t xml:space="preserve"> the already complex causal pathways that drive ecosystem dynamics. </w:t>
      </w:r>
      <w:r w:rsidR="00BA50E3">
        <w:rPr>
          <w:rFonts w:cstheme="minorHAnsi"/>
          <w:bCs/>
        </w:rPr>
        <w:t>S</w:t>
      </w:r>
      <w:r>
        <w:rPr>
          <w:rFonts w:cstheme="minorHAnsi"/>
          <w:bCs/>
        </w:rPr>
        <w:t>ize spectrum models</w:t>
      </w:r>
      <w:r w:rsidR="000058C9">
        <w:rPr>
          <w:rFonts w:cstheme="minorHAnsi"/>
          <w:bCs/>
        </w:rPr>
        <w:t xml:space="preserve">, which are useful </w:t>
      </w:r>
      <w:r>
        <w:rPr>
          <w:rFonts w:cstheme="minorHAnsi"/>
          <w:bCs/>
        </w:rPr>
        <w:t xml:space="preserve">for evaluating mechanisms and structuring forces in ecosystems </w:t>
      </w:r>
      <w:r>
        <w:rPr>
          <w:rFonts w:cstheme="minorHAnsi"/>
          <w:bCs/>
        </w:rPr>
        <w:fldChar w:fldCharType="begin"/>
      </w:r>
      <w:r>
        <w:rPr>
          <w:rFonts w:cstheme="minorHAnsi"/>
          <w:bCs/>
        </w:rPr>
        <w:instrText xml:space="preserve"> ADDIN ZOTERO_ITEM CSL_CITATION {"citationID":"Ztm05NZk","properties":{"formattedCitation":"(Andersen &amp; Pedersen 2009; Szuwalski {\\i{}et al.} 2017; Reum {\\i{}et al.} 2019)","plainCitation":"(Andersen &amp; Pedersen 2009; Szuwalski et al. 2017; Reum et al. 2019)","noteIndex":0},"citationItems":[{"id":44,"uris":["http://zotero.org/users/6116610/items/QAV2VC4L"],"uri":["http://zotero.org/users/6116610/items/QAV2VC4L"],"itemData":{"id":44,"type":"article-journal","abstract":"The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Haste."},{"family":"Pedersen","given":"M"}],"issued":{"date-parts":[["2009"]]}}},{"id":341,"uris":["http://zotero.org/users/6116610/items/C99U83E4"],"uri":["http://zotero.org/users/6116610/items/C99U83E4"],"itemData":{"id":341,"type":"article-journal","abstract":"Indiscriminate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species.","container-title":"Proceedings of the National Academy of Sciences","DOI":"10.1073/pnas.1612722114","ISSN":"0027-8424","issue":"4","note":"PMID: 28028218","page":"717–721","title":"High fishery catches through trophic cascades in China","volume":"114","author":[{"family":"Szuwalski","given":"Cody S."},{"family":"Burgess","given":"Matthew G."},{"family":"Costello","given":"Christopher"},{"family":"Gaines","given":"Steven D."}],"issued":{"date-parts":[["2017"]]}}},{"id":808,"uris":["http://zotero.org/users/6116610/items/HNV3TQNV"],"uri":["http://zotero.org/users/6116610/items/HNV3TQNV"],"itemData":{"id":808,"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Pr>
          <w:rFonts w:cstheme="minorHAnsi"/>
          <w:bCs/>
        </w:rPr>
        <w:fldChar w:fldCharType="separate"/>
      </w:r>
      <w:r w:rsidRPr="00493C4F">
        <w:rPr>
          <w:lang w:val="en-GB"/>
        </w:rPr>
        <w:t xml:space="preserve">(Andersen &amp; Pedersen 2009; </w:t>
      </w:r>
      <w:proofErr w:type="spellStart"/>
      <w:r w:rsidRPr="00493C4F">
        <w:rPr>
          <w:lang w:val="en-GB"/>
        </w:rPr>
        <w:t>Szuwalski</w:t>
      </w:r>
      <w:proofErr w:type="spellEnd"/>
      <w:r w:rsidRPr="00493C4F">
        <w:rPr>
          <w:lang w:val="en-GB"/>
        </w:rPr>
        <w:t xml:space="preserve"> </w:t>
      </w:r>
      <w:r w:rsidRPr="00493C4F">
        <w:rPr>
          <w:i/>
          <w:iCs/>
          <w:lang w:val="en-GB"/>
        </w:rPr>
        <w:t>et al.</w:t>
      </w:r>
      <w:r w:rsidRPr="00493C4F">
        <w:rPr>
          <w:lang w:val="en-GB"/>
        </w:rPr>
        <w:t xml:space="preserve"> 2017; </w:t>
      </w:r>
      <w:proofErr w:type="spellStart"/>
      <w:r w:rsidRPr="00493C4F">
        <w:rPr>
          <w:lang w:val="en-GB"/>
        </w:rPr>
        <w:t>Reum</w:t>
      </w:r>
      <w:proofErr w:type="spellEnd"/>
      <w:r w:rsidRPr="00493C4F">
        <w:rPr>
          <w:lang w:val="en-GB"/>
        </w:rPr>
        <w:t xml:space="preserve"> </w:t>
      </w:r>
      <w:r w:rsidRPr="00493C4F">
        <w:rPr>
          <w:i/>
          <w:iCs/>
          <w:lang w:val="en-GB"/>
        </w:rPr>
        <w:t>et al.</w:t>
      </w:r>
      <w:r w:rsidRPr="00493C4F">
        <w:rPr>
          <w:lang w:val="en-GB"/>
        </w:rPr>
        <w:t xml:space="preserve"> 2019)</w:t>
      </w:r>
      <w:r>
        <w:rPr>
          <w:rFonts w:cstheme="minorHAnsi"/>
          <w:bCs/>
        </w:rPr>
        <w:fldChar w:fldCharType="end"/>
      </w:r>
      <w:r w:rsidR="005E09E3">
        <w:rPr>
          <w:rFonts w:cstheme="minorHAnsi"/>
          <w:bCs/>
        </w:rPr>
        <w:t xml:space="preserve">, </w:t>
      </w:r>
      <w:r w:rsidR="00544BF5">
        <w:rPr>
          <w:rFonts w:cstheme="minorHAnsi"/>
          <w:bCs/>
        </w:rPr>
        <w:t xml:space="preserve">are </w:t>
      </w:r>
      <w:r w:rsidR="001541DB">
        <w:rPr>
          <w:rFonts w:cstheme="minorHAnsi"/>
          <w:bCs/>
        </w:rPr>
        <w:t xml:space="preserve">more appropriate </w:t>
      </w:r>
      <w:r w:rsidR="007A7F9E">
        <w:rPr>
          <w:rFonts w:cstheme="minorHAnsi"/>
          <w:bCs/>
        </w:rPr>
        <w:t xml:space="preserve">for </w:t>
      </w:r>
      <w:r w:rsidR="00F64730">
        <w:rPr>
          <w:rFonts w:cstheme="minorHAnsi"/>
          <w:bCs/>
        </w:rPr>
        <w:t>strategic rather than tactical use for management</w:t>
      </w:r>
      <w:r w:rsidR="004D099F">
        <w:rPr>
          <w:rFonts w:cstheme="minorHAnsi"/>
          <w:bCs/>
        </w:rPr>
        <w:t xml:space="preserve"> </w:t>
      </w:r>
      <w:r w:rsidR="005E2624">
        <w:rPr>
          <w:rFonts w:cstheme="minorHAnsi"/>
          <w:bCs/>
        </w:rPr>
        <w:fldChar w:fldCharType="begin"/>
      </w:r>
      <w:r w:rsidR="005E2624">
        <w:rPr>
          <w:rFonts w:cstheme="minorHAnsi"/>
          <w:bCs/>
        </w:rPr>
        <w:instrText xml:space="preserve"> ADDIN ZOTERO_ITEM CSL_CITATION {"citationID":"pX9XtKmt","properties":{"formattedCitation":"(Blanchard {\\i{}et al.} 2014)","plainCitation":"(Blanchard et al. 2014)","noteIndex":0},"citationItems":[{"id":539,"uris":["http://zotero.org/users/6116610/items/D8WSZLZU"],"uri":["http://zotero.org/users/6116610/items/D8WSZLZU"],"itemData":{"id":539,"type":"article-journal","abstract":"$\\backslash$n$\\backslash$n$\\backslash$n$\\backslash$n*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5E2624">
        <w:rPr>
          <w:rFonts w:cstheme="minorHAnsi"/>
          <w:bCs/>
        </w:rPr>
        <w:fldChar w:fldCharType="separate"/>
      </w:r>
      <w:r w:rsidR="005E2624" w:rsidRPr="005E2624">
        <w:rPr>
          <w:lang w:val="en-GB"/>
        </w:rPr>
        <w:t xml:space="preserve">(Blanchard </w:t>
      </w:r>
      <w:r w:rsidR="005E2624" w:rsidRPr="005E2624">
        <w:rPr>
          <w:i/>
          <w:iCs/>
          <w:lang w:val="en-GB"/>
        </w:rPr>
        <w:t>et al.</w:t>
      </w:r>
      <w:r w:rsidR="005E2624" w:rsidRPr="005E2624">
        <w:rPr>
          <w:lang w:val="en-GB"/>
        </w:rPr>
        <w:t xml:space="preserve"> 2014)</w:t>
      </w:r>
      <w:r w:rsidR="005E2624">
        <w:rPr>
          <w:rFonts w:cstheme="minorHAnsi"/>
          <w:bCs/>
        </w:rPr>
        <w:fldChar w:fldCharType="end"/>
      </w:r>
      <w:r w:rsidR="00F64730">
        <w:rPr>
          <w:rFonts w:cstheme="minorHAnsi"/>
          <w:bCs/>
        </w:rPr>
        <w:t>.</w:t>
      </w:r>
      <w:r>
        <w:rPr>
          <w:rFonts w:cstheme="minorHAnsi"/>
          <w:bCs/>
        </w:rPr>
        <w:t xml:space="preserve"> </w:t>
      </w:r>
      <w:r w:rsidR="00BA50E3">
        <w:rPr>
          <w:rFonts w:cstheme="minorHAnsi"/>
          <w:bCs/>
        </w:rPr>
        <w:t xml:space="preserve">One example </w:t>
      </w:r>
      <w:r w:rsidR="00DF5A71">
        <w:rPr>
          <w:rFonts w:cstheme="minorHAnsi"/>
          <w:bCs/>
        </w:rPr>
        <w:t xml:space="preserve">of such a “big-picture” </w:t>
      </w:r>
      <w:r w:rsidR="002C3DF1">
        <w:rPr>
          <w:rFonts w:cstheme="minorHAnsi"/>
          <w:bCs/>
        </w:rPr>
        <w:t xml:space="preserve">mechanism </w:t>
      </w:r>
      <w:r w:rsidR="00402675">
        <w:rPr>
          <w:rFonts w:cstheme="minorHAnsi"/>
          <w:bCs/>
        </w:rPr>
        <w:t xml:space="preserve">is </w:t>
      </w:r>
      <w:r w:rsidR="00BA50E3">
        <w:rPr>
          <w:rFonts w:cstheme="minorHAnsi"/>
          <w:bCs/>
        </w:rPr>
        <w:t>the important role of explicitly modelling temperature effects on individual-level metabolism and feeding rates</w:t>
      </w:r>
      <w:r w:rsidR="006F61EB">
        <w:rPr>
          <w:rFonts w:cstheme="minorHAnsi"/>
          <w:bCs/>
        </w:rPr>
        <w:t xml:space="preserve">. This not only </w:t>
      </w:r>
      <w:r w:rsidR="00C7205B">
        <w:rPr>
          <w:rFonts w:cstheme="minorHAnsi"/>
          <w:bCs/>
        </w:rPr>
        <w:t xml:space="preserve">makes predictions about temperature effects on size-at-age more in </w:t>
      </w:r>
      <w:r w:rsidR="00083E60">
        <w:rPr>
          <w:rFonts w:cstheme="minorHAnsi"/>
          <w:bCs/>
        </w:rPr>
        <w:t xml:space="preserve">line </w:t>
      </w:r>
      <w:r w:rsidR="00C7205B">
        <w:rPr>
          <w:rFonts w:cstheme="minorHAnsi"/>
          <w:bCs/>
        </w:rPr>
        <w:t xml:space="preserve">with general </w:t>
      </w:r>
      <w:r w:rsidR="00D92645">
        <w:rPr>
          <w:rFonts w:cstheme="minorHAnsi"/>
          <w:bCs/>
        </w:rPr>
        <w:t xml:space="preserve">observations and </w:t>
      </w:r>
      <w:r w:rsidR="00C7205B">
        <w:rPr>
          <w:rFonts w:cstheme="minorHAnsi"/>
          <w:bCs/>
        </w:rPr>
        <w:t>predictions (e.g., with the TSR)</w:t>
      </w:r>
      <w:r w:rsidR="00D92645">
        <w:rPr>
          <w:rFonts w:cstheme="minorHAnsi"/>
          <w:bCs/>
        </w:rPr>
        <w:t>,</w:t>
      </w:r>
      <w:r w:rsidR="002A4A54">
        <w:rPr>
          <w:rFonts w:cstheme="minorHAnsi"/>
          <w:bCs/>
        </w:rPr>
        <w:t xml:space="preserve"> but also </w:t>
      </w:r>
      <w:r w:rsidR="00C02C25">
        <w:rPr>
          <w:rFonts w:cstheme="minorHAnsi"/>
          <w:bCs/>
        </w:rPr>
        <w:t xml:space="preserve">affects the levels of exploitation that leads to maximum sustainable yields, and the yields from those fishing levels. Hence, </w:t>
      </w:r>
      <w:r w:rsidR="005807E1">
        <w:rPr>
          <w:rFonts w:cstheme="minorHAnsi"/>
          <w:bCs/>
        </w:rPr>
        <w:t xml:space="preserve">mechanistic models are important </w:t>
      </w:r>
      <w:r w:rsidR="00027958">
        <w:rPr>
          <w:rFonts w:cstheme="minorHAnsi"/>
          <w:bCs/>
        </w:rPr>
        <w:t xml:space="preserve">components for increasing our </w:t>
      </w:r>
      <w:r w:rsidR="00A757AC">
        <w:rPr>
          <w:rFonts w:cstheme="minorHAnsi"/>
          <w:bCs/>
        </w:rPr>
        <w:t xml:space="preserve">understanding </w:t>
      </w:r>
      <w:r w:rsidR="00097429">
        <w:rPr>
          <w:rFonts w:cstheme="minorHAnsi"/>
          <w:bCs/>
        </w:rPr>
        <w:t xml:space="preserve">of </w:t>
      </w:r>
      <w:r w:rsidR="0014170E">
        <w:rPr>
          <w:rFonts w:cstheme="minorHAnsi"/>
          <w:bCs/>
        </w:rPr>
        <w:t xml:space="preserve">how and by which processes </w:t>
      </w:r>
      <w:r w:rsidR="00183294">
        <w:rPr>
          <w:rFonts w:cstheme="minorHAnsi"/>
          <w:bCs/>
        </w:rPr>
        <w:t xml:space="preserve">climate change </w:t>
      </w:r>
      <w:r w:rsidR="00F82847">
        <w:rPr>
          <w:rFonts w:cstheme="minorHAnsi"/>
          <w:bCs/>
        </w:rPr>
        <w:t xml:space="preserve">affects </w:t>
      </w:r>
      <w:r w:rsidR="006D6C6D">
        <w:rPr>
          <w:rFonts w:cstheme="minorHAnsi"/>
          <w:bCs/>
        </w:rPr>
        <w:t xml:space="preserve">individuals in </w:t>
      </w:r>
      <w:r>
        <w:rPr>
          <w:rFonts w:cstheme="minorHAnsi"/>
          <w:bCs/>
        </w:rPr>
        <w:t>food web</w:t>
      </w:r>
      <w:r w:rsidR="006D6C6D">
        <w:rPr>
          <w:rFonts w:cstheme="minorHAnsi"/>
          <w:bCs/>
        </w:rPr>
        <w:t>s</w:t>
      </w:r>
      <w:r w:rsidR="008C0ED4">
        <w:rPr>
          <w:rFonts w:cstheme="minorHAnsi"/>
          <w:bCs/>
        </w:rPr>
        <w:t xml:space="preserve">, which is needed </w:t>
      </w:r>
      <w:r w:rsidR="004434B6">
        <w:rPr>
          <w:rFonts w:cstheme="minorHAnsi"/>
          <w:bCs/>
        </w:rPr>
        <w:t>to generalize across systems and into novel condition</w:t>
      </w:r>
      <w:r w:rsidR="002534E4">
        <w:rPr>
          <w:rFonts w:cstheme="minorHAnsi"/>
          <w:bCs/>
        </w:rPr>
        <w:t>s</w:t>
      </w:r>
      <w:r w:rsidR="00867A1C">
        <w:rPr>
          <w:rFonts w:cstheme="minorHAnsi"/>
          <w:bCs/>
        </w:rPr>
        <w:t xml:space="preserve">. </w:t>
      </w:r>
    </w:p>
    <w:p w14:paraId="4ADE862F" w14:textId="77777777" w:rsidR="007A7F9E" w:rsidRPr="00F95139" w:rsidRDefault="007A7F9E" w:rsidP="00BA50E3">
      <w:pPr>
        <w:spacing w:line="480" w:lineRule="auto"/>
        <w:ind w:firstLine="284"/>
        <w:jc w:val="both"/>
        <w:rPr>
          <w:rFonts w:cstheme="minorHAnsi"/>
          <w:b/>
        </w:rPr>
      </w:pPr>
    </w:p>
    <w:p w14:paraId="338E9996" w14:textId="77777777" w:rsidR="00751F48" w:rsidRPr="00F95139" w:rsidRDefault="00751F48" w:rsidP="00751F48">
      <w:pPr>
        <w:spacing w:line="480" w:lineRule="auto"/>
        <w:contextualSpacing/>
        <w:jc w:val="both"/>
        <w:rPr>
          <w:rFonts w:cstheme="minorHAnsi"/>
          <w:b/>
          <w:lang w:val="en-GB"/>
        </w:rPr>
      </w:pPr>
      <w:r w:rsidRPr="00F95139">
        <w:rPr>
          <w:rFonts w:cstheme="minorHAnsi"/>
          <w:b/>
          <w:lang w:val="en-GB"/>
        </w:rPr>
        <w:t>Acknowledgements</w:t>
      </w:r>
    </w:p>
    <w:p w14:paraId="00A6E18B" w14:textId="783C5831" w:rsidR="00751F48" w:rsidRDefault="00634CC5" w:rsidP="00751F48">
      <w:pPr>
        <w:spacing w:line="480" w:lineRule="auto"/>
        <w:contextualSpacing/>
        <w:jc w:val="both"/>
        <w:rPr>
          <w:lang w:val="en-GB"/>
        </w:rPr>
      </w:pPr>
      <w:r>
        <w:rPr>
          <w:rFonts w:cstheme="minorHAnsi"/>
          <w:lang w:val="en-GB"/>
        </w:rPr>
        <w:t xml:space="preserve">Thanks to </w:t>
      </w:r>
      <w:r w:rsidR="00751F48" w:rsidRPr="00F95139">
        <w:rPr>
          <w:rFonts w:cstheme="minorHAnsi"/>
          <w:lang w:val="en-GB"/>
        </w:rPr>
        <w:t xml:space="preserve">Romain Forestier and Jonatan </w:t>
      </w:r>
      <w:proofErr w:type="spellStart"/>
      <w:r w:rsidR="00751F48" w:rsidRPr="00F95139">
        <w:rPr>
          <w:rFonts w:cstheme="minorHAnsi"/>
          <w:lang w:val="en-GB"/>
        </w:rPr>
        <w:t>Reum</w:t>
      </w:r>
      <w:proofErr w:type="spellEnd"/>
      <w:r w:rsidR="00751F48" w:rsidRPr="00F95139">
        <w:rPr>
          <w:rFonts w:cstheme="minorHAnsi"/>
          <w:lang w:val="en-GB"/>
        </w:rPr>
        <w:t xml:space="preserve"> for contributing to developing code o</w:t>
      </w:r>
      <w:r w:rsidR="00751F48">
        <w:rPr>
          <w:rFonts w:cstheme="minorHAnsi"/>
          <w:lang w:val="en-GB"/>
        </w:rPr>
        <w:t>n</w:t>
      </w:r>
      <w:r w:rsidR="00751F48" w:rsidRPr="00F95139">
        <w:rPr>
          <w:rFonts w:cstheme="minorHAnsi"/>
          <w:lang w:val="en-GB"/>
        </w:rPr>
        <w:t xml:space="preserve"> temperature-dependence in </w:t>
      </w:r>
      <w:proofErr w:type="spellStart"/>
      <w:r w:rsidR="00751F48" w:rsidRPr="00F95139">
        <w:rPr>
          <w:rFonts w:cstheme="minorHAnsi"/>
          <w:lang w:val="en-GB"/>
        </w:rPr>
        <w:t>mizer</w:t>
      </w:r>
      <w:proofErr w:type="spellEnd"/>
      <w:r w:rsidR="00751F48" w:rsidRPr="00F95139">
        <w:rPr>
          <w:rFonts w:cstheme="minorHAnsi"/>
          <w:lang w:val="en-GB"/>
        </w:rPr>
        <w:t xml:space="preserve"> during a workshop, </w:t>
      </w:r>
      <w:r w:rsidR="00751F48">
        <w:rPr>
          <w:rFonts w:cstheme="minorHAnsi"/>
          <w:lang w:val="en-GB"/>
        </w:rPr>
        <w:t xml:space="preserve">Ken Haste Andersen for helpful discussion on model calibration, </w:t>
      </w:r>
      <w:r w:rsidR="00751F48" w:rsidRPr="00F95139">
        <w:rPr>
          <w:rFonts w:cstheme="minorHAnsi"/>
          <w:lang w:val="en-GB"/>
        </w:rPr>
        <w:t xml:space="preserve">Christian Dietrich for providing temperature data, ICES staff </w:t>
      </w:r>
      <w:r w:rsidR="00751F48" w:rsidRPr="00F95139">
        <w:rPr>
          <w:rFonts w:cstheme="minorHAnsi"/>
          <w:lang w:val="en-GB"/>
        </w:rPr>
        <w:lastRenderedPageBreak/>
        <w:t xml:space="preserve">and </w:t>
      </w:r>
      <w:r w:rsidR="00312376">
        <w:rPr>
          <w:rFonts w:cstheme="minorHAnsi"/>
          <w:lang w:val="en-GB"/>
        </w:rPr>
        <w:t xml:space="preserve">all </w:t>
      </w:r>
      <w:r w:rsidR="00751F48" w:rsidRPr="00F95139">
        <w:rPr>
          <w:rFonts w:cstheme="minorHAnsi"/>
          <w:lang w:val="en-GB"/>
        </w:rPr>
        <w:t>involved in all stages of data collections</w:t>
      </w:r>
      <w:r w:rsidR="00751F48">
        <w:rPr>
          <w:rFonts w:cstheme="minorHAnsi"/>
          <w:lang w:val="en-GB"/>
        </w:rPr>
        <w:t xml:space="preserve">, </w:t>
      </w:r>
      <w:r w:rsidR="00751F48" w:rsidRPr="00F95139">
        <w:rPr>
          <w:rFonts w:cstheme="minorHAnsi"/>
          <w:lang w:val="en-GB"/>
        </w:rPr>
        <w:t xml:space="preserve">the </w:t>
      </w:r>
      <w:r w:rsidR="00751F48">
        <w:rPr>
          <w:rFonts w:cstheme="minorHAnsi"/>
          <w:lang w:val="en-GB"/>
        </w:rPr>
        <w:t xml:space="preserve">helpful </w:t>
      </w:r>
      <w:proofErr w:type="spellStart"/>
      <w:r w:rsidR="00751F48" w:rsidRPr="00F95139">
        <w:rPr>
          <w:rFonts w:cstheme="minorHAnsi"/>
          <w:lang w:val="en-GB"/>
        </w:rPr>
        <w:t>mizer</w:t>
      </w:r>
      <w:proofErr w:type="spellEnd"/>
      <w:r w:rsidR="00751F48" w:rsidRPr="00F95139">
        <w:rPr>
          <w:rFonts w:cstheme="minorHAnsi"/>
          <w:lang w:val="en-GB"/>
        </w:rPr>
        <w:t xml:space="preserve"> community</w:t>
      </w:r>
      <w:r w:rsidR="00751F48">
        <w:rPr>
          <w:rFonts w:cstheme="minorHAnsi"/>
          <w:lang w:val="en-GB"/>
        </w:rPr>
        <w:t xml:space="preserve">, and Magnus Huss for </w:t>
      </w:r>
      <w:r w:rsidR="00751F48" w:rsidRPr="00E528F2">
        <w:rPr>
          <w:rFonts w:cstheme="minorHAnsi"/>
          <w:lang w:val="en-GB"/>
        </w:rPr>
        <w:t xml:space="preserve">providing useful input. </w:t>
      </w:r>
      <w:r w:rsidR="00751F48" w:rsidRPr="00E528F2">
        <w:rPr>
          <w:lang w:val="en-GB"/>
        </w:rPr>
        <w:t>This study was supported by grants from the Swedish Research Council FORMAS (no. 217</w:t>
      </w:r>
      <w:r w:rsidR="00751F48" w:rsidRPr="00E528F2">
        <w:rPr>
          <w:rFonts w:hint="eastAsia"/>
          <w:lang w:val="en-GB"/>
        </w:rPr>
        <w:t>‐</w:t>
      </w:r>
      <w:r w:rsidR="00751F48" w:rsidRPr="00E528F2">
        <w:rPr>
          <w:lang w:val="en-GB"/>
        </w:rPr>
        <w:t>2013</w:t>
      </w:r>
      <w:r w:rsidR="00751F48" w:rsidRPr="00E528F2">
        <w:rPr>
          <w:rFonts w:hint="eastAsia"/>
          <w:lang w:val="en-GB"/>
        </w:rPr>
        <w:t>‐</w:t>
      </w:r>
      <w:r w:rsidR="00751F48" w:rsidRPr="00E528F2">
        <w:rPr>
          <w:lang w:val="en-GB"/>
        </w:rPr>
        <w:t>1315) and the Swedish Research Council (no. 2015</w:t>
      </w:r>
      <w:r w:rsidR="00751F48" w:rsidRPr="00E528F2">
        <w:rPr>
          <w:rFonts w:hint="eastAsia"/>
          <w:lang w:val="en-GB"/>
        </w:rPr>
        <w:t>‐</w:t>
      </w:r>
      <w:r w:rsidR="00751F48" w:rsidRPr="00E528F2">
        <w:rPr>
          <w:lang w:val="en-GB"/>
        </w:rPr>
        <w:t>03752) (both to AG).</w:t>
      </w:r>
    </w:p>
    <w:p w14:paraId="1D274101" w14:textId="77777777" w:rsidR="00751F48" w:rsidRPr="00F95139" w:rsidRDefault="00751F48" w:rsidP="00751F48">
      <w:pPr>
        <w:spacing w:line="480" w:lineRule="auto"/>
        <w:contextualSpacing/>
        <w:jc w:val="both"/>
        <w:rPr>
          <w:rFonts w:cstheme="minorHAnsi"/>
          <w:lang w:val="en-GB"/>
        </w:rPr>
      </w:pPr>
    </w:p>
    <w:p w14:paraId="05F57CFD" w14:textId="77777777" w:rsidR="00751F48" w:rsidRPr="00F95139" w:rsidRDefault="00751F48" w:rsidP="00751F48">
      <w:pPr>
        <w:spacing w:line="480" w:lineRule="auto"/>
        <w:contextualSpacing/>
        <w:jc w:val="both"/>
        <w:rPr>
          <w:rFonts w:cstheme="minorHAnsi"/>
          <w:b/>
          <w:lang w:val="en-GB"/>
        </w:rPr>
      </w:pPr>
    </w:p>
    <w:p w14:paraId="35C8A8AD" w14:textId="77777777" w:rsidR="00751F48" w:rsidRPr="00F95139" w:rsidRDefault="00751F48" w:rsidP="00751F48">
      <w:pPr>
        <w:spacing w:line="480" w:lineRule="auto"/>
        <w:contextualSpacing/>
        <w:jc w:val="both"/>
        <w:rPr>
          <w:rFonts w:cstheme="minorHAnsi"/>
          <w:b/>
          <w:lang w:val="en-GB"/>
        </w:rPr>
      </w:pPr>
      <w:commentRangeStart w:id="74"/>
      <w:r w:rsidRPr="00F95139">
        <w:rPr>
          <w:rFonts w:cstheme="minorHAnsi"/>
          <w:b/>
          <w:lang w:val="en-GB"/>
        </w:rPr>
        <w:t>Author contributions</w:t>
      </w:r>
      <w:commentRangeEnd w:id="74"/>
      <w:r>
        <w:rPr>
          <w:rStyle w:val="CommentReference"/>
        </w:rPr>
        <w:commentReference w:id="74"/>
      </w:r>
    </w:p>
    <w:p w14:paraId="6DFBBDDD" w14:textId="31250A07" w:rsidR="00751F48" w:rsidRPr="00F95139" w:rsidRDefault="00751F48" w:rsidP="00751F48">
      <w:pPr>
        <w:spacing w:line="480" w:lineRule="auto"/>
        <w:contextualSpacing/>
        <w:jc w:val="both"/>
        <w:rPr>
          <w:rFonts w:cstheme="minorHAnsi"/>
          <w:lang w:val="en-GB"/>
        </w:rPr>
      </w:pPr>
      <w:r w:rsidRPr="00F95139">
        <w:rPr>
          <w:rFonts w:cstheme="minorHAnsi"/>
          <w:lang w:val="en-GB"/>
        </w:rPr>
        <w:t xml:space="preserve">The code was first developed from </w:t>
      </w:r>
      <w:proofErr w:type="spellStart"/>
      <w:r w:rsidRPr="00F95139">
        <w:rPr>
          <w:rFonts w:cstheme="minorHAnsi"/>
          <w:lang w:val="en-GB"/>
        </w:rPr>
        <w:t>mizer</w:t>
      </w:r>
      <w:proofErr w:type="spellEnd"/>
      <w:r w:rsidRPr="00F95139">
        <w:rPr>
          <w:rFonts w:cstheme="minorHAnsi"/>
          <w:lang w:val="en-GB"/>
        </w:rPr>
        <w:t xml:space="preserve"> </w:t>
      </w:r>
      <w:r w:rsidRPr="00AF32CB">
        <w:rPr>
          <w:rFonts w:cstheme="minorHAnsi"/>
        </w:rPr>
        <w:fldChar w:fldCharType="begin"/>
      </w:r>
      <w:r w:rsidR="004B3588">
        <w:rPr>
          <w:rFonts w:cstheme="minorHAnsi"/>
          <w:lang w:val="en-GB"/>
        </w:rPr>
        <w:instrText xml:space="preserve"> ADDIN ZOTERO_ITEM CSL_CITATION {"citationID":"WZEHtqVU","properties":{"formattedCitation":"(Scott {\\i{}et al.} 2019)","plainCitation":"(Scott et al. 2019)","noteIndex":0},"citationItems":[{"id":"0LB8bH3N/iP09Xnso","uris":["http://zotero.org/users/6116610/items/DJUXBZVN"],"uri":["http://zotero.org/users/6116610/items/DJUXBZVN"],"itemData":{"id":857,"type":"book","genre":"R","title":"mizer: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Pr="00AF32CB">
        <w:rPr>
          <w:rFonts w:cstheme="minorHAnsi"/>
        </w:rPr>
        <w:fldChar w:fldCharType="separate"/>
      </w:r>
      <w:r w:rsidRPr="00AF32CB">
        <w:rPr>
          <w:lang w:val="en-GB"/>
        </w:rPr>
        <w:t xml:space="preserve">(Scott </w:t>
      </w:r>
      <w:r w:rsidRPr="00AF32CB">
        <w:rPr>
          <w:i/>
          <w:iCs/>
          <w:lang w:val="en-GB"/>
        </w:rPr>
        <w:t>et al.</w:t>
      </w:r>
      <w:r w:rsidRPr="00AF32CB">
        <w:rPr>
          <w:lang w:val="en-GB"/>
        </w:rPr>
        <w:t xml:space="preserve"> 2019)</w:t>
      </w:r>
      <w:r w:rsidRPr="00AF32CB">
        <w:rPr>
          <w:rFonts w:cstheme="minorHAnsi"/>
        </w:rPr>
        <w:fldChar w:fldCharType="end"/>
      </w:r>
      <w:r w:rsidRPr="00F95139">
        <w:rPr>
          <w:rFonts w:cstheme="minorHAnsi"/>
          <w:lang w:val="en-GB"/>
        </w:rPr>
        <w:t xml:space="preserve"> by AA to include multiple background resources, all authors contributed to developing the code to include temperature. ML conceived the idea. All authors contributed to study design.</w:t>
      </w:r>
      <w:r>
        <w:rPr>
          <w:rFonts w:cstheme="minorHAnsi"/>
          <w:lang w:val="en-GB"/>
        </w:rPr>
        <w:t xml:space="preserve"> ML parameterized the model with input from AG.</w:t>
      </w:r>
      <w:r w:rsidRPr="00F95139">
        <w:rPr>
          <w:rFonts w:cstheme="minorHAnsi"/>
          <w:lang w:val="en-GB"/>
        </w:rPr>
        <w:t xml:space="preserve"> ML performed analysis and wrote the first draft. All authors contributed to writing the paper and to revisions. </w:t>
      </w:r>
    </w:p>
    <w:p w14:paraId="6DAFB4AE" w14:textId="77777777" w:rsidR="00751F48" w:rsidRPr="00F95139" w:rsidRDefault="00751F48" w:rsidP="00751F48">
      <w:pPr>
        <w:spacing w:line="480" w:lineRule="auto"/>
        <w:contextualSpacing/>
        <w:jc w:val="both"/>
        <w:rPr>
          <w:rFonts w:cstheme="minorHAnsi"/>
          <w:lang w:val="en-GB"/>
        </w:rPr>
      </w:pPr>
    </w:p>
    <w:p w14:paraId="08B3588C" w14:textId="77777777" w:rsidR="00751F48" w:rsidRPr="00B17B53" w:rsidRDefault="00751F48" w:rsidP="00751F48">
      <w:pPr>
        <w:spacing w:line="480" w:lineRule="auto"/>
        <w:contextualSpacing/>
        <w:jc w:val="both"/>
        <w:rPr>
          <w:rFonts w:cstheme="minorHAnsi"/>
          <w:b/>
        </w:rPr>
      </w:pPr>
      <w:r w:rsidRPr="00B17B53">
        <w:rPr>
          <w:rFonts w:cstheme="minorHAnsi"/>
          <w:b/>
        </w:rPr>
        <w:t>Data availability</w:t>
      </w:r>
    </w:p>
    <w:p w14:paraId="6358A489" w14:textId="77777777" w:rsidR="00751F48" w:rsidRPr="00F95139" w:rsidRDefault="00751F48" w:rsidP="00751F48">
      <w:pPr>
        <w:spacing w:line="480" w:lineRule="auto"/>
        <w:contextualSpacing/>
        <w:jc w:val="both"/>
        <w:rPr>
          <w:rFonts w:ascii="Times" w:hAnsi="Times"/>
          <w:lang w:val="en-GB"/>
        </w:rPr>
      </w:pPr>
      <w:r w:rsidRPr="00F95139">
        <w:rPr>
          <w:rFonts w:ascii="Times" w:hAnsi="Times"/>
          <w:lang w:val="en-GB"/>
        </w:rPr>
        <w:t>All model code (parameterization, calibration and analysis)</w:t>
      </w:r>
      <w:r w:rsidRPr="00CC1E04">
        <w:rPr>
          <w:rFonts w:ascii="Times" w:hAnsi="Times"/>
        </w:rPr>
        <w:t xml:space="preserve"> and </w:t>
      </w:r>
      <w:r w:rsidRPr="00F95139">
        <w:rPr>
          <w:rFonts w:ascii="Times" w:hAnsi="Times"/>
          <w:lang w:val="en-GB"/>
        </w:rPr>
        <w:t xml:space="preserve">data </w:t>
      </w:r>
      <w:proofErr w:type="gramStart"/>
      <w:r w:rsidRPr="00F95139">
        <w:rPr>
          <w:rFonts w:ascii="Times" w:hAnsi="Times"/>
          <w:lang w:val="en-GB"/>
        </w:rPr>
        <w:t>is</w:t>
      </w:r>
      <w:proofErr w:type="gramEnd"/>
      <w:r w:rsidRPr="00F95139">
        <w:rPr>
          <w:rFonts w:ascii="Times" w:hAnsi="Times"/>
          <w:lang w:val="en-GB"/>
        </w:rPr>
        <w:t xml:space="preserve"> available on GitHub (</w:t>
      </w:r>
      <w:hyperlink r:id="rId14" w:history="1">
        <w:r w:rsidRPr="00A36FB8">
          <w:rPr>
            <w:rStyle w:val="Hyperlink"/>
            <w:lang w:val="en-GB"/>
          </w:rPr>
          <w:t>https://github.com/maxlindmark/mizer-rewiring/tree/rewire-temp/baltic</w:t>
        </w:r>
      </w:hyperlink>
      <w:r w:rsidRPr="00F95139">
        <w:rPr>
          <w:rFonts w:ascii="Times" w:hAnsi="Times"/>
          <w:lang w:val="en-GB"/>
        </w:rPr>
        <w:t xml:space="preserve">), and will be deposited on </w:t>
      </w:r>
      <w:proofErr w:type="spellStart"/>
      <w:r w:rsidRPr="00F95139">
        <w:rPr>
          <w:rFonts w:ascii="Times" w:hAnsi="Times"/>
          <w:lang w:val="en-GB"/>
        </w:rPr>
        <w:t>Zenodo</w:t>
      </w:r>
      <w:proofErr w:type="spellEnd"/>
      <w:r w:rsidRPr="00F95139">
        <w:rPr>
          <w:rFonts w:ascii="Times" w:hAnsi="Times"/>
          <w:lang w:val="en-GB"/>
        </w:rPr>
        <w:t xml:space="preserve"> upon publication.</w:t>
      </w:r>
    </w:p>
    <w:p w14:paraId="5AAD0604" w14:textId="77777777" w:rsidR="00751F48" w:rsidRPr="00F95139" w:rsidRDefault="00751F48" w:rsidP="00751F48">
      <w:pPr>
        <w:spacing w:line="480" w:lineRule="auto"/>
        <w:contextualSpacing/>
        <w:jc w:val="both"/>
        <w:rPr>
          <w:rFonts w:cstheme="minorHAnsi"/>
          <w:lang w:val="en-GB"/>
        </w:rPr>
      </w:pPr>
    </w:p>
    <w:p w14:paraId="3ACCB706" w14:textId="77777777" w:rsidR="00751F48" w:rsidRPr="00F95139" w:rsidRDefault="00751F48" w:rsidP="00751F48">
      <w:pPr>
        <w:spacing w:line="480" w:lineRule="auto"/>
        <w:contextualSpacing/>
        <w:jc w:val="both"/>
        <w:rPr>
          <w:rFonts w:cstheme="minorHAnsi"/>
          <w:b/>
          <w:lang w:val="en-GB"/>
        </w:rPr>
      </w:pPr>
      <w:r w:rsidRPr="00F95139">
        <w:rPr>
          <w:rFonts w:cstheme="minorHAnsi"/>
          <w:b/>
          <w:lang w:val="en-GB"/>
        </w:rPr>
        <w:t>References</w:t>
      </w:r>
    </w:p>
    <w:p w14:paraId="53CF638A" w14:textId="77777777" w:rsidR="00C63012" w:rsidRPr="00C63012" w:rsidRDefault="00751F48" w:rsidP="00C63012">
      <w:pPr>
        <w:pStyle w:val="Bibliography"/>
        <w:rPr>
          <w:lang w:val="en-GB"/>
        </w:rPr>
      </w:pPr>
      <w:r>
        <w:rPr>
          <w:rFonts w:cstheme="minorHAnsi"/>
          <w:b/>
        </w:rPr>
        <w:fldChar w:fldCharType="begin"/>
      </w:r>
      <w:r>
        <w:rPr>
          <w:rFonts w:cstheme="minorHAnsi"/>
          <w:b/>
          <w:lang w:val="en-GB"/>
        </w:rPr>
        <w:instrText xml:space="preserve"> ADDIN ZOTERO_BIBL {"uncited":[],"omitted":[],"custom":[]} CSL_BIBLIOGRAPHY </w:instrText>
      </w:r>
      <w:r>
        <w:rPr>
          <w:rFonts w:cstheme="minorHAnsi"/>
          <w:b/>
        </w:rPr>
        <w:fldChar w:fldCharType="separate"/>
      </w:r>
      <w:r w:rsidR="00C63012" w:rsidRPr="00C63012">
        <w:rPr>
          <w:lang w:val="en-GB"/>
        </w:rPr>
        <w:t xml:space="preserve">Andersen, K.H. (2019). </w:t>
      </w:r>
      <w:r w:rsidR="00C63012" w:rsidRPr="00C63012">
        <w:rPr>
          <w:i/>
          <w:iCs/>
          <w:lang w:val="en-GB"/>
        </w:rPr>
        <w:t>Fish Ecology, Evolution, and Exploitation: A New Theoretical Synthesis</w:t>
      </w:r>
      <w:r w:rsidR="00C63012" w:rsidRPr="00C63012">
        <w:rPr>
          <w:lang w:val="en-GB"/>
        </w:rPr>
        <w:t>. Princeton University Press.</w:t>
      </w:r>
    </w:p>
    <w:p w14:paraId="562A89E9" w14:textId="77777777" w:rsidR="00C63012" w:rsidRPr="00C63012" w:rsidRDefault="00C63012" w:rsidP="00C63012">
      <w:pPr>
        <w:pStyle w:val="Bibliography"/>
        <w:rPr>
          <w:lang w:val="en-GB"/>
        </w:rPr>
      </w:pPr>
      <w:r w:rsidRPr="00C63012">
        <w:rPr>
          <w:lang w:val="en-GB"/>
        </w:rPr>
        <w:t xml:space="preserve">Andersen, K.H., Berge, T., Gonçalves, R.J., </w:t>
      </w:r>
      <w:proofErr w:type="spellStart"/>
      <w:r w:rsidRPr="00C63012">
        <w:rPr>
          <w:lang w:val="en-GB"/>
        </w:rPr>
        <w:t>Hartvig</w:t>
      </w:r>
      <w:proofErr w:type="spellEnd"/>
      <w:r w:rsidRPr="00C63012">
        <w:rPr>
          <w:lang w:val="en-GB"/>
        </w:rPr>
        <w:t xml:space="preserve">, M., </w:t>
      </w:r>
      <w:proofErr w:type="spellStart"/>
      <w:r w:rsidRPr="00C63012">
        <w:rPr>
          <w:lang w:val="en-GB"/>
        </w:rPr>
        <w:t>Heuschele</w:t>
      </w:r>
      <w:proofErr w:type="spellEnd"/>
      <w:r w:rsidRPr="00C63012">
        <w:rPr>
          <w:lang w:val="en-GB"/>
        </w:rPr>
        <w:t xml:space="preserve">, J., </w:t>
      </w:r>
      <w:proofErr w:type="spellStart"/>
      <w:r w:rsidRPr="00C63012">
        <w:rPr>
          <w:lang w:val="en-GB"/>
        </w:rPr>
        <w:t>Hylander</w:t>
      </w:r>
      <w:proofErr w:type="spellEnd"/>
      <w:r w:rsidRPr="00C63012">
        <w:rPr>
          <w:lang w:val="en-GB"/>
        </w:rPr>
        <w:t xml:space="preserve">, S., </w:t>
      </w:r>
      <w:r w:rsidRPr="00C63012">
        <w:rPr>
          <w:i/>
          <w:iCs/>
          <w:lang w:val="en-GB"/>
        </w:rPr>
        <w:t>et al.</w:t>
      </w:r>
      <w:r w:rsidRPr="00C63012">
        <w:rPr>
          <w:lang w:val="en-GB"/>
        </w:rPr>
        <w:t xml:space="preserve"> (2016a). Characteristic Sizes of Life in the Oceans, from Bacteria to Whales. </w:t>
      </w:r>
      <w:r w:rsidRPr="00C63012">
        <w:rPr>
          <w:i/>
          <w:iCs/>
          <w:lang w:val="en-GB"/>
        </w:rPr>
        <w:t>Ann Rev Mar Sci</w:t>
      </w:r>
      <w:r w:rsidRPr="00C63012">
        <w:rPr>
          <w:lang w:val="en-GB"/>
        </w:rPr>
        <w:t>, 8, 217–241.</w:t>
      </w:r>
    </w:p>
    <w:p w14:paraId="38F99540" w14:textId="77777777" w:rsidR="00C63012" w:rsidRPr="00C63012" w:rsidRDefault="00C63012" w:rsidP="00C63012">
      <w:pPr>
        <w:pStyle w:val="Bibliography"/>
        <w:rPr>
          <w:lang w:val="en-GB"/>
        </w:rPr>
      </w:pPr>
      <w:r w:rsidRPr="00C63012">
        <w:rPr>
          <w:lang w:val="en-GB"/>
        </w:rPr>
        <w:t xml:space="preserve">Andersen, K.H. &amp; Beyer, J.E. (2006). Asymptotic Size Determines Species Abundance in the Marine Size Spectrum. </w:t>
      </w:r>
      <w:r w:rsidRPr="00C63012">
        <w:rPr>
          <w:i/>
          <w:iCs/>
          <w:lang w:val="en-GB"/>
        </w:rPr>
        <w:t>The American Naturalist</w:t>
      </w:r>
      <w:r w:rsidRPr="00C63012">
        <w:rPr>
          <w:lang w:val="en-GB"/>
        </w:rPr>
        <w:t>, 168, 8.</w:t>
      </w:r>
    </w:p>
    <w:p w14:paraId="59DF776A" w14:textId="77777777" w:rsidR="00C63012" w:rsidRPr="00C63012" w:rsidRDefault="00C63012" w:rsidP="00C63012">
      <w:pPr>
        <w:pStyle w:val="Bibliography"/>
        <w:rPr>
          <w:lang w:val="en-GB"/>
        </w:rPr>
      </w:pPr>
      <w:r w:rsidRPr="00C63012">
        <w:rPr>
          <w:lang w:val="en-GB"/>
        </w:rPr>
        <w:t xml:space="preserve">Andersen, </w:t>
      </w:r>
      <w:proofErr w:type="spellStart"/>
      <w:proofErr w:type="gramStart"/>
      <w:r w:rsidRPr="00C63012">
        <w:rPr>
          <w:lang w:val="en-GB"/>
        </w:rPr>
        <w:t>K.Haste</w:t>
      </w:r>
      <w:proofErr w:type="spellEnd"/>
      <w:proofErr w:type="gramEnd"/>
      <w:r w:rsidRPr="00C63012">
        <w:rPr>
          <w:lang w:val="en-GB"/>
        </w:rPr>
        <w:t xml:space="preserve">., Jacobsen, N.S., Life, O., Resources, A., Castle, C., Security, G.F., </w:t>
      </w:r>
      <w:r w:rsidRPr="00C63012">
        <w:rPr>
          <w:i/>
          <w:iCs/>
          <w:lang w:val="en-GB"/>
        </w:rPr>
        <w:t>et al.</w:t>
      </w:r>
      <w:r w:rsidRPr="00C63012">
        <w:rPr>
          <w:lang w:val="en-GB"/>
        </w:rPr>
        <w:t xml:space="preserve"> (2016b). The theoretical foundations for size spectrum models of fish communities. </w:t>
      </w:r>
      <w:r w:rsidRPr="00C63012">
        <w:rPr>
          <w:i/>
          <w:iCs/>
          <w:lang w:val="en-GB"/>
        </w:rPr>
        <w:t>Canadian Journal of Fisheries and Aquatic Sciences</w:t>
      </w:r>
      <w:r w:rsidRPr="00C63012">
        <w:rPr>
          <w:lang w:val="en-GB"/>
        </w:rPr>
        <w:t>, 73, 1–47.</w:t>
      </w:r>
    </w:p>
    <w:p w14:paraId="6CF4FC11" w14:textId="77777777" w:rsidR="00C63012" w:rsidRPr="00C63012" w:rsidRDefault="00C63012" w:rsidP="00C63012">
      <w:pPr>
        <w:pStyle w:val="Bibliography"/>
        <w:rPr>
          <w:lang w:val="en-GB"/>
        </w:rPr>
      </w:pPr>
      <w:r w:rsidRPr="00C63012">
        <w:rPr>
          <w:lang w:val="en-GB"/>
        </w:rPr>
        <w:lastRenderedPageBreak/>
        <w:t xml:space="preserve">Andersen, </w:t>
      </w:r>
      <w:proofErr w:type="spellStart"/>
      <w:proofErr w:type="gramStart"/>
      <w:r w:rsidRPr="00C63012">
        <w:rPr>
          <w:lang w:val="en-GB"/>
        </w:rPr>
        <w:t>K.Haste</w:t>
      </w:r>
      <w:proofErr w:type="spellEnd"/>
      <w:proofErr w:type="gramEnd"/>
      <w:r w:rsidRPr="00C63012">
        <w:rPr>
          <w:lang w:val="en-GB"/>
        </w:rPr>
        <w:t xml:space="preserve">. &amp; Pedersen, M. (2009). Damped trophic cascades driven by fishing in model marine ecosystems. </w:t>
      </w:r>
      <w:r w:rsidRPr="00C63012">
        <w:rPr>
          <w:i/>
          <w:iCs/>
          <w:lang w:val="en-GB"/>
        </w:rPr>
        <w:t>Proceedings of the Royal Society of London B: Biological Sciences</w:t>
      </w:r>
      <w:r w:rsidRPr="00C63012">
        <w:rPr>
          <w:lang w:val="en-GB"/>
        </w:rPr>
        <w:t>, 277, 795–802.</w:t>
      </w:r>
    </w:p>
    <w:p w14:paraId="0D76FADC" w14:textId="77777777" w:rsidR="00C63012" w:rsidRPr="00C63012" w:rsidRDefault="00C63012" w:rsidP="00C63012">
      <w:pPr>
        <w:pStyle w:val="Bibliography"/>
        <w:rPr>
          <w:lang w:val="en-GB"/>
        </w:rPr>
      </w:pPr>
      <w:r w:rsidRPr="00C63012">
        <w:rPr>
          <w:lang w:val="en-GB"/>
        </w:rPr>
        <w:t xml:space="preserve">Atkinson, D. (1994). Temperature and Organism Size—A Biological Law for Ectotherms? In: </w:t>
      </w:r>
      <w:r w:rsidRPr="00C63012">
        <w:rPr>
          <w:i/>
          <w:iCs/>
          <w:lang w:val="en-GB"/>
        </w:rPr>
        <w:t>Advances in Ecological Research</w:t>
      </w:r>
      <w:r w:rsidRPr="00C63012">
        <w:rPr>
          <w:lang w:val="en-GB"/>
        </w:rPr>
        <w:t>. Elsevier, pp. 1–58.</w:t>
      </w:r>
    </w:p>
    <w:p w14:paraId="288285F1" w14:textId="77777777" w:rsidR="00C63012" w:rsidRPr="00C63012" w:rsidRDefault="00C63012" w:rsidP="00C63012">
      <w:pPr>
        <w:pStyle w:val="Bibliography"/>
        <w:rPr>
          <w:lang w:val="en-GB"/>
        </w:rPr>
      </w:pPr>
      <w:proofErr w:type="spellStart"/>
      <w:r w:rsidRPr="00C63012">
        <w:rPr>
          <w:lang w:val="en-GB"/>
        </w:rPr>
        <w:t>Audzijonyte</w:t>
      </w:r>
      <w:proofErr w:type="spellEnd"/>
      <w:r w:rsidRPr="00C63012">
        <w:rPr>
          <w:lang w:val="en-GB"/>
        </w:rPr>
        <w:t xml:space="preserve">, A., </w:t>
      </w:r>
      <w:proofErr w:type="spellStart"/>
      <w:r w:rsidRPr="00C63012">
        <w:rPr>
          <w:lang w:val="en-GB"/>
        </w:rPr>
        <w:t>Barneche</w:t>
      </w:r>
      <w:proofErr w:type="spellEnd"/>
      <w:r w:rsidRPr="00C63012">
        <w:rPr>
          <w:lang w:val="en-GB"/>
        </w:rPr>
        <w:t xml:space="preserve">, D.R., </w:t>
      </w:r>
      <w:proofErr w:type="spellStart"/>
      <w:r w:rsidRPr="00C63012">
        <w:rPr>
          <w:lang w:val="en-GB"/>
        </w:rPr>
        <w:t>Baudron</w:t>
      </w:r>
      <w:proofErr w:type="spellEnd"/>
      <w:r w:rsidRPr="00C63012">
        <w:rPr>
          <w:lang w:val="en-GB"/>
        </w:rPr>
        <w:t xml:space="preserve">, A.R., </w:t>
      </w:r>
      <w:proofErr w:type="spellStart"/>
      <w:r w:rsidRPr="00C63012">
        <w:rPr>
          <w:lang w:val="en-GB"/>
        </w:rPr>
        <w:t>Belmaker</w:t>
      </w:r>
      <w:proofErr w:type="spellEnd"/>
      <w:r w:rsidRPr="00C63012">
        <w:rPr>
          <w:lang w:val="en-GB"/>
        </w:rPr>
        <w:t xml:space="preserve">, J., Clark, T.D., Marshall, C.T., </w:t>
      </w:r>
      <w:r w:rsidRPr="00C63012">
        <w:rPr>
          <w:i/>
          <w:iCs/>
          <w:lang w:val="en-GB"/>
        </w:rPr>
        <w:t>et al.</w:t>
      </w:r>
      <w:r w:rsidRPr="00C63012">
        <w:rPr>
          <w:lang w:val="en-GB"/>
        </w:rPr>
        <w:t xml:space="preserve"> (2018). Is oxygen limitation in warming waters a valid mechanism to explain decreased body sizes in aquatic ectotherms? </w:t>
      </w:r>
      <w:r w:rsidRPr="00C63012">
        <w:rPr>
          <w:i/>
          <w:iCs/>
          <w:lang w:val="en-GB"/>
        </w:rPr>
        <w:t>Global Ecology and Biogeography</w:t>
      </w:r>
      <w:r w:rsidRPr="00C63012">
        <w:rPr>
          <w:lang w:val="en-GB"/>
        </w:rPr>
        <w:t>.</w:t>
      </w:r>
    </w:p>
    <w:p w14:paraId="325934FC" w14:textId="77777777" w:rsidR="00C63012" w:rsidRPr="00C63012" w:rsidRDefault="00C63012" w:rsidP="00C63012">
      <w:pPr>
        <w:pStyle w:val="Bibliography"/>
        <w:rPr>
          <w:lang w:val="en-GB"/>
        </w:rPr>
      </w:pPr>
      <w:proofErr w:type="spellStart"/>
      <w:r w:rsidRPr="00C63012">
        <w:rPr>
          <w:lang w:val="en-GB"/>
        </w:rPr>
        <w:t>Audzijonyte</w:t>
      </w:r>
      <w:proofErr w:type="spellEnd"/>
      <w:r w:rsidRPr="00C63012">
        <w:rPr>
          <w:lang w:val="en-GB"/>
        </w:rPr>
        <w:t xml:space="preserve">, A., </w:t>
      </w:r>
      <w:proofErr w:type="spellStart"/>
      <w:r w:rsidRPr="00C63012">
        <w:rPr>
          <w:lang w:val="en-GB"/>
        </w:rPr>
        <w:t>Kuparinen</w:t>
      </w:r>
      <w:proofErr w:type="spellEnd"/>
      <w:r w:rsidRPr="00C63012">
        <w:rPr>
          <w:lang w:val="en-GB"/>
        </w:rPr>
        <w:t xml:space="preserve">, A., Gorton, R. &amp; Fulton, E.A. (2013). Ecological consequences of body size decline in harvested fish species: positive feedback loops in trophic interactions amplify human impact. </w:t>
      </w:r>
      <w:r w:rsidRPr="00C63012">
        <w:rPr>
          <w:i/>
          <w:iCs/>
          <w:lang w:val="en-GB"/>
        </w:rPr>
        <w:t>Biology Letters</w:t>
      </w:r>
      <w:r w:rsidRPr="00C63012">
        <w:rPr>
          <w:lang w:val="en-GB"/>
        </w:rPr>
        <w:t>, 9, 20121103.</w:t>
      </w:r>
    </w:p>
    <w:p w14:paraId="2352777F" w14:textId="77777777" w:rsidR="00C63012" w:rsidRPr="00C63012" w:rsidRDefault="00C63012" w:rsidP="00C63012">
      <w:pPr>
        <w:pStyle w:val="Bibliography"/>
        <w:rPr>
          <w:lang w:val="en-GB"/>
        </w:rPr>
      </w:pPr>
      <w:proofErr w:type="spellStart"/>
      <w:r w:rsidRPr="00C63012">
        <w:rPr>
          <w:lang w:val="en-GB"/>
        </w:rPr>
        <w:t>Audzijonyte</w:t>
      </w:r>
      <w:proofErr w:type="spellEnd"/>
      <w:r w:rsidRPr="00C63012">
        <w:rPr>
          <w:lang w:val="en-GB"/>
        </w:rPr>
        <w:t xml:space="preserve">, A., Richards, S.A., Stuart-Smith, R.D., </w:t>
      </w:r>
      <w:proofErr w:type="spellStart"/>
      <w:r w:rsidRPr="00C63012">
        <w:rPr>
          <w:lang w:val="en-GB"/>
        </w:rPr>
        <w:t>Pecl</w:t>
      </w:r>
      <w:proofErr w:type="spellEnd"/>
      <w:r w:rsidRPr="00C63012">
        <w:rPr>
          <w:lang w:val="en-GB"/>
        </w:rPr>
        <w:t xml:space="preserve">, G., Edgar, G.J., Barrett, N.S., </w:t>
      </w:r>
      <w:r w:rsidRPr="00C63012">
        <w:rPr>
          <w:i/>
          <w:iCs/>
          <w:lang w:val="en-GB"/>
        </w:rPr>
        <w:t>et al.</w:t>
      </w:r>
      <w:r w:rsidRPr="00C63012">
        <w:rPr>
          <w:lang w:val="en-GB"/>
        </w:rPr>
        <w:t xml:space="preserve"> (2020). Fish body sizes change with temperature but not all species shrink with warming. </w:t>
      </w:r>
      <w:r w:rsidRPr="00C63012">
        <w:rPr>
          <w:i/>
          <w:iCs/>
          <w:lang w:val="en-GB"/>
        </w:rPr>
        <w:t xml:space="preserve">Nat </w:t>
      </w:r>
      <w:proofErr w:type="spellStart"/>
      <w:r w:rsidRPr="00C63012">
        <w:rPr>
          <w:i/>
          <w:iCs/>
          <w:lang w:val="en-GB"/>
        </w:rPr>
        <w:t>Ecol</w:t>
      </w:r>
      <w:proofErr w:type="spellEnd"/>
      <w:r w:rsidRPr="00C63012">
        <w:rPr>
          <w:i/>
          <w:iCs/>
          <w:lang w:val="en-GB"/>
        </w:rPr>
        <w:t xml:space="preserve"> </w:t>
      </w:r>
      <w:proofErr w:type="spellStart"/>
      <w:r w:rsidRPr="00C63012">
        <w:rPr>
          <w:i/>
          <w:iCs/>
          <w:lang w:val="en-GB"/>
        </w:rPr>
        <w:t>Evol</w:t>
      </w:r>
      <w:proofErr w:type="spellEnd"/>
      <w:r w:rsidRPr="00C63012">
        <w:rPr>
          <w:lang w:val="en-GB"/>
        </w:rPr>
        <w:t>, 1–6.</w:t>
      </w:r>
    </w:p>
    <w:p w14:paraId="2DBF15B6" w14:textId="77777777" w:rsidR="00C63012" w:rsidRPr="00C63012" w:rsidRDefault="00C63012" w:rsidP="00C63012">
      <w:pPr>
        <w:pStyle w:val="Bibliography"/>
        <w:rPr>
          <w:lang w:val="en-GB"/>
        </w:rPr>
      </w:pPr>
      <w:proofErr w:type="spellStart"/>
      <w:r w:rsidRPr="00C63012">
        <w:rPr>
          <w:lang w:val="en-GB"/>
        </w:rPr>
        <w:t>Barange</w:t>
      </w:r>
      <w:proofErr w:type="spellEnd"/>
      <w:r w:rsidRPr="00C63012">
        <w:rPr>
          <w:lang w:val="en-GB"/>
        </w:rPr>
        <w:t xml:space="preserve">, M., Merino, G., Blanchard, J.L., </w:t>
      </w:r>
      <w:proofErr w:type="spellStart"/>
      <w:r w:rsidRPr="00C63012">
        <w:rPr>
          <w:lang w:val="en-GB"/>
        </w:rPr>
        <w:t>Scholtens</w:t>
      </w:r>
      <w:proofErr w:type="spellEnd"/>
      <w:r w:rsidRPr="00C63012">
        <w:rPr>
          <w:lang w:val="en-GB"/>
        </w:rPr>
        <w:t xml:space="preserve">, J., </w:t>
      </w:r>
      <w:proofErr w:type="spellStart"/>
      <w:r w:rsidRPr="00C63012">
        <w:rPr>
          <w:lang w:val="en-GB"/>
        </w:rPr>
        <w:t>Harle</w:t>
      </w:r>
      <w:proofErr w:type="spellEnd"/>
      <w:r w:rsidRPr="00C63012">
        <w:rPr>
          <w:lang w:val="en-GB"/>
        </w:rPr>
        <w:t xml:space="preserve">, J., Allison, E.H., </w:t>
      </w:r>
      <w:r w:rsidRPr="00C63012">
        <w:rPr>
          <w:i/>
          <w:iCs/>
          <w:lang w:val="en-GB"/>
        </w:rPr>
        <w:t>et al.</w:t>
      </w:r>
      <w:r w:rsidRPr="00C63012">
        <w:rPr>
          <w:lang w:val="en-GB"/>
        </w:rPr>
        <w:t xml:space="preserve"> (2014). Impacts of climate change on marine ecosystem production in societies dependent on fisheries. </w:t>
      </w:r>
      <w:r w:rsidRPr="00C63012">
        <w:rPr>
          <w:i/>
          <w:iCs/>
          <w:lang w:val="en-GB"/>
        </w:rPr>
        <w:t xml:space="preserve">Nature </w:t>
      </w:r>
      <w:proofErr w:type="spellStart"/>
      <w:r w:rsidRPr="00C63012">
        <w:rPr>
          <w:i/>
          <w:iCs/>
          <w:lang w:val="en-GB"/>
        </w:rPr>
        <w:t>Clim</w:t>
      </w:r>
      <w:proofErr w:type="spellEnd"/>
      <w:r w:rsidRPr="00C63012">
        <w:rPr>
          <w:i/>
          <w:iCs/>
          <w:lang w:val="en-GB"/>
        </w:rPr>
        <w:t xml:space="preserve"> Change</w:t>
      </w:r>
      <w:r w:rsidRPr="00C63012">
        <w:rPr>
          <w:lang w:val="en-GB"/>
        </w:rPr>
        <w:t>, 4, 211–216.</w:t>
      </w:r>
    </w:p>
    <w:p w14:paraId="16B0A10A" w14:textId="77777777" w:rsidR="00C63012" w:rsidRPr="00C63012" w:rsidRDefault="00C63012" w:rsidP="00C63012">
      <w:pPr>
        <w:pStyle w:val="Bibliography"/>
        <w:rPr>
          <w:lang w:val="en-GB"/>
        </w:rPr>
      </w:pPr>
      <w:proofErr w:type="spellStart"/>
      <w:r w:rsidRPr="00C63012">
        <w:rPr>
          <w:lang w:val="en-GB"/>
        </w:rPr>
        <w:t>Barneche</w:t>
      </w:r>
      <w:proofErr w:type="spellEnd"/>
      <w:r w:rsidRPr="00C63012">
        <w:rPr>
          <w:lang w:val="en-GB"/>
        </w:rPr>
        <w:t xml:space="preserve">, D.R., Jahn, M. &amp; </w:t>
      </w:r>
      <w:proofErr w:type="spellStart"/>
      <w:r w:rsidRPr="00C63012">
        <w:rPr>
          <w:lang w:val="en-GB"/>
        </w:rPr>
        <w:t>Seebacher</w:t>
      </w:r>
      <w:proofErr w:type="spellEnd"/>
      <w:r w:rsidRPr="00C63012">
        <w:rPr>
          <w:lang w:val="en-GB"/>
        </w:rPr>
        <w:t xml:space="preserve">, F. (2019). Warming increases the cost of growth in a model vertebrate. </w:t>
      </w:r>
      <w:r w:rsidRPr="00C63012">
        <w:rPr>
          <w:i/>
          <w:iCs/>
          <w:lang w:val="en-GB"/>
        </w:rPr>
        <w:t>Functional Ecology</w:t>
      </w:r>
      <w:r w:rsidRPr="00C63012">
        <w:rPr>
          <w:lang w:val="en-GB"/>
        </w:rPr>
        <w:t>, 33, 1256–1266.</w:t>
      </w:r>
    </w:p>
    <w:p w14:paraId="111EBFC6" w14:textId="77777777" w:rsidR="00C63012" w:rsidRPr="00C63012" w:rsidRDefault="00C63012" w:rsidP="00C63012">
      <w:pPr>
        <w:pStyle w:val="Bibliography"/>
        <w:rPr>
          <w:lang w:val="en-GB"/>
        </w:rPr>
      </w:pPr>
      <w:r w:rsidRPr="00C63012">
        <w:rPr>
          <w:lang w:val="en-GB"/>
        </w:rPr>
        <w:t xml:space="preserve">Barnes, C., </w:t>
      </w:r>
      <w:proofErr w:type="spellStart"/>
      <w:r w:rsidRPr="00C63012">
        <w:rPr>
          <w:lang w:val="en-GB"/>
        </w:rPr>
        <w:t>Irigoien</w:t>
      </w:r>
      <w:proofErr w:type="spellEnd"/>
      <w:r w:rsidRPr="00C63012">
        <w:rPr>
          <w:lang w:val="en-GB"/>
        </w:rPr>
        <w:t xml:space="preserve">, X., De Oliveira, J.A.A., Maxwell, D. &amp; Jennings, S. (2011). Predicting marine phytoplankton community size structure from empirical relationships with remotely sensed variables. </w:t>
      </w:r>
      <w:r w:rsidRPr="00C63012">
        <w:rPr>
          <w:i/>
          <w:iCs/>
          <w:lang w:val="en-GB"/>
        </w:rPr>
        <w:t>J Plankton Res</w:t>
      </w:r>
      <w:r w:rsidRPr="00C63012">
        <w:rPr>
          <w:lang w:val="en-GB"/>
        </w:rPr>
        <w:t>, 33, 13–24.</w:t>
      </w:r>
    </w:p>
    <w:p w14:paraId="63AFB8D0" w14:textId="77777777" w:rsidR="00C63012" w:rsidRPr="00C63012" w:rsidRDefault="00C63012" w:rsidP="00C63012">
      <w:pPr>
        <w:pStyle w:val="Bibliography"/>
        <w:rPr>
          <w:lang w:val="en-GB"/>
        </w:rPr>
      </w:pPr>
      <w:proofErr w:type="spellStart"/>
      <w:r w:rsidRPr="00C63012">
        <w:rPr>
          <w:lang w:val="en-GB"/>
        </w:rPr>
        <w:t>Baudron</w:t>
      </w:r>
      <w:proofErr w:type="spellEnd"/>
      <w:r w:rsidRPr="00C63012">
        <w:rPr>
          <w:lang w:val="en-GB"/>
        </w:rPr>
        <w:t xml:space="preserve">, A.R., Needle, C.L., </w:t>
      </w:r>
      <w:proofErr w:type="spellStart"/>
      <w:r w:rsidRPr="00C63012">
        <w:rPr>
          <w:lang w:val="en-GB"/>
        </w:rPr>
        <w:t>Rijnsdorp</w:t>
      </w:r>
      <w:proofErr w:type="spellEnd"/>
      <w:r w:rsidRPr="00C63012">
        <w:rPr>
          <w:lang w:val="en-GB"/>
        </w:rPr>
        <w:t xml:space="preserve">, A.D. &amp; Marshall, C.T. (2014). Warming temperatures and smaller body sizes: synchronous changes in growth of North Sea fishes. </w:t>
      </w:r>
      <w:r w:rsidRPr="00C63012">
        <w:rPr>
          <w:i/>
          <w:iCs/>
          <w:lang w:val="en-GB"/>
        </w:rPr>
        <w:t>Global Change Biology</w:t>
      </w:r>
      <w:r w:rsidRPr="00C63012">
        <w:rPr>
          <w:lang w:val="en-GB"/>
        </w:rPr>
        <w:t>, 20, 1023–1031.</w:t>
      </w:r>
    </w:p>
    <w:p w14:paraId="6751F201" w14:textId="77777777" w:rsidR="00C63012" w:rsidRPr="00C63012" w:rsidRDefault="00C63012" w:rsidP="00C63012">
      <w:pPr>
        <w:pStyle w:val="Bibliography"/>
        <w:rPr>
          <w:lang w:val="en-GB"/>
        </w:rPr>
      </w:pPr>
      <w:r w:rsidRPr="00C63012">
        <w:rPr>
          <w:lang w:val="en-GB"/>
        </w:rPr>
        <w:t xml:space="preserve">Belkin, I.M. (2009). Rapid warming of large marine ecosystems. </w:t>
      </w:r>
      <w:r w:rsidRPr="00C63012">
        <w:rPr>
          <w:i/>
          <w:iCs/>
          <w:lang w:val="en-GB"/>
        </w:rPr>
        <w:t>Progress in Oceanography</w:t>
      </w:r>
      <w:r w:rsidRPr="00C63012">
        <w:rPr>
          <w:lang w:val="en-GB"/>
        </w:rPr>
        <w:t>, 81, 207–213.</w:t>
      </w:r>
    </w:p>
    <w:p w14:paraId="4DBE0686" w14:textId="77777777" w:rsidR="00C63012" w:rsidRPr="00C63012" w:rsidRDefault="00C63012" w:rsidP="00C63012">
      <w:pPr>
        <w:pStyle w:val="Bibliography"/>
        <w:rPr>
          <w:lang w:val="en-GB"/>
        </w:rPr>
      </w:pPr>
      <w:proofErr w:type="spellStart"/>
      <w:r w:rsidRPr="00C63012">
        <w:rPr>
          <w:lang w:val="en-GB"/>
        </w:rPr>
        <w:t>Björnsson</w:t>
      </w:r>
      <w:proofErr w:type="spellEnd"/>
      <w:r w:rsidRPr="00C63012">
        <w:rPr>
          <w:lang w:val="en-GB"/>
        </w:rPr>
        <w:t xml:space="preserve">, B. (2001). Optimal temperature for growth and feed conversion of immature cod (Gadus </w:t>
      </w:r>
      <w:proofErr w:type="spellStart"/>
      <w:r w:rsidRPr="00C63012">
        <w:rPr>
          <w:lang w:val="en-GB"/>
        </w:rPr>
        <w:t>morhua</w:t>
      </w:r>
      <w:proofErr w:type="spellEnd"/>
      <w:r w:rsidRPr="00C63012">
        <w:rPr>
          <w:lang w:val="en-GB"/>
        </w:rPr>
        <w:t xml:space="preserve"> L.). </w:t>
      </w:r>
      <w:r w:rsidRPr="00C63012">
        <w:rPr>
          <w:i/>
          <w:iCs/>
          <w:lang w:val="en-GB"/>
        </w:rPr>
        <w:t>ICES Journal of Marine Science</w:t>
      </w:r>
      <w:r w:rsidRPr="00C63012">
        <w:rPr>
          <w:lang w:val="en-GB"/>
        </w:rPr>
        <w:t>, 58, 29–38.</w:t>
      </w:r>
    </w:p>
    <w:p w14:paraId="0E0D2DAE" w14:textId="77777777" w:rsidR="00C63012" w:rsidRPr="00C63012" w:rsidRDefault="00C63012" w:rsidP="00C63012">
      <w:pPr>
        <w:pStyle w:val="Bibliography"/>
        <w:rPr>
          <w:lang w:val="en-GB"/>
        </w:rPr>
      </w:pPr>
      <w:r w:rsidRPr="00C63012">
        <w:rPr>
          <w:lang w:val="en-GB"/>
        </w:rPr>
        <w:t xml:space="preserve">Blanchard, J.L., Andersen, K.H., Scott, F., </w:t>
      </w:r>
      <w:proofErr w:type="spellStart"/>
      <w:r w:rsidRPr="00C63012">
        <w:rPr>
          <w:lang w:val="en-GB"/>
        </w:rPr>
        <w:t>Hintzen</w:t>
      </w:r>
      <w:proofErr w:type="spellEnd"/>
      <w:r w:rsidRPr="00C63012">
        <w:rPr>
          <w:lang w:val="en-GB"/>
        </w:rPr>
        <w:t xml:space="preserve">, N.T., Piet, G. &amp; Jennings, S. (2014). Evaluating targets and trade-offs among fisheries and conservation objectives using a multispecies size spectrum model. </w:t>
      </w:r>
      <w:r w:rsidRPr="00C63012">
        <w:rPr>
          <w:i/>
          <w:iCs/>
          <w:lang w:val="en-GB"/>
        </w:rPr>
        <w:t>Journal of Applied Ecology</w:t>
      </w:r>
      <w:r w:rsidRPr="00C63012">
        <w:rPr>
          <w:lang w:val="en-GB"/>
        </w:rPr>
        <w:t>, 51, 612–622.</w:t>
      </w:r>
    </w:p>
    <w:p w14:paraId="2A9E2E60" w14:textId="77777777" w:rsidR="00C63012" w:rsidRPr="00C63012" w:rsidRDefault="00C63012" w:rsidP="00C63012">
      <w:pPr>
        <w:pStyle w:val="Bibliography"/>
        <w:rPr>
          <w:lang w:val="en-GB"/>
        </w:rPr>
      </w:pPr>
      <w:r w:rsidRPr="00C63012">
        <w:rPr>
          <w:lang w:val="en-GB"/>
        </w:rPr>
        <w:t xml:space="preserve">Blanchard, J.L., Heneghan, R.F., Everett, J.D., </w:t>
      </w:r>
      <w:proofErr w:type="spellStart"/>
      <w:r w:rsidRPr="00C63012">
        <w:rPr>
          <w:lang w:val="en-GB"/>
        </w:rPr>
        <w:t>Trebilco</w:t>
      </w:r>
      <w:proofErr w:type="spellEnd"/>
      <w:r w:rsidRPr="00C63012">
        <w:rPr>
          <w:lang w:val="en-GB"/>
        </w:rPr>
        <w:t xml:space="preserve">, R. &amp; Richardson, A.J. (2017). From Bacteria to Whales: Using Functional Size Spectra to Model Marine Ecosystems. </w:t>
      </w:r>
      <w:r w:rsidRPr="00C63012">
        <w:rPr>
          <w:i/>
          <w:iCs/>
          <w:lang w:val="en-GB"/>
        </w:rPr>
        <w:t>Trends in Ecology &amp; Evolution</w:t>
      </w:r>
      <w:r w:rsidRPr="00C63012">
        <w:rPr>
          <w:lang w:val="en-GB"/>
        </w:rPr>
        <w:t>, 32, 174–186.</w:t>
      </w:r>
    </w:p>
    <w:p w14:paraId="1165DB44" w14:textId="77777777" w:rsidR="00C63012" w:rsidRPr="00C63012" w:rsidRDefault="00C63012" w:rsidP="00C63012">
      <w:pPr>
        <w:pStyle w:val="Bibliography"/>
        <w:rPr>
          <w:lang w:val="en-GB"/>
        </w:rPr>
      </w:pPr>
      <w:r w:rsidRPr="00C63012">
        <w:rPr>
          <w:lang w:val="en-GB"/>
        </w:rPr>
        <w:t xml:space="preserve">Blanchard, J.L., Jennings, S., Holmes, R., </w:t>
      </w:r>
      <w:proofErr w:type="spellStart"/>
      <w:r w:rsidRPr="00C63012">
        <w:rPr>
          <w:lang w:val="en-GB"/>
        </w:rPr>
        <w:t>Harle</w:t>
      </w:r>
      <w:proofErr w:type="spellEnd"/>
      <w:r w:rsidRPr="00C63012">
        <w:rPr>
          <w:lang w:val="en-GB"/>
        </w:rPr>
        <w:t xml:space="preserve">, J., Merino, G., Allen, J.I., </w:t>
      </w:r>
      <w:r w:rsidRPr="00C63012">
        <w:rPr>
          <w:i/>
          <w:iCs/>
          <w:lang w:val="en-GB"/>
        </w:rPr>
        <w:t>et al.</w:t>
      </w:r>
      <w:r w:rsidRPr="00C63012">
        <w:rPr>
          <w:lang w:val="en-GB"/>
        </w:rPr>
        <w:t xml:space="preserve"> (2012). Potential consequences of climate change for primary production and fish production in large marine ecosystems. </w:t>
      </w:r>
      <w:r w:rsidRPr="00C63012">
        <w:rPr>
          <w:i/>
          <w:iCs/>
          <w:lang w:val="en-GB"/>
        </w:rPr>
        <w:t>Philosophical Transactions of the Royal Society of London, Series B: Biological Sciences</w:t>
      </w:r>
      <w:r w:rsidRPr="00C63012">
        <w:rPr>
          <w:lang w:val="en-GB"/>
        </w:rPr>
        <w:t>, 367, 2979–2989.</w:t>
      </w:r>
    </w:p>
    <w:p w14:paraId="0B9970A3" w14:textId="77777777" w:rsidR="00C63012" w:rsidRPr="00C63012" w:rsidRDefault="00C63012" w:rsidP="00C63012">
      <w:pPr>
        <w:pStyle w:val="Bibliography"/>
        <w:rPr>
          <w:lang w:val="en-GB"/>
        </w:rPr>
      </w:pPr>
      <w:r w:rsidRPr="00C63012">
        <w:rPr>
          <w:lang w:val="en-GB"/>
        </w:rPr>
        <w:t xml:space="preserve">Brett, J.R., </w:t>
      </w:r>
      <w:proofErr w:type="spellStart"/>
      <w:r w:rsidRPr="00C63012">
        <w:rPr>
          <w:lang w:val="en-GB"/>
        </w:rPr>
        <w:t>Shelbourn</w:t>
      </w:r>
      <w:proofErr w:type="spellEnd"/>
      <w:r w:rsidRPr="00C63012">
        <w:rPr>
          <w:lang w:val="en-GB"/>
        </w:rPr>
        <w:t xml:space="preserve">, J.E. &amp; Shoop, C.T. (1969). Growth Rate and Body Composition of Fingerling Sockeye Salmon, Oncorhynchus nerka, in relation to Temperature and Ration Size. </w:t>
      </w:r>
      <w:r w:rsidRPr="00C63012">
        <w:rPr>
          <w:i/>
          <w:iCs/>
          <w:lang w:val="en-GB"/>
        </w:rPr>
        <w:t>J. Fish. Res. Bd. Can.</w:t>
      </w:r>
      <w:r w:rsidRPr="00C63012">
        <w:rPr>
          <w:lang w:val="en-GB"/>
        </w:rPr>
        <w:t>, 26, 2363–2394.</w:t>
      </w:r>
    </w:p>
    <w:p w14:paraId="1882C1C8" w14:textId="77777777" w:rsidR="00C63012" w:rsidRPr="00C63012" w:rsidRDefault="00C63012" w:rsidP="00C63012">
      <w:pPr>
        <w:pStyle w:val="Bibliography"/>
        <w:rPr>
          <w:lang w:val="en-GB"/>
        </w:rPr>
      </w:pPr>
      <w:r w:rsidRPr="00C63012">
        <w:rPr>
          <w:lang w:val="en-GB"/>
        </w:rPr>
        <w:t xml:space="preserve">Brown, J.H., </w:t>
      </w:r>
      <w:proofErr w:type="spellStart"/>
      <w:r w:rsidRPr="00C63012">
        <w:rPr>
          <w:lang w:val="en-GB"/>
        </w:rPr>
        <w:t>Gillooly</w:t>
      </w:r>
      <w:proofErr w:type="spellEnd"/>
      <w:r w:rsidRPr="00C63012">
        <w:rPr>
          <w:lang w:val="en-GB"/>
        </w:rPr>
        <w:t xml:space="preserve">, J.F., Allen, A.P., Savage, V.M. &amp; West, G.B. (2004). Toward a metabolic theory of ecology. </w:t>
      </w:r>
      <w:r w:rsidRPr="00C63012">
        <w:rPr>
          <w:i/>
          <w:iCs/>
          <w:lang w:val="en-GB"/>
        </w:rPr>
        <w:t>Ecology</w:t>
      </w:r>
      <w:r w:rsidRPr="00C63012">
        <w:rPr>
          <w:lang w:val="en-GB"/>
        </w:rPr>
        <w:t>, 85, 1771–1789.</w:t>
      </w:r>
    </w:p>
    <w:p w14:paraId="6B50E1B5" w14:textId="77777777" w:rsidR="00C63012" w:rsidRPr="00C63012" w:rsidRDefault="00C63012" w:rsidP="00C63012">
      <w:pPr>
        <w:pStyle w:val="Bibliography"/>
        <w:rPr>
          <w:lang w:val="en-GB"/>
        </w:rPr>
      </w:pPr>
      <w:r w:rsidRPr="00C63012">
        <w:rPr>
          <w:lang w:val="en-GB"/>
        </w:rPr>
        <w:t xml:space="preserve">Byrd, R.H., Lu, </w:t>
      </w:r>
      <w:proofErr w:type="spellStart"/>
      <w:r w:rsidRPr="00C63012">
        <w:rPr>
          <w:lang w:val="en-GB"/>
        </w:rPr>
        <w:t>Peihuang</w:t>
      </w:r>
      <w:proofErr w:type="spellEnd"/>
      <w:r w:rsidRPr="00C63012">
        <w:rPr>
          <w:lang w:val="en-GB"/>
        </w:rPr>
        <w:t xml:space="preserve">., </w:t>
      </w:r>
      <w:proofErr w:type="spellStart"/>
      <w:r w:rsidRPr="00C63012">
        <w:rPr>
          <w:lang w:val="en-GB"/>
        </w:rPr>
        <w:t>Nocedal</w:t>
      </w:r>
      <w:proofErr w:type="spellEnd"/>
      <w:r w:rsidRPr="00C63012">
        <w:rPr>
          <w:lang w:val="en-GB"/>
        </w:rPr>
        <w:t xml:space="preserve">, Jorge. &amp; Zhu, </w:t>
      </w:r>
      <w:proofErr w:type="spellStart"/>
      <w:r w:rsidRPr="00C63012">
        <w:rPr>
          <w:lang w:val="en-GB"/>
        </w:rPr>
        <w:t>Ciyou</w:t>
      </w:r>
      <w:proofErr w:type="spellEnd"/>
      <w:r w:rsidRPr="00C63012">
        <w:rPr>
          <w:lang w:val="en-GB"/>
        </w:rPr>
        <w:t xml:space="preserve">. (1995). A Limited Memory Algorithm for Bound Constrained Optimization. </w:t>
      </w:r>
      <w:r w:rsidRPr="00C63012">
        <w:rPr>
          <w:i/>
          <w:iCs/>
          <w:lang w:val="en-GB"/>
        </w:rPr>
        <w:t xml:space="preserve">SIAM J. Sci. </w:t>
      </w:r>
      <w:proofErr w:type="spellStart"/>
      <w:r w:rsidRPr="00C63012">
        <w:rPr>
          <w:i/>
          <w:iCs/>
          <w:lang w:val="en-GB"/>
        </w:rPr>
        <w:t>Comput</w:t>
      </w:r>
      <w:proofErr w:type="spellEnd"/>
      <w:r w:rsidRPr="00C63012">
        <w:rPr>
          <w:i/>
          <w:iCs/>
          <w:lang w:val="en-GB"/>
        </w:rPr>
        <w:t>.</w:t>
      </w:r>
      <w:r w:rsidRPr="00C63012">
        <w:rPr>
          <w:lang w:val="en-GB"/>
        </w:rPr>
        <w:t>, 16, 1190–1208.</w:t>
      </w:r>
    </w:p>
    <w:p w14:paraId="18EFC49B" w14:textId="77777777" w:rsidR="00C63012" w:rsidRPr="00C63012" w:rsidRDefault="00C63012" w:rsidP="00C63012">
      <w:pPr>
        <w:pStyle w:val="Bibliography"/>
        <w:rPr>
          <w:lang w:val="en-GB"/>
        </w:rPr>
      </w:pPr>
      <w:r w:rsidRPr="00C63012">
        <w:rPr>
          <w:lang w:val="en-GB"/>
        </w:rPr>
        <w:t xml:space="preserve">Canales, T.M., Law, R. &amp; Blanchard, J.L. (2016). Shifts in plankton size spectra modulate growth and coexistence of anchovy and sardine in upwelling systems. </w:t>
      </w:r>
      <w:r w:rsidRPr="00C63012">
        <w:rPr>
          <w:i/>
          <w:iCs/>
          <w:lang w:val="en-GB"/>
        </w:rPr>
        <w:t>Canadian Journal of Fisheries and Aquatic Sciences</w:t>
      </w:r>
      <w:r w:rsidRPr="00C63012">
        <w:rPr>
          <w:lang w:val="en-GB"/>
        </w:rPr>
        <w:t>, 73, 611–621.</w:t>
      </w:r>
    </w:p>
    <w:p w14:paraId="41563EDB" w14:textId="77777777" w:rsidR="00C63012" w:rsidRPr="00C63012" w:rsidRDefault="00C63012" w:rsidP="00C63012">
      <w:pPr>
        <w:pStyle w:val="Bibliography"/>
        <w:rPr>
          <w:lang w:val="en-GB"/>
        </w:rPr>
      </w:pPr>
      <w:proofErr w:type="spellStart"/>
      <w:r w:rsidRPr="00C63012">
        <w:rPr>
          <w:lang w:val="en-GB"/>
        </w:rPr>
        <w:lastRenderedPageBreak/>
        <w:t>Casini</w:t>
      </w:r>
      <w:proofErr w:type="spellEnd"/>
      <w:r w:rsidRPr="00C63012">
        <w:rPr>
          <w:lang w:val="en-GB"/>
        </w:rPr>
        <w:t xml:space="preserve">, M., </w:t>
      </w:r>
      <w:proofErr w:type="spellStart"/>
      <w:r w:rsidRPr="00C63012">
        <w:rPr>
          <w:lang w:val="en-GB"/>
        </w:rPr>
        <w:t>Hjelm</w:t>
      </w:r>
      <w:proofErr w:type="spellEnd"/>
      <w:r w:rsidRPr="00C63012">
        <w:rPr>
          <w:lang w:val="en-GB"/>
        </w:rPr>
        <w:t xml:space="preserve">, J., </w:t>
      </w:r>
      <w:proofErr w:type="spellStart"/>
      <w:r w:rsidRPr="00C63012">
        <w:rPr>
          <w:lang w:val="en-GB"/>
        </w:rPr>
        <w:t>Molinero</w:t>
      </w:r>
      <w:proofErr w:type="spellEnd"/>
      <w:r w:rsidRPr="00C63012">
        <w:rPr>
          <w:lang w:val="en-GB"/>
        </w:rPr>
        <w:t xml:space="preserve">, J.-C., </w:t>
      </w:r>
      <w:proofErr w:type="spellStart"/>
      <w:r w:rsidRPr="00C63012">
        <w:rPr>
          <w:lang w:val="en-GB"/>
        </w:rPr>
        <w:t>Lövgren</w:t>
      </w:r>
      <w:proofErr w:type="spellEnd"/>
      <w:r w:rsidRPr="00C63012">
        <w:rPr>
          <w:lang w:val="en-GB"/>
        </w:rPr>
        <w:t xml:space="preserve">, J., Cardinale, M., </w:t>
      </w:r>
      <w:proofErr w:type="spellStart"/>
      <w:r w:rsidRPr="00C63012">
        <w:rPr>
          <w:lang w:val="en-GB"/>
        </w:rPr>
        <w:t>Bartolino</w:t>
      </w:r>
      <w:proofErr w:type="spellEnd"/>
      <w:r w:rsidRPr="00C63012">
        <w:rPr>
          <w:lang w:val="en-GB"/>
        </w:rPr>
        <w:t xml:space="preserve">, V., </w:t>
      </w:r>
      <w:r w:rsidRPr="00C63012">
        <w:rPr>
          <w:i/>
          <w:iCs/>
          <w:lang w:val="en-GB"/>
        </w:rPr>
        <w:t>et al.</w:t>
      </w:r>
      <w:r w:rsidRPr="00C63012">
        <w:rPr>
          <w:lang w:val="en-GB"/>
        </w:rPr>
        <w:t xml:space="preserve"> (2009). Trophic cascades promote threshold-like shifts in pelagic marine ecosystems. </w:t>
      </w:r>
      <w:r w:rsidRPr="00C63012">
        <w:rPr>
          <w:i/>
          <w:iCs/>
          <w:lang w:val="en-GB"/>
        </w:rPr>
        <w:t>Proceedings of the National Academy of Sciences, USA</w:t>
      </w:r>
      <w:r w:rsidRPr="00C63012">
        <w:rPr>
          <w:lang w:val="en-GB"/>
        </w:rPr>
        <w:t>, 106, 197–202.</w:t>
      </w:r>
    </w:p>
    <w:p w14:paraId="24B63B84" w14:textId="77777777" w:rsidR="00C63012" w:rsidRPr="00C63012" w:rsidRDefault="00C63012" w:rsidP="00C63012">
      <w:pPr>
        <w:pStyle w:val="Bibliography"/>
        <w:rPr>
          <w:lang w:val="en-GB"/>
        </w:rPr>
      </w:pPr>
      <w:proofErr w:type="spellStart"/>
      <w:r w:rsidRPr="00C63012">
        <w:rPr>
          <w:lang w:val="en-GB"/>
        </w:rPr>
        <w:t>Casini</w:t>
      </w:r>
      <w:proofErr w:type="spellEnd"/>
      <w:r w:rsidRPr="00C63012">
        <w:rPr>
          <w:lang w:val="en-GB"/>
        </w:rPr>
        <w:t xml:space="preserve">, M., </w:t>
      </w:r>
      <w:proofErr w:type="spellStart"/>
      <w:r w:rsidRPr="00C63012">
        <w:rPr>
          <w:lang w:val="en-GB"/>
        </w:rPr>
        <w:t>Käll</w:t>
      </w:r>
      <w:proofErr w:type="spellEnd"/>
      <w:r w:rsidRPr="00C63012">
        <w:rPr>
          <w:lang w:val="en-GB"/>
        </w:rPr>
        <w:t xml:space="preserve">, F., Hansson, M., </w:t>
      </w:r>
      <w:proofErr w:type="spellStart"/>
      <w:r w:rsidRPr="00C63012">
        <w:rPr>
          <w:lang w:val="en-GB"/>
        </w:rPr>
        <w:t>Plikshs</w:t>
      </w:r>
      <w:proofErr w:type="spellEnd"/>
      <w:r w:rsidRPr="00C63012">
        <w:rPr>
          <w:lang w:val="en-GB"/>
        </w:rPr>
        <w:t xml:space="preserve">, M., Baranova, T., Karlsson, O., </w:t>
      </w:r>
      <w:r w:rsidRPr="00C63012">
        <w:rPr>
          <w:i/>
          <w:iCs/>
          <w:lang w:val="en-GB"/>
        </w:rPr>
        <w:t>et al.</w:t>
      </w:r>
      <w:r w:rsidRPr="00C63012">
        <w:rPr>
          <w:lang w:val="en-GB"/>
        </w:rPr>
        <w:t xml:space="preserve"> (2016). Hypoxic areas, density-dependence and food limitation drive the body condition of a heavily exploited marine fish predator. </w:t>
      </w:r>
      <w:r w:rsidRPr="00C63012">
        <w:rPr>
          <w:i/>
          <w:iCs/>
          <w:lang w:val="en-GB"/>
        </w:rPr>
        <w:t>Royal Society Open Science</w:t>
      </w:r>
      <w:r w:rsidRPr="00C63012">
        <w:rPr>
          <w:lang w:val="en-GB"/>
        </w:rPr>
        <w:t>, 3, 160416.</w:t>
      </w:r>
    </w:p>
    <w:p w14:paraId="7E15F644" w14:textId="77777777" w:rsidR="00C63012" w:rsidRPr="00C63012" w:rsidRDefault="00C63012" w:rsidP="00C63012">
      <w:pPr>
        <w:pStyle w:val="Bibliography"/>
        <w:rPr>
          <w:lang w:val="en-GB"/>
        </w:rPr>
      </w:pPr>
      <w:r w:rsidRPr="00C63012">
        <w:rPr>
          <w:lang w:val="en-GB"/>
        </w:rPr>
        <w:t xml:space="preserve">Clarke, A. &amp; Johnston, N.M. (1999). Scaling of metabolic rate with body mass and temperature in teleost fish. </w:t>
      </w:r>
      <w:r w:rsidRPr="00C63012">
        <w:rPr>
          <w:i/>
          <w:iCs/>
          <w:lang w:val="en-GB"/>
        </w:rPr>
        <w:t>Journal of Animal Ecology</w:t>
      </w:r>
      <w:r w:rsidRPr="00C63012">
        <w:rPr>
          <w:lang w:val="en-GB"/>
        </w:rPr>
        <w:t>, 68, 893–905.</w:t>
      </w:r>
    </w:p>
    <w:p w14:paraId="2B957B33" w14:textId="77777777" w:rsidR="00C63012" w:rsidRPr="00C63012" w:rsidRDefault="00C63012" w:rsidP="00C63012">
      <w:pPr>
        <w:pStyle w:val="Bibliography"/>
        <w:rPr>
          <w:lang w:val="en-GB"/>
        </w:rPr>
      </w:pPr>
      <w:proofErr w:type="spellStart"/>
      <w:r w:rsidRPr="00C63012">
        <w:rPr>
          <w:lang w:val="en-GB"/>
        </w:rPr>
        <w:t>Daufresne</w:t>
      </w:r>
      <w:proofErr w:type="spellEnd"/>
      <w:r w:rsidRPr="00C63012">
        <w:rPr>
          <w:lang w:val="en-GB"/>
        </w:rPr>
        <w:t xml:space="preserve">, M., </w:t>
      </w:r>
      <w:proofErr w:type="spellStart"/>
      <w:r w:rsidRPr="00C63012">
        <w:rPr>
          <w:lang w:val="en-GB"/>
        </w:rPr>
        <w:t>Lengfellner</w:t>
      </w:r>
      <w:proofErr w:type="spellEnd"/>
      <w:r w:rsidRPr="00C63012">
        <w:rPr>
          <w:lang w:val="en-GB"/>
        </w:rPr>
        <w:t xml:space="preserve">, K. &amp; Sommer, U. (2009). Global warming benefits the small in aquatic ecosystems. </w:t>
      </w:r>
      <w:r w:rsidRPr="00C63012">
        <w:rPr>
          <w:i/>
          <w:iCs/>
          <w:lang w:val="en-GB"/>
        </w:rPr>
        <w:t>Proceedings of the National Academy of Sciences, USA</w:t>
      </w:r>
      <w:r w:rsidRPr="00C63012">
        <w:rPr>
          <w:lang w:val="en-GB"/>
        </w:rPr>
        <w:t>, 106, 12788–12793.</w:t>
      </w:r>
    </w:p>
    <w:p w14:paraId="20A42DF8" w14:textId="77777777" w:rsidR="00C63012" w:rsidRPr="00C63012" w:rsidRDefault="00C63012" w:rsidP="00C63012">
      <w:pPr>
        <w:pStyle w:val="Bibliography"/>
        <w:rPr>
          <w:lang w:val="en-GB"/>
        </w:rPr>
      </w:pPr>
      <w:r w:rsidRPr="00C63012">
        <w:rPr>
          <w:lang w:val="en-GB"/>
        </w:rPr>
        <w:t xml:space="preserve">Dell, A.I., </w:t>
      </w:r>
      <w:proofErr w:type="spellStart"/>
      <w:r w:rsidRPr="00C63012">
        <w:rPr>
          <w:lang w:val="en-GB"/>
        </w:rPr>
        <w:t>Pawar</w:t>
      </w:r>
      <w:proofErr w:type="spellEnd"/>
      <w:r w:rsidRPr="00C63012">
        <w:rPr>
          <w:lang w:val="en-GB"/>
        </w:rPr>
        <w:t xml:space="preserve">, S. &amp; Savage, V.M. (2011). Systematic variation in the temperature dependence of physiological and ecological traits. </w:t>
      </w:r>
      <w:r w:rsidRPr="00C63012">
        <w:rPr>
          <w:i/>
          <w:iCs/>
          <w:lang w:val="en-GB"/>
        </w:rPr>
        <w:t>Proceedings of the National Academy of Sciences</w:t>
      </w:r>
      <w:r w:rsidRPr="00C63012">
        <w:rPr>
          <w:lang w:val="en-GB"/>
        </w:rPr>
        <w:t>, 108, 10591–10596.</w:t>
      </w:r>
    </w:p>
    <w:p w14:paraId="55843FC9" w14:textId="77777777" w:rsidR="00C63012" w:rsidRPr="00C63012" w:rsidRDefault="00C63012" w:rsidP="00C63012">
      <w:pPr>
        <w:pStyle w:val="Bibliography"/>
        <w:rPr>
          <w:lang w:val="en-GB"/>
        </w:rPr>
      </w:pPr>
      <w:r w:rsidRPr="00C63012">
        <w:rPr>
          <w:lang w:val="en-GB"/>
        </w:rPr>
        <w:t xml:space="preserve">Dieterich, C., Wang, S., </w:t>
      </w:r>
      <w:proofErr w:type="spellStart"/>
      <w:r w:rsidRPr="00C63012">
        <w:rPr>
          <w:lang w:val="en-GB"/>
        </w:rPr>
        <w:t>Schimanke</w:t>
      </w:r>
      <w:proofErr w:type="spellEnd"/>
      <w:r w:rsidRPr="00C63012">
        <w:rPr>
          <w:lang w:val="en-GB"/>
        </w:rPr>
        <w:t xml:space="preserve">, S., </w:t>
      </w:r>
      <w:proofErr w:type="spellStart"/>
      <w:r w:rsidRPr="00C63012">
        <w:rPr>
          <w:lang w:val="en-GB"/>
        </w:rPr>
        <w:t>Gröger</w:t>
      </w:r>
      <w:proofErr w:type="spellEnd"/>
      <w:r w:rsidRPr="00C63012">
        <w:rPr>
          <w:lang w:val="en-GB"/>
        </w:rPr>
        <w:t xml:space="preserve">, M., Klein, B., </w:t>
      </w:r>
      <w:proofErr w:type="spellStart"/>
      <w:r w:rsidRPr="00C63012">
        <w:rPr>
          <w:lang w:val="en-GB"/>
        </w:rPr>
        <w:t>Hordoir</w:t>
      </w:r>
      <w:proofErr w:type="spellEnd"/>
      <w:r w:rsidRPr="00C63012">
        <w:rPr>
          <w:lang w:val="en-GB"/>
        </w:rPr>
        <w:t xml:space="preserve">, R., </w:t>
      </w:r>
      <w:r w:rsidRPr="00C63012">
        <w:rPr>
          <w:i/>
          <w:iCs/>
          <w:lang w:val="en-GB"/>
        </w:rPr>
        <w:t>et al.</w:t>
      </w:r>
      <w:r w:rsidRPr="00C63012">
        <w:rPr>
          <w:lang w:val="en-GB"/>
        </w:rPr>
        <w:t xml:space="preserve"> (2019). Surface Heat Budget over the North Sea in Climate Change Simulations. </w:t>
      </w:r>
      <w:r w:rsidRPr="00C63012">
        <w:rPr>
          <w:i/>
          <w:iCs/>
          <w:lang w:val="en-GB"/>
        </w:rPr>
        <w:t>Atmosphere</w:t>
      </w:r>
      <w:r w:rsidRPr="00C63012">
        <w:rPr>
          <w:lang w:val="en-GB"/>
        </w:rPr>
        <w:t>, 10, 272.</w:t>
      </w:r>
    </w:p>
    <w:p w14:paraId="4D8FE0CE" w14:textId="77777777" w:rsidR="00C63012" w:rsidRPr="00C63012" w:rsidRDefault="00C63012" w:rsidP="00C63012">
      <w:pPr>
        <w:pStyle w:val="Bibliography"/>
        <w:rPr>
          <w:lang w:val="en-GB"/>
        </w:rPr>
      </w:pPr>
      <w:r w:rsidRPr="00C63012">
        <w:rPr>
          <w:lang w:val="en-GB"/>
        </w:rPr>
        <w:t xml:space="preserve">Englund, G., </w:t>
      </w:r>
      <w:proofErr w:type="spellStart"/>
      <w:r w:rsidRPr="00C63012">
        <w:rPr>
          <w:lang w:val="en-GB"/>
        </w:rPr>
        <w:t>Öhlund</w:t>
      </w:r>
      <w:proofErr w:type="spellEnd"/>
      <w:r w:rsidRPr="00C63012">
        <w:rPr>
          <w:lang w:val="en-GB"/>
        </w:rPr>
        <w:t xml:space="preserve">, G., Hein, C.L. &amp; Diehl, S. (2011). Temperature dependence of the functional response. </w:t>
      </w:r>
      <w:r w:rsidRPr="00C63012">
        <w:rPr>
          <w:i/>
          <w:iCs/>
          <w:lang w:val="en-GB"/>
        </w:rPr>
        <w:t>Ecology Letters</w:t>
      </w:r>
      <w:r w:rsidRPr="00C63012">
        <w:rPr>
          <w:lang w:val="en-GB"/>
        </w:rPr>
        <w:t>, 14, 914–921.</w:t>
      </w:r>
    </w:p>
    <w:p w14:paraId="23B0100F" w14:textId="77777777" w:rsidR="00C63012" w:rsidRPr="00C63012" w:rsidRDefault="00C63012" w:rsidP="00C63012">
      <w:pPr>
        <w:pStyle w:val="Bibliography"/>
        <w:rPr>
          <w:lang w:val="en-GB"/>
        </w:rPr>
      </w:pPr>
      <w:proofErr w:type="spellStart"/>
      <w:r w:rsidRPr="00C63012">
        <w:rPr>
          <w:lang w:val="en-GB"/>
        </w:rPr>
        <w:t>Flombaum</w:t>
      </w:r>
      <w:proofErr w:type="spellEnd"/>
      <w:r w:rsidRPr="00C63012">
        <w:rPr>
          <w:lang w:val="en-GB"/>
        </w:rPr>
        <w:t xml:space="preserve">, P., Wang, W.-L., </w:t>
      </w:r>
      <w:proofErr w:type="spellStart"/>
      <w:r w:rsidRPr="00C63012">
        <w:rPr>
          <w:lang w:val="en-GB"/>
        </w:rPr>
        <w:t>Primeau</w:t>
      </w:r>
      <w:proofErr w:type="spellEnd"/>
      <w:r w:rsidRPr="00C63012">
        <w:rPr>
          <w:lang w:val="en-GB"/>
        </w:rPr>
        <w:t xml:space="preserve">, F.W. &amp; </w:t>
      </w:r>
      <w:proofErr w:type="spellStart"/>
      <w:r w:rsidRPr="00C63012">
        <w:rPr>
          <w:lang w:val="en-GB"/>
        </w:rPr>
        <w:t>Martiny</w:t>
      </w:r>
      <w:proofErr w:type="spellEnd"/>
      <w:r w:rsidRPr="00C63012">
        <w:rPr>
          <w:lang w:val="en-GB"/>
        </w:rPr>
        <w:t xml:space="preserve">, A.C. (2020). Global picophytoplankton niche partitioning predicts overall positive response to ocean warming. </w:t>
      </w:r>
      <w:r w:rsidRPr="00C63012">
        <w:rPr>
          <w:i/>
          <w:iCs/>
          <w:lang w:val="en-GB"/>
        </w:rPr>
        <w:t xml:space="preserve">Nat. </w:t>
      </w:r>
      <w:proofErr w:type="spellStart"/>
      <w:r w:rsidRPr="00C63012">
        <w:rPr>
          <w:i/>
          <w:iCs/>
          <w:lang w:val="en-GB"/>
        </w:rPr>
        <w:t>Geosci</w:t>
      </w:r>
      <w:proofErr w:type="spellEnd"/>
      <w:r w:rsidRPr="00C63012">
        <w:rPr>
          <w:i/>
          <w:iCs/>
          <w:lang w:val="en-GB"/>
        </w:rPr>
        <w:t>.</w:t>
      </w:r>
      <w:r w:rsidRPr="00C63012">
        <w:rPr>
          <w:lang w:val="en-GB"/>
        </w:rPr>
        <w:t>, 13, 116–120.</w:t>
      </w:r>
    </w:p>
    <w:p w14:paraId="3464E565" w14:textId="77777777" w:rsidR="00C63012" w:rsidRPr="00C63012" w:rsidRDefault="00C63012" w:rsidP="00C63012">
      <w:pPr>
        <w:pStyle w:val="Bibliography"/>
        <w:rPr>
          <w:lang w:val="en-GB"/>
        </w:rPr>
      </w:pPr>
      <w:r w:rsidRPr="00C63012">
        <w:rPr>
          <w:lang w:val="en-GB"/>
        </w:rPr>
        <w:t xml:space="preserve">Forster, J., Hirst, A.G. &amp; Atkinson, D. (2012). Warming-induced reductions in body size are greater in aquatic than terrestrial species. </w:t>
      </w:r>
      <w:r w:rsidRPr="00C63012">
        <w:rPr>
          <w:i/>
          <w:iCs/>
          <w:lang w:val="en-GB"/>
        </w:rPr>
        <w:t>PNAS</w:t>
      </w:r>
      <w:r w:rsidRPr="00C63012">
        <w:rPr>
          <w:lang w:val="en-GB"/>
        </w:rPr>
        <w:t>, 109, 19310–19314.</w:t>
      </w:r>
    </w:p>
    <w:p w14:paraId="1DC11448" w14:textId="77777777" w:rsidR="00C63012" w:rsidRPr="00C63012" w:rsidRDefault="00C63012" w:rsidP="00C63012">
      <w:pPr>
        <w:pStyle w:val="Bibliography"/>
        <w:rPr>
          <w:lang w:val="en-GB"/>
        </w:rPr>
      </w:pPr>
      <w:r w:rsidRPr="00C63012">
        <w:rPr>
          <w:lang w:val="en-GB"/>
        </w:rPr>
        <w:t xml:space="preserve">Free, C.M., Thorson, J.T., Pinsky, M.L., </w:t>
      </w:r>
      <w:proofErr w:type="spellStart"/>
      <w:r w:rsidRPr="00C63012">
        <w:rPr>
          <w:lang w:val="en-GB"/>
        </w:rPr>
        <w:t>Oken</w:t>
      </w:r>
      <w:proofErr w:type="spellEnd"/>
      <w:r w:rsidRPr="00C63012">
        <w:rPr>
          <w:lang w:val="en-GB"/>
        </w:rPr>
        <w:t xml:space="preserve">, K.L., </w:t>
      </w:r>
      <w:proofErr w:type="spellStart"/>
      <w:r w:rsidRPr="00C63012">
        <w:rPr>
          <w:lang w:val="en-GB"/>
        </w:rPr>
        <w:t>Wiedenmann</w:t>
      </w:r>
      <w:proofErr w:type="spellEnd"/>
      <w:r w:rsidRPr="00C63012">
        <w:rPr>
          <w:lang w:val="en-GB"/>
        </w:rPr>
        <w:t xml:space="preserve">, J. &amp; Jensen, O.P. (2019). Impacts of historical warming on marine fisheries production. </w:t>
      </w:r>
      <w:r w:rsidRPr="00C63012">
        <w:rPr>
          <w:i/>
          <w:iCs/>
          <w:lang w:val="en-GB"/>
        </w:rPr>
        <w:t>Science</w:t>
      </w:r>
      <w:r w:rsidRPr="00C63012">
        <w:rPr>
          <w:lang w:val="en-GB"/>
        </w:rPr>
        <w:t>, 363, 979–983.</w:t>
      </w:r>
    </w:p>
    <w:p w14:paraId="1333D7AA" w14:textId="77777777" w:rsidR="00C63012" w:rsidRPr="00C63012" w:rsidRDefault="00C63012" w:rsidP="00C63012">
      <w:pPr>
        <w:pStyle w:val="Bibliography"/>
        <w:rPr>
          <w:lang w:val="en-GB"/>
        </w:rPr>
      </w:pPr>
      <w:r w:rsidRPr="00C63012">
        <w:rPr>
          <w:lang w:val="en-GB"/>
        </w:rPr>
        <w:t xml:space="preserve">García </w:t>
      </w:r>
      <w:proofErr w:type="spellStart"/>
      <w:r w:rsidRPr="00C63012">
        <w:rPr>
          <w:lang w:val="en-GB"/>
        </w:rPr>
        <w:t>García</w:t>
      </w:r>
      <w:proofErr w:type="spellEnd"/>
      <w:r w:rsidRPr="00C63012">
        <w:rPr>
          <w:lang w:val="en-GB"/>
        </w:rPr>
        <w:t xml:space="preserve">, B., </w:t>
      </w:r>
      <w:proofErr w:type="spellStart"/>
      <w:r w:rsidRPr="00C63012">
        <w:rPr>
          <w:lang w:val="en-GB"/>
        </w:rPr>
        <w:t>Cerezo</w:t>
      </w:r>
      <w:proofErr w:type="spellEnd"/>
      <w:r w:rsidRPr="00C63012">
        <w:rPr>
          <w:lang w:val="en-GB"/>
        </w:rPr>
        <w:t xml:space="preserve"> Valverde, J., </w:t>
      </w:r>
      <w:proofErr w:type="spellStart"/>
      <w:r w:rsidRPr="00C63012">
        <w:rPr>
          <w:lang w:val="en-GB"/>
        </w:rPr>
        <w:t>Aguado-Giménez</w:t>
      </w:r>
      <w:proofErr w:type="spellEnd"/>
      <w:r w:rsidRPr="00C63012">
        <w:rPr>
          <w:lang w:val="en-GB"/>
        </w:rPr>
        <w:t xml:space="preserve">, F., García </w:t>
      </w:r>
      <w:proofErr w:type="spellStart"/>
      <w:r w:rsidRPr="00C63012">
        <w:rPr>
          <w:lang w:val="en-GB"/>
        </w:rPr>
        <w:t>García</w:t>
      </w:r>
      <w:proofErr w:type="spellEnd"/>
      <w:r w:rsidRPr="00C63012">
        <w:rPr>
          <w:lang w:val="en-GB"/>
        </w:rPr>
        <w:t xml:space="preserve">, J. &amp; Hernández, M.D. (2011). Effect of the interaction between body weight and temperature on growth and maximum daily food intake in </w:t>
      </w:r>
      <w:proofErr w:type="spellStart"/>
      <w:r w:rsidRPr="00C63012">
        <w:rPr>
          <w:lang w:val="en-GB"/>
        </w:rPr>
        <w:t>sharpsnout</w:t>
      </w:r>
      <w:proofErr w:type="spellEnd"/>
      <w:r w:rsidRPr="00C63012">
        <w:rPr>
          <w:lang w:val="en-GB"/>
        </w:rPr>
        <w:t xml:space="preserve"> sea bream (</w:t>
      </w:r>
      <w:proofErr w:type="spellStart"/>
      <w:r w:rsidRPr="00C63012">
        <w:rPr>
          <w:lang w:val="en-GB"/>
        </w:rPr>
        <w:t>Diplodus</w:t>
      </w:r>
      <w:proofErr w:type="spellEnd"/>
      <w:r w:rsidRPr="00C63012">
        <w:rPr>
          <w:lang w:val="en-GB"/>
        </w:rPr>
        <w:t xml:space="preserve"> </w:t>
      </w:r>
      <w:proofErr w:type="spellStart"/>
      <w:r w:rsidRPr="00C63012">
        <w:rPr>
          <w:lang w:val="en-GB"/>
        </w:rPr>
        <w:t>puntazzo</w:t>
      </w:r>
      <w:proofErr w:type="spellEnd"/>
      <w:r w:rsidRPr="00C63012">
        <w:rPr>
          <w:lang w:val="en-GB"/>
        </w:rPr>
        <w:t xml:space="preserve">). </w:t>
      </w:r>
      <w:r w:rsidRPr="00C63012">
        <w:rPr>
          <w:i/>
          <w:iCs/>
          <w:lang w:val="en-GB"/>
        </w:rPr>
        <w:t>Aquaculture International</w:t>
      </w:r>
      <w:r w:rsidRPr="00C63012">
        <w:rPr>
          <w:lang w:val="en-GB"/>
        </w:rPr>
        <w:t>, 19, 131–141.</w:t>
      </w:r>
    </w:p>
    <w:p w14:paraId="46E54F80" w14:textId="77777777" w:rsidR="00C63012" w:rsidRPr="00C63012" w:rsidRDefault="00C63012" w:rsidP="00C63012">
      <w:pPr>
        <w:pStyle w:val="Bibliography"/>
        <w:rPr>
          <w:lang w:val="en-GB"/>
        </w:rPr>
      </w:pPr>
      <w:proofErr w:type="spellStart"/>
      <w:r w:rsidRPr="00C63012">
        <w:rPr>
          <w:lang w:val="en-GB"/>
        </w:rPr>
        <w:t>Gårdmark</w:t>
      </w:r>
      <w:proofErr w:type="spellEnd"/>
      <w:r w:rsidRPr="00C63012">
        <w:rPr>
          <w:lang w:val="en-GB"/>
        </w:rPr>
        <w:t xml:space="preserve">, A., </w:t>
      </w:r>
      <w:proofErr w:type="spellStart"/>
      <w:r w:rsidRPr="00C63012">
        <w:rPr>
          <w:lang w:val="en-GB"/>
        </w:rPr>
        <w:t>Casini</w:t>
      </w:r>
      <w:proofErr w:type="spellEnd"/>
      <w:r w:rsidRPr="00C63012">
        <w:rPr>
          <w:lang w:val="en-GB"/>
        </w:rPr>
        <w:t xml:space="preserve">, M., Huss, M., van Leeuwen, A., </w:t>
      </w:r>
      <w:proofErr w:type="spellStart"/>
      <w:r w:rsidRPr="00C63012">
        <w:rPr>
          <w:lang w:val="en-GB"/>
        </w:rPr>
        <w:t>Hjelm</w:t>
      </w:r>
      <w:proofErr w:type="spellEnd"/>
      <w:r w:rsidRPr="00C63012">
        <w:rPr>
          <w:lang w:val="en-GB"/>
        </w:rPr>
        <w:t xml:space="preserve">, J., Persson, L., </w:t>
      </w:r>
      <w:r w:rsidRPr="00C63012">
        <w:rPr>
          <w:i/>
          <w:iCs/>
          <w:lang w:val="en-GB"/>
        </w:rPr>
        <w:t>et al.</w:t>
      </w:r>
      <w:r w:rsidRPr="00C63012">
        <w:rPr>
          <w:lang w:val="en-GB"/>
        </w:rPr>
        <w:t xml:space="preserve"> (2015). Regime shifts in exploited marine food webs: detecting mechanisms underlying alternative stable states using size-structured community dynamics theory. </w:t>
      </w:r>
      <w:r w:rsidRPr="00C63012">
        <w:rPr>
          <w:i/>
          <w:iCs/>
          <w:lang w:val="en-GB"/>
        </w:rPr>
        <w:t>Phil. Trans. R. Soc. B</w:t>
      </w:r>
      <w:r w:rsidRPr="00C63012">
        <w:rPr>
          <w:lang w:val="en-GB"/>
        </w:rPr>
        <w:t>, 370, 20130262.</w:t>
      </w:r>
    </w:p>
    <w:p w14:paraId="6627CAEC" w14:textId="77777777" w:rsidR="00C63012" w:rsidRPr="00C63012" w:rsidRDefault="00C63012" w:rsidP="00C63012">
      <w:pPr>
        <w:pStyle w:val="Bibliography"/>
        <w:rPr>
          <w:lang w:val="en-GB"/>
        </w:rPr>
      </w:pPr>
      <w:proofErr w:type="spellStart"/>
      <w:r w:rsidRPr="00C63012">
        <w:rPr>
          <w:lang w:val="en-GB"/>
        </w:rPr>
        <w:t>Gårdmark</w:t>
      </w:r>
      <w:proofErr w:type="spellEnd"/>
      <w:r w:rsidRPr="00C63012">
        <w:rPr>
          <w:lang w:val="en-GB"/>
        </w:rPr>
        <w:t xml:space="preserve">, A. &amp; Huss, M. (2020). Individual variation and interactions explain food web responses to global warming. </w:t>
      </w:r>
      <w:r w:rsidRPr="00C63012">
        <w:rPr>
          <w:i/>
          <w:iCs/>
          <w:lang w:val="en-GB"/>
        </w:rPr>
        <w:t>Philosophical Transactions of the Royal Society B: Biological Sciences</w:t>
      </w:r>
      <w:r w:rsidRPr="00C63012">
        <w:rPr>
          <w:lang w:val="en-GB"/>
        </w:rPr>
        <w:t>, 375, 20190449.</w:t>
      </w:r>
    </w:p>
    <w:p w14:paraId="1FA0AF61" w14:textId="77777777" w:rsidR="00C63012" w:rsidRPr="00C63012" w:rsidRDefault="00C63012" w:rsidP="00C63012">
      <w:pPr>
        <w:pStyle w:val="Bibliography"/>
        <w:rPr>
          <w:lang w:val="en-GB"/>
        </w:rPr>
      </w:pPr>
      <w:r w:rsidRPr="00C63012">
        <w:rPr>
          <w:lang w:val="en-GB"/>
        </w:rPr>
        <w:t xml:space="preserve">Gilbert, B., Tunney, T.D., McCann, K.S., DeLong, J.P., </w:t>
      </w:r>
      <w:proofErr w:type="spellStart"/>
      <w:r w:rsidRPr="00C63012">
        <w:rPr>
          <w:lang w:val="en-GB"/>
        </w:rPr>
        <w:t>Vasseur</w:t>
      </w:r>
      <w:proofErr w:type="spellEnd"/>
      <w:r w:rsidRPr="00C63012">
        <w:rPr>
          <w:lang w:val="en-GB"/>
        </w:rPr>
        <w:t xml:space="preserve">, D.A., Savage, V.M., </w:t>
      </w:r>
      <w:r w:rsidRPr="00C63012">
        <w:rPr>
          <w:i/>
          <w:iCs/>
          <w:lang w:val="en-GB"/>
        </w:rPr>
        <w:t>et al.</w:t>
      </w:r>
      <w:r w:rsidRPr="00C63012">
        <w:rPr>
          <w:lang w:val="en-GB"/>
        </w:rPr>
        <w:t xml:space="preserve"> (2014). A bioenergetic framework for the temperature dependence of trophic interactions. </w:t>
      </w:r>
      <w:r w:rsidRPr="00C63012">
        <w:rPr>
          <w:i/>
          <w:iCs/>
          <w:lang w:val="en-GB"/>
        </w:rPr>
        <w:t>Ecology Letters</w:t>
      </w:r>
      <w:r w:rsidRPr="00C63012">
        <w:rPr>
          <w:lang w:val="en-GB"/>
        </w:rPr>
        <w:t>, 17, 902–914.</w:t>
      </w:r>
    </w:p>
    <w:p w14:paraId="7274E870" w14:textId="77777777" w:rsidR="00C63012" w:rsidRPr="00C63012" w:rsidRDefault="00C63012" w:rsidP="00C63012">
      <w:pPr>
        <w:pStyle w:val="Bibliography"/>
        <w:rPr>
          <w:lang w:val="en-GB"/>
        </w:rPr>
      </w:pPr>
      <w:proofErr w:type="spellStart"/>
      <w:r w:rsidRPr="00C63012">
        <w:rPr>
          <w:lang w:val="en-GB"/>
        </w:rPr>
        <w:t>Gillooly</w:t>
      </w:r>
      <w:proofErr w:type="spellEnd"/>
      <w:r w:rsidRPr="00C63012">
        <w:rPr>
          <w:lang w:val="en-GB"/>
        </w:rPr>
        <w:t xml:space="preserve">, J.F., Brown, J.H., West, G.B., Savage, V.M. &amp; </w:t>
      </w:r>
      <w:proofErr w:type="spellStart"/>
      <w:r w:rsidRPr="00C63012">
        <w:rPr>
          <w:lang w:val="en-GB"/>
        </w:rPr>
        <w:t>Charnov</w:t>
      </w:r>
      <w:proofErr w:type="spellEnd"/>
      <w:r w:rsidRPr="00C63012">
        <w:rPr>
          <w:lang w:val="en-GB"/>
        </w:rPr>
        <w:t xml:space="preserve">, E.L. (2001). Effects of size and temperature on metabolic rate. </w:t>
      </w:r>
      <w:r w:rsidRPr="00C63012">
        <w:rPr>
          <w:i/>
          <w:iCs/>
          <w:lang w:val="en-GB"/>
        </w:rPr>
        <w:t>Science</w:t>
      </w:r>
      <w:r w:rsidRPr="00C63012">
        <w:rPr>
          <w:lang w:val="en-GB"/>
        </w:rPr>
        <w:t>, 2248-2251.</w:t>
      </w:r>
    </w:p>
    <w:p w14:paraId="0A06067A" w14:textId="77777777" w:rsidR="00C63012" w:rsidRPr="00C63012" w:rsidRDefault="00C63012" w:rsidP="00C63012">
      <w:pPr>
        <w:pStyle w:val="Bibliography"/>
        <w:rPr>
          <w:lang w:val="en-GB"/>
        </w:rPr>
      </w:pPr>
      <w:proofErr w:type="spellStart"/>
      <w:r w:rsidRPr="00C63012">
        <w:rPr>
          <w:lang w:val="en-GB"/>
        </w:rPr>
        <w:t>Gröger</w:t>
      </w:r>
      <w:proofErr w:type="spellEnd"/>
      <w:r w:rsidRPr="00C63012">
        <w:rPr>
          <w:lang w:val="en-GB"/>
        </w:rPr>
        <w:t xml:space="preserve">, M., </w:t>
      </w:r>
      <w:proofErr w:type="spellStart"/>
      <w:r w:rsidRPr="00C63012">
        <w:rPr>
          <w:lang w:val="en-GB"/>
        </w:rPr>
        <w:t>Arneborg</w:t>
      </w:r>
      <w:proofErr w:type="spellEnd"/>
      <w:r w:rsidRPr="00C63012">
        <w:rPr>
          <w:lang w:val="en-GB"/>
        </w:rPr>
        <w:t xml:space="preserve">, L., Dieterich, C., </w:t>
      </w:r>
      <w:proofErr w:type="spellStart"/>
      <w:r w:rsidRPr="00C63012">
        <w:rPr>
          <w:lang w:val="en-GB"/>
        </w:rPr>
        <w:t>Höglund</w:t>
      </w:r>
      <w:proofErr w:type="spellEnd"/>
      <w:r w:rsidRPr="00C63012">
        <w:rPr>
          <w:lang w:val="en-GB"/>
        </w:rPr>
        <w:t xml:space="preserve">, A. &amp; Meier, H.E.M. (2019). Summer hydrographic changes in the Baltic Sea, Kattegat and Skagerrak projected in an ensemble of climate scenarios downscaled with a coupled regional ocean–sea ice–atmosphere model. </w:t>
      </w:r>
      <w:proofErr w:type="spellStart"/>
      <w:r w:rsidRPr="00C63012">
        <w:rPr>
          <w:i/>
          <w:iCs/>
          <w:lang w:val="en-GB"/>
        </w:rPr>
        <w:t>Clim</w:t>
      </w:r>
      <w:proofErr w:type="spellEnd"/>
      <w:r w:rsidRPr="00C63012">
        <w:rPr>
          <w:i/>
          <w:iCs/>
          <w:lang w:val="en-GB"/>
        </w:rPr>
        <w:t xml:space="preserve"> </w:t>
      </w:r>
      <w:proofErr w:type="spellStart"/>
      <w:r w:rsidRPr="00C63012">
        <w:rPr>
          <w:i/>
          <w:iCs/>
          <w:lang w:val="en-GB"/>
        </w:rPr>
        <w:t>Dyn</w:t>
      </w:r>
      <w:proofErr w:type="spellEnd"/>
      <w:r w:rsidRPr="00C63012">
        <w:rPr>
          <w:lang w:val="en-GB"/>
        </w:rPr>
        <w:t>, 53, 5945–5966.</w:t>
      </w:r>
    </w:p>
    <w:p w14:paraId="24333E7A" w14:textId="77777777" w:rsidR="00C63012" w:rsidRPr="00C63012" w:rsidRDefault="00C63012" w:rsidP="00C63012">
      <w:pPr>
        <w:pStyle w:val="Bibliography"/>
        <w:rPr>
          <w:lang w:val="en-GB"/>
        </w:rPr>
      </w:pPr>
      <w:proofErr w:type="spellStart"/>
      <w:r w:rsidRPr="00C63012">
        <w:rPr>
          <w:lang w:val="en-GB"/>
        </w:rPr>
        <w:t>Handeland</w:t>
      </w:r>
      <w:proofErr w:type="spellEnd"/>
      <w:r w:rsidRPr="00C63012">
        <w:rPr>
          <w:lang w:val="en-GB"/>
        </w:rPr>
        <w:t xml:space="preserve">, S.O., </w:t>
      </w:r>
      <w:proofErr w:type="spellStart"/>
      <w:r w:rsidRPr="00C63012">
        <w:rPr>
          <w:lang w:val="en-GB"/>
        </w:rPr>
        <w:t>Imsland</w:t>
      </w:r>
      <w:proofErr w:type="spellEnd"/>
      <w:r w:rsidRPr="00C63012">
        <w:rPr>
          <w:lang w:val="en-GB"/>
        </w:rPr>
        <w:t xml:space="preserve">, A.K. &amp; Stefansson, S.O. (2008). The effect of temperature and fish size on growth, feed intake, food conversion efficiency and stomach evacuation rate of Atlantic salmon post-smolts. </w:t>
      </w:r>
      <w:r w:rsidRPr="00C63012">
        <w:rPr>
          <w:i/>
          <w:iCs/>
          <w:lang w:val="en-GB"/>
        </w:rPr>
        <w:t>Aquaculture</w:t>
      </w:r>
      <w:r w:rsidRPr="00C63012">
        <w:rPr>
          <w:lang w:val="en-GB"/>
        </w:rPr>
        <w:t>, 283, 36–42.</w:t>
      </w:r>
    </w:p>
    <w:p w14:paraId="5CF0A516" w14:textId="77777777" w:rsidR="00C63012" w:rsidRPr="00C63012" w:rsidRDefault="00C63012" w:rsidP="00C63012">
      <w:pPr>
        <w:pStyle w:val="Bibliography"/>
        <w:rPr>
          <w:lang w:val="en-GB"/>
        </w:rPr>
      </w:pPr>
      <w:proofErr w:type="spellStart"/>
      <w:r w:rsidRPr="00C63012">
        <w:rPr>
          <w:lang w:val="en-GB"/>
        </w:rPr>
        <w:lastRenderedPageBreak/>
        <w:t>Hartvig</w:t>
      </w:r>
      <w:proofErr w:type="spellEnd"/>
      <w:r w:rsidRPr="00C63012">
        <w:rPr>
          <w:lang w:val="en-GB"/>
        </w:rPr>
        <w:t xml:space="preserve">, M., Andersen, K.H. &amp; Beyer, J.E. (2011). Food web framework for size-structured populations. </w:t>
      </w:r>
      <w:r w:rsidRPr="00C63012">
        <w:rPr>
          <w:i/>
          <w:iCs/>
          <w:lang w:val="en-GB"/>
        </w:rPr>
        <w:t>Journal of Theoretical Biology</w:t>
      </w:r>
      <w:r w:rsidRPr="00C63012">
        <w:rPr>
          <w:lang w:val="en-GB"/>
        </w:rPr>
        <w:t>, 272, 113–122.</w:t>
      </w:r>
    </w:p>
    <w:p w14:paraId="16FA23DF" w14:textId="77777777" w:rsidR="00C63012" w:rsidRPr="00C63012" w:rsidRDefault="00C63012" w:rsidP="00C63012">
      <w:pPr>
        <w:pStyle w:val="Bibliography"/>
        <w:rPr>
          <w:lang w:val="en-GB"/>
        </w:rPr>
      </w:pPr>
      <w:proofErr w:type="spellStart"/>
      <w:r w:rsidRPr="00C63012">
        <w:rPr>
          <w:lang w:val="en-GB"/>
        </w:rPr>
        <w:t>Hilborn</w:t>
      </w:r>
      <w:proofErr w:type="spellEnd"/>
      <w:r w:rsidRPr="00C63012">
        <w:rPr>
          <w:lang w:val="en-GB"/>
        </w:rPr>
        <w:t xml:space="preserve">, R. &amp; Walters, C.J. (1992). </w:t>
      </w:r>
      <w:r w:rsidRPr="00C63012">
        <w:rPr>
          <w:i/>
          <w:iCs/>
          <w:lang w:val="en-GB"/>
        </w:rPr>
        <w:t>Quantitative Fisheries Stock Assessment: Choice, Dynamics and Uncertainty</w:t>
      </w:r>
      <w:r w:rsidRPr="00C63012">
        <w:rPr>
          <w:lang w:val="en-GB"/>
        </w:rPr>
        <w:t>. Springer, Norwell MA, USA.</w:t>
      </w:r>
    </w:p>
    <w:p w14:paraId="153EE48D" w14:textId="77777777" w:rsidR="00C63012" w:rsidRPr="00C63012" w:rsidRDefault="00C63012" w:rsidP="00C63012">
      <w:pPr>
        <w:pStyle w:val="Bibliography"/>
        <w:rPr>
          <w:lang w:val="en-GB"/>
        </w:rPr>
      </w:pPr>
      <w:r w:rsidRPr="00C63012">
        <w:rPr>
          <w:lang w:val="en-GB"/>
        </w:rPr>
        <w:t xml:space="preserve">Huey, R.B. &amp; Kingsolver, J.G. (2019). Climate Warming, Resource Availability, and the Metabolic Meltdown of Ectotherms. </w:t>
      </w:r>
      <w:r w:rsidRPr="00C63012">
        <w:rPr>
          <w:i/>
          <w:iCs/>
          <w:lang w:val="en-GB"/>
        </w:rPr>
        <w:t>The American Naturalist</w:t>
      </w:r>
      <w:r w:rsidRPr="00C63012">
        <w:rPr>
          <w:lang w:val="en-GB"/>
        </w:rPr>
        <w:t>, 194, E140–E150.</w:t>
      </w:r>
    </w:p>
    <w:p w14:paraId="28D2B417" w14:textId="77777777" w:rsidR="00C63012" w:rsidRPr="00C63012" w:rsidRDefault="00C63012" w:rsidP="00C63012">
      <w:pPr>
        <w:pStyle w:val="Bibliography"/>
        <w:rPr>
          <w:lang w:val="en-GB"/>
        </w:rPr>
      </w:pPr>
      <w:r w:rsidRPr="00C63012">
        <w:rPr>
          <w:lang w:val="en-GB"/>
        </w:rPr>
        <w:t xml:space="preserve">Huss, M., Lindmark, M., Jacobson, P., van </w:t>
      </w:r>
      <w:proofErr w:type="spellStart"/>
      <w:r w:rsidRPr="00C63012">
        <w:rPr>
          <w:lang w:val="en-GB"/>
        </w:rPr>
        <w:t>Dorst</w:t>
      </w:r>
      <w:proofErr w:type="spellEnd"/>
      <w:r w:rsidRPr="00C63012">
        <w:rPr>
          <w:lang w:val="en-GB"/>
        </w:rPr>
        <w:t xml:space="preserve">, R.M. &amp; </w:t>
      </w:r>
      <w:proofErr w:type="spellStart"/>
      <w:r w:rsidRPr="00C63012">
        <w:rPr>
          <w:lang w:val="en-GB"/>
        </w:rPr>
        <w:t>Gårdmark</w:t>
      </w:r>
      <w:proofErr w:type="spellEnd"/>
      <w:r w:rsidRPr="00C63012">
        <w:rPr>
          <w:lang w:val="en-GB"/>
        </w:rPr>
        <w:t xml:space="preserve">, A. (2019). Experimental evidence of gradual size‐dependent shifts in body size and growth of fish in response to warming. </w:t>
      </w:r>
      <w:r w:rsidRPr="00C63012">
        <w:rPr>
          <w:i/>
          <w:iCs/>
          <w:lang w:val="en-GB"/>
        </w:rPr>
        <w:t xml:space="preserve">Glob Change </w:t>
      </w:r>
      <w:proofErr w:type="spellStart"/>
      <w:r w:rsidRPr="00C63012">
        <w:rPr>
          <w:i/>
          <w:iCs/>
          <w:lang w:val="en-GB"/>
        </w:rPr>
        <w:t>Biol</w:t>
      </w:r>
      <w:proofErr w:type="spellEnd"/>
      <w:r w:rsidRPr="00C63012">
        <w:rPr>
          <w:lang w:val="en-GB"/>
        </w:rPr>
        <w:t>, 25, 2285–2295.</w:t>
      </w:r>
    </w:p>
    <w:p w14:paraId="3653990B" w14:textId="77777777" w:rsidR="00C63012" w:rsidRPr="00C63012" w:rsidRDefault="00C63012" w:rsidP="00C63012">
      <w:pPr>
        <w:pStyle w:val="Bibliography"/>
        <w:rPr>
          <w:lang w:val="en-GB"/>
        </w:rPr>
      </w:pPr>
      <w:r w:rsidRPr="00C63012">
        <w:rPr>
          <w:lang w:val="en-GB"/>
        </w:rPr>
        <w:t xml:space="preserve">ICES. (2013). </w:t>
      </w:r>
      <w:r w:rsidRPr="00C63012">
        <w:rPr>
          <w:i/>
          <w:iCs/>
          <w:lang w:val="en-GB"/>
        </w:rPr>
        <w:t>Report of the Baltic Fisheries Assessment Working Group (WGBFAS)</w:t>
      </w:r>
      <w:r w:rsidRPr="00C63012">
        <w:rPr>
          <w:lang w:val="en-GB"/>
        </w:rPr>
        <w:t xml:space="preserve"> </w:t>
      </w:r>
      <w:proofErr w:type="gramStart"/>
      <w:r w:rsidRPr="00C63012">
        <w:rPr>
          <w:lang w:val="en-GB"/>
        </w:rPr>
        <w:t>( No.</w:t>
      </w:r>
      <w:proofErr w:type="gramEnd"/>
      <w:r w:rsidRPr="00C63012">
        <w:rPr>
          <w:lang w:val="en-GB"/>
        </w:rPr>
        <w:t xml:space="preserve"> ICES CM 2013/ACOM:10.). 10-17 April 2013 ICES Headquarters, Copenhagen.</w:t>
      </w:r>
    </w:p>
    <w:p w14:paraId="402307CC" w14:textId="77777777" w:rsidR="00C63012" w:rsidRPr="00C63012" w:rsidRDefault="00C63012" w:rsidP="00C63012">
      <w:pPr>
        <w:pStyle w:val="Bibliography"/>
        <w:rPr>
          <w:lang w:val="en-GB"/>
        </w:rPr>
      </w:pPr>
      <w:r w:rsidRPr="00C63012">
        <w:rPr>
          <w:lang w:val="en-GB"/>
        </w:rPr>
        <w:t xml:space="preserve">ICES. (2015). </w:t>
      </w:r>
      <w:r w:rsidRPr="00C63012">
        <w:rPr>
          <w:i/>
          <w:iCs/>
          <w:lang w:val="en-GB"/>
        </w:rPr>
        <w:t>Report of the Baltic Fisheries Assessment Working Group (WGBFAS)</w:t>
      </w:r>
      <w:r w:rsidRPr="00C63012">
        <w:rPr>
          <w:lang w:val="en-GB"/>
        </w:rPr>
        <w:t xml:space="preserve"> </w:t>
      </w:r>
      <w:proofErr w:type="gramStart"/>
      <w:r w:rsidRPr="00C63012">
        <w:rPr>
          <w:lang w:val="en-GB"/>
        </w:rPr>
        <w:t>( No.</w:t>
      </w:r>
      <w:proofErr w:type="gramEnd"/>
      <w:r w:rsidRPr="00C63012">
        <w:rPr>
          <w:lang w:val="en-GB"/>
        </w:rPr>
        <w:t xml:space="preserve"> ICES CM 2015/ACOM:10). 14-21 April 2015 ICES Headquarters, Copenhagen.</w:t>
      </w:r>
    </w:p>
    <w:p w14:paraId="1AEEFDEB" w14:textId="77777777" w:rsidR="00C63012" w:rsidRPr="00C63012" w:rsidRDefault="00C63012" w:rsidP="00C63012">
      <w:pPr>
        <w:pStyle w:val="Bibliography"/>
        <w:rPr>
          <w:lang w:val="en-GB"/>
        </w:rPr>
      </w:pPr>
      <w:proofErr w:type="spellStart"/>
      <w:r w:rsidRPr="00C63012">
        <w:rPr>
          <w:lang w:val="en-GB"/>
        </w:rPr>
        <w:t>Ikpewe</w:t>
      </w:r>
      <w:proofErr w:type="spellEnd"/>
      <w:r w:rsidRPr="00C63012">
        <w:rPr>
          <w:lang w:val="en-GB"/>
        </w:rPr>
        <w:t xml:space="preserve">, I.E., </w:t>
      </w:r>
      <w:proofErr w:type="spellStart"/>
      <w:r w:rsidRPr="00C63012">
        <w:rPr>
          <w:lang w:val="en-GB"/>
        </w:rPr>
        <w:t>Baudron</w:t>
      </w:r>
      <w:proofErr w:type="spellEnd"/>
      <w:r w:rsidRPr="00C63012">
        <w:rPr>
          <w:lang w:val="en-GB"/>
        </w:rPr>
        <w:t xml:space="preserve">, A.R., </w:t>
      </w:r>
      <w:proofErr w:type="spellStart"/>
      <w:r w:rsidRPr="00C63012">
        <w:rPr>
          <w:lang w:val="en-GB"/>
        </w:rPr>
        <w:t>Ponchon</w:t>
      </w:r>
      <w:proofErr w:type="spellEnd"/>
      <w:r w:rsidRPr="00C63012">
        <w:rPr>
          <w:lang w:val="en-GB"/>
        </w:rPr>
        <w:t xml:space="preserve">, A. &amp; Fernandes, P.G. (n.d.). Bigger juveniles and smaller adults: Changes in fish size correlate with warming seas. </w:t>
      </w:r>
      <w:r w:rsidRPr="00C63012">
        <w:rPr>
          <w:i/>
          <w:iCs/>
          <w:lang w:val="en-GB"/>
        </w:rPr>
        <w:t>Journal of Applied Ecology</w:t>
      </w:r>
      <w:r w:rsidRPr="00C63012">
        <w:rPr>
          <w:lang w:val="en-GB"/>
        </w:rPr>
        <w:t>, n/a.</w:t>
      </w:r>
    </w:p>
    <w:p w14:paraId="5D8FEDEC" w14:textId="77777777" w:rsidR="00C63012" w:rsidRPr="00C63012" w:rsidRDefault="00C63012" w:rsidP="00C63012">
      <w:pPr>
        <w:pStyle w:val="Bibliography"/>
        <w:rPr>
          <w:lang w:val="en-GB"/>
        </w:rPr>
      </w:pPr>
      <w:r w:rsidRPr="00C63012">
        <w:rPr>
          <w:lang w:val="en-GB"/>
        </w:rPr>
        <w:t xml:space="preserve">Jacobsen, N.S., Burgess, M.G. &amp; Andersen, K.H. (2017). Efficiency of fisheries is increasing at the ecosystem level. </w:t>
      </w:r>
      <w:r w:rsidRPr="00C63012">
        <w:rPr>
          <w:i/>
          <w:iCs/>
          <w:lang w:val="en-GB"/>
        </w:rPr>
        <w:t>Fish and Fisheries</w:t>
      </w:r>
      <w:r w:rsidRPr="00C63012">
        <w:rPr>
          <w:lang w:val="en-GB"/>
        </w:rPr>
        <w:t>, 18, 199–211.</w:t>
      </w:r>
    </w:p>
    <w:p w14:paraId="75A7507F" w14:textId="77777777" w:rsidR="00C63012" w:rsidRPr="00C63012" w:rsidRDefault="00C63012" w:rsidP="00C63012">
      <w:pPr>
        <w:pStyle w:val="Bibliography"/>
        <w:rPr>
          <w:lang w:val="en-GB"/>
        </w:rPr>
      </w:pPr>
      <w:r w:rsidRPr="00C63012">
        <w:rPr>
          <w:lang w:val="en-GB"/>
        </w:rPr>
        <w:t xml:space="preserve">Jorgensen, C., Enberg, K., Dunlop, E.S., </w:t>
      </w:r>
      <w:proofErr w:type="spellStart"/>
      <w:r w:rsidRPr="00C63012">
        <w:rPr>
          <w:lang w:val="en-GB"/>
        </w:rPr>
        <w:t>Arlinghaus</w:t>
      </w:r>
      <w:proofErr w:type="spellEnd"/>
      <w:r w:rsidRPr="00C63012">
        <w:rPr>
          <w:lang w:val="en-GB"/>
        </w:rPr>
        <w:t xml:space="preserve">, R., </w:t>
      </w:r>
      <w:proofErr w:type="spellStart"/>
      <w:r w:rsidRPr="00C63012">
        <w:rPr>
          <w:lang w:val="en-GB"/>
        </w:rPr>
        <w:t>Boukal</w:t>
      </w:r>
      <w:proofErr w:type="spellEnd"/>
      <w:r w:rsidRPr="00C63012">
        <w:rPr>
          <w:lang w:val="en-GB"/>
        </w:rPr>
        <w:t xml:space="preserve">, D.S., Brander, K., </w:t>
      </w:r>
      <w:r w:rsidRPr="00C63012">
        <w:rPr>
          <w:i/>
          <w:iCs/>
          <w:lang w:val="en-GB"/>
        </w:rPr>
        <w:t>et al.</w:t>
      </w:r>
      <w:r w:rsidRPr="00C63012">
        <w:rPr>
          <w:lang w:val="en-GB"/>
        </w:rPr>
        <w:t xml:space="preserve"> (2007). Ecology: managing evolving fish stocks. </w:t>
      </w:r>
      <w:r w:rsidRPr="00C63012">
        <w:rPr>
          <w:i/>
          <w:iCs/>
          <w:lang w:val="en-GB"/>
        </w:rPr>
        <w:t>Science</w:t>
      </w:r>
      <w:r w:rsidRPr="00C63012">
        <w:rPr>
          <w:lang w:val="en-GB"/>
        </w:rPr>
        <w:t>, 318, 1247–1248.</w:t>
      </w:r>
    </w:p>
    <w:p w14:paraId="2EC80934" w14:textId="77777777" w:rsidR="00C63012" w:rsidRPr="00C63012" w:rsidRDefault="00C63012" w:rsidP="00C63012">
      <w:pPr>
        <w:pStyle w:val="Bibliography"/>
        <w:rPr>
          <w:lang w:val="en-GB"/>
        </w:rPr>
      </w:pPr>
      <w:proofErr w:type="spellStart"/>
      <w:r w:rsidRPr="00C63012">
        <w:rPr>
          <w:lang w:val="en-GB"/>
        </w:rPr>
        <w:t>Lefort</w:t>
      </w:r>
      <w:proofErr w:type="spellEnd"/>
      <w:r w:rsidRPr="00C63012">
        <w:rPr>
          <w:lang w:val="en-GB"/>
        </w:rPr>
        <w:t xml:space="preserve">, S., </w:t>
      </w:r>
      <w:proofErr w:type="spellStart"/>
      <w:r w:rsidRPr="00C63012">
        <w:rPr>
          <w:lang w:val="en-GB"/>
        </w:rPr>
        <w:t>Aumont</w:t>
      </w:r>
      <w:proofErr w:type="spellEnd"/>
      <w:r w:rsidRPr="00C63012">
        <w:rPr>
          <w:lang w:val="en-GB"/>
        </w:rPr>
        <w:t xml:space="preserve">, O., Bopp, L., </w:t>
      </w:r>
      <w:proofErr w:type="spellStart"/>
      <w:r w:rsidRPr="00C63012">
        <w:rPr>
          <w:lang w:val="en-GB"/>
        </w:rPr>
        <w:t>Arsouze</w:t>
      </w:r>
      <w:proofErr w:type="spellEnd"/>
      <w:r w:rsidRPr="00C63012">
        <w:rPr>
          <w:lang w:val="en-GB"/>
        </w:rPr>
        <w:t xml:space="preserve">, T., </w:t>
      </w:r>
      <w:proofErr w:type="spellStart"/>
      <w:r w:rsidRPr="00C63012">
        <w:rPr>
          <w:lang w:val="en-GB"/>
        </w:rPr>
        <w:t>Gehlen</w:t>
      </w:r>
      <w:proofErr w:type="spellEnd"/>
      <w:r w:rsidRPr="00C63012">
        <w:rPr>
          <w:lang w:val="en-GB"/>
        </w:rPr>
        <w:t xml:space="preserve">, M. &amp; Maury, O. (2015). Spatial and body-size dependent response of marine pelagic communities to projected global climate change. </w:t>
      </w:r>
      <w:r w:rsidRPr="00C63012">
        <w:rPr>
          <w:i/>
          <w:iCs/>
          <w:lang w:val="en-GB"/>
        </w:rPr>
        <w:t>Global Change Biology</w:t>
      </w:r>
      <w:r w:rsidRPr="00C63012">
        <w:rPr>
          <w:lang w:val="en-GB"/>
        </w:rPr>
        <w:t>, 21, 154–164.</w:t>
      </w:r>
    </w:p>
    <w:p w14:paraId="4B15ED7A" w14:textId="77777777" w:rsidR="00C63012" w:rsidRPr="00C63012" w:rsidRDefault="00C63012" w:rsidP="00C63012">
      <w:pPr>
        <w:pStyle w:val="Bibliography"/>
        <w:rPr>
          <w:lang w:val="en-GB"/>
        </w:rPr>
      </w:pPr>
      <w:r w:rsidRPr="00C63012">
        <w:rPr>
          <w:lang w:val="en-GB"/>
        </w:rPr>
        <w:t>Lindmark, M. (2020). Temperature- and body size scaling: effects on individuals, populations and food webs. PhD Thesis. Swedish University of Agricultural Sciences, Uppsala.</w:t>
      </w:r>
    </w:p>
    <w:p w14:paraId="23443624" w14:textId="77777777" w:rsidR="00C63012" w:rsidRPr="00C63012" w:rsidRDefault="00C63012" w:rsidP="00C63012">
      <w:pPr>
        <w:pStyle w:val="Bibliography"/>
        <w:rPr>
          <w:lang w:val="en-GB"/>
        </w:rPr>
      </w:pPr>
      <w:r w:rsidRPr="00C63012">
        <w:rPr>
          <w:lang w:val="en-GB"/>
        </w:rPr>
        <w:t xml:space="preserve">Lorenzen, K. (2016). Toward a new paradigm for growth </w:t>
      </w:r>
      <w:proofErr w:type="spellStart"/>
      <w:r w:rsidRPr="00C63012">
        <w:rPr>
          <w:lang w:val="en-GB"/>
        </w:rPr>
        <w:t>modeling</w:t>
      </w:r>
      <w:proofErr w:type="spellEnd"/>
      <w:r w:rsidRPr="00C63012">
        <w:rPr>
          <w:lang w:val="en-GB"/>
        </w:rPr>
        <w:t xml:space="preserve"> in fisheries stock assessments: Embracing plasticity and its consequences. </w:t>
      </w:r>
      <w:r w:rsidRPr="00C63012">
        <w:rPr>
          <w:i/>
          <w:iCs/>
          <w:lang w:val="en-GB"/>
        </w:rPr>
        <w:t>Fisheries Research</w:t>
      </w:r>
      <w:r w:rsidRPr="00C63012">
        <w:rPr>
          <w:lang w:val="en-GB"/>
        </w:rPr>
        <w:t>, Growth: theory, estimation, and application in fishery stock assessment models, 180, 4–22.</w:t>
      </w:r>
    </w:p>
    <w:p w14:paraId="0ADDCE3C" w14:textId="77777777" w:rsidR="00C63012" w:rsidRPr="00C63012" w:rsidRDefault="00C63012" w:rsidP="00C63012">
      <w:pPr>
        <w:pStyle w:val="Bibliography"/>
        <w:rPr>
          <w:lang w:val="en-GB"/>
        </w:rPr>
      </w:pPr>
      <w:proofErr w:type="spellStart"/>
      <w:r w:rsidRPr="00C63012">
        <w:rPr>
          <w:lang w:val="en-GB"/>
        </w:rPr>
        <w:t>Lotze</w:t>
      </w:r>
      <w:proofErr w:type="spellEnd"/>
      <w:r w:rsidRPr="00C63012">
        <w:rPr>
          <w:lang w:val="en-GB"/>
        </w:rPr>
        <w:t xml:space="preserve">, H.K., </w:t>
      </w:r>
      <w:proofErr w:type="spellStart"/>
      <w:r w:rsidRPr="00C63012">
        <w:rPr>
          <w:lang w:val="en-GB"/>
        </w:rPr>
        <w:t>Tittensor</w:t>
      </w:r>
      <w:proofErr w:type="spellEnd"/>
      <w:r w:rsidRPr="00C63012">
        <w:rPr>
          <w:lang w:val="en-GB"/>
        </w:rPr>
        <w:t xml:space="preserve">, D.P., </w:t>
      </w:r>
      <w:proofErr w:type="spellStart"/>
      <w:r w:rsidRPr="00C63012">
        <w:rPr>
          <w:lang w:val="en-GB"/>
        </w:rPr>
        <w:t>Bryndum</w:t>
      </w:r>
      <w:proofErr w:type="spellEnd"/>
      <w:r w:rsidRPr="00C63012">
        <w:rPr>
          <w:lang w:val="en-GB"/>
        </w:rPr>
        <w:t xml:space="preserve">-Buchholz, A., Eddy, T.D., Cheung, W.W.L., Galbraith, E.D., </w:t>
      </w:r>
      <w:r w:rsidRPr="00C63012">
        <w:rPr>
          <w:i/>
          <w:iCs/>
          <w:lang w:val="en-GB"/>
        </w:rPr>
        <w:t>et al.</w:t>
      </w:r>
      <w:r w:rsidRPr="00C63012">
        <w:rPr>
          <w:lang w:val="en-GB"/>
        </w:rPr>
        <w:t xml:space="preserve"> (2019). Global ensemble projections reveal trophic amplification of ocean biomass declines with climate change. </w:t>
      </w:r>
      <w:r w:rsidRPr="00C63012">
        <w:rPr>
          <w:i/>
          <w:iCs/>
          <w:lang w:val="en-GB"/>
        </w:rPr>
        <w:t>Proceedings of the National Academy of Sciences</w:t>
      </w:r>
      <w:r w:rsidRPr="00C63012">
        <w:rPr>
          <w:lang w:val="en-GB"/>
        </w:rPr>
        <w:t>, 116, 12907–12912.</w:t>
      </w:r>
    </w:p>
    <w:p w14:paraId="7A3D8E63" w14:textId="77777777" w:rsidR="00C63012" w:rsidRPr="00C63012" w:rsidRDefault="00C63012" w:rsidP="00C63012">
      <w:pPr>
        <w:pStyle w:val="Bibliography"/>
        <w:rPr>
          <w:lang w:val="en-GB"/>
        </w:rPr>
      </w:pPr>
      <w:r w:rsidRPr="00C63012">
        <w:rPr>
          <w:lang w:val="en-GB"/>
        </w:rPr>
        <w:t xml:space="preserve">Mackenzie, B.R., </w:t>
      </w:r>
      <w:proofErr w:type="spellStart"/>
      <w:r w:rsidRPr="00C63012">
        <w:rPr>
          <w:lang w:val="en-GB"/>
        </w:rPr>
        <w:t>Gislason</w:t>
      </w:r>
      <w:proofErr w:type="spellEnd"/>
      <w:r w:rsidRPr="00C63012">
        <w:rPr>
          <w:lang w:val="en-GB"/>
        </w:rPr>
        <w:t xml:space="preserve">, H., </w:t>
      </w:r>
      <w:proofErr w:type="spellStart"/>
      <w:r w:rsidRPr="00C63012">
        <w:rPr>
          <w:lang w:val="en-GB"/>
        </w:rPr>
        <w:t>Möllmann</w:t>
      </w:r>
      <w:proofErr w:type="spellEnd"/>
      <w:r w:rsidRPr="00C63012">
        <w:rPr>
          <w:lang w:val="en-GB"/>
        </w:rPr>
        <w:t xml:space="preserve">, C. &amp; </w:t>
      </w:r>
      <w:proofErr w:type="spellStart"/>
      <w:r w:rsidRPr="00C63012">
        <w:rPr>
          <w:lang w:val="en-GB"/>
        </w:rPr>
        <w:t>Köster</w:t>
      </w:r>
      <w:proofErr w:type="spellEnd"/>
      <w:r w:rsidRPr="00C63012">
        <w:rPr>
          <w:lang w:val="en-GB"/>
        </w:rPr>
        <w:t xml:space="preserve">, F.W. (2007). Impact of 21st century climate change on the Baltic Sea fish community and fisheries. </w:t>
      </w:r>
      <w:r w:rsidRPr="00C63012">
        <w:rPr>
          <w:i/>
          <w:iCs/>
          <w:lang w:val="en-GB"/>
        </w:rPr>
        <w:t>Global Change Biology</w:t>
      </w:r>
      <w:r w:rsidRPr="00C63012">
        <w:rPr>
          <w:lang w:val="en-GB"/>
        </w:rPr>
        <w:t>, 13, 1348–1367.</w:t>
      </w:r>
    </w:p>
    <w:p w14:paraId="268C6DD1" w14:textId="77777777" w:rsidR="00C63012" w:rsidRPr="00C63012" w:rsidRDefault="00C63012" w:rsidP="00C63012">
      <w:pPr>
        <w:pStyle w:val="Bibliography"/>
        <w:rPr>
          <w:lang w:val="en-GB"/>
        </w:rPr>
      </w:pPr>
      <w:r w:rsidRPr="00C63012">
        <w:rPr>
          <w:lang w:val="en-GB"/>
        </w:rPr>
        <w:t xml:space="preserve">Marshall, D.J. &amp; White, C.R. (2019). Have We Outgrown the Existing Models of Growth? </w:t>
      </w:r>
      <w:r w:rsidRPr="00C63012">
        <w:rPr>
          <w:i/>
          <w:iCs/>
          <w:lang w:val="en-GB"/>
        </w:rPr>
        <w:t>Trends in Ecology &amp; Evolution</w:t>
      </w:r>
      <w:r w:rsidRPr="00C63012">
        <w:rPr>
          <w:lang w:val="en-GB"/>
        </w:rPr>
        <w:t>, 34, 102–111.</w:t>
      </w:r>
    </w:p>
    <w:p w14:paraId="745DBC85" w14:textId="77777777" w:rsidR="00C63012" w:rsidRPr="00C63012" w:rsidRDefault="00C63012" w:rsidP="00C63012">
      <w:pPr>
        <w:pStyle w:val="Bibliography"/>
        <w:rPr>
          <w:lang w:val="en-GB"/>
        </w:rPr>
      </w:pPr>
      <w:r w:rsidRPr="00C63012">
        <w:rPr>
          <w:lang w:val="en-GB"/>
        </w:rPr>
        <w:t xml:space="preserve">McCauley, D.J., Pinsky, M.L., </w:t>
      </w:r>
      <w:proofErr w:type="spellStart"/>
      <w:r w:rsidRPr="00C63012">
        <w:rPr>
          <w:lang w:val="en-GB"/>
        </w:rPr>
        <w:t>Palumbi</w:t>
      </w:r>
      <w:proofErr w:type="spellEnd"/>
      <w:r w:rsidRPr="00C63012">
        <w:rPr>
          <w:lang w:val="en-GB"/>
        </w:rPr>
        <w:t xml:space="preserve">, S.R., Estes, J.A., Joyce, F.H. &amp; Warner, R.R. (2015). Marine defaunation: Animal loss in the global ocean. </w:t>
      </w:r>
      <w:r w:rsidRPr="00C63012">
        <w:rPr>
          <w:i/>
          <w:iCs/>
          <w:lang w:val="en-GB"/>
        </w:rPr>
        <w:t>Science</w:t>
      </w:r>
      <w:r w:rsidRPr="00C63012">
        <w:rPr>
          <w:lang w:val="en-GB"/>
        </w:rPr>
        <w:t>, 347.</w:t>
      </w:r>
    </w:p>
    <w:p w14:paraId="4B16331A" w14:textId="77777777" w:rsidR="00C63012" w:rsidRPr="00C63012" w:rsidRDefault="00C63012" w:rsidP="00C63012">
      <w:pPr>
        <w:pStyle w:val="Bibliography"/>
        <w:rPr>
          <w:lang w:val="en-GB"/>
        </w:rPr>
      </w:pPr>
      <w:proofErr w:type="spellStart"/>
      <w:r w:rsidRPr="00C63012">
        <w:rPr>
          <w:lang w:val="en-GB"/>
        </w:rPr>
        <w:t>Mion</w:t>
      </w:r>
      <w:proofErr w:type="spellEnd"/>
      <w:r w:rsidRPr="00C63012">
        <w:rPr>
          <w:lang w:val="en-GB"/>
        </w:rPr>
        <w:t xml:space="preserve">, M., Thorsen, A., Vitale, F., Dierking, J., Herrmann, J.P., </w:t>
      </w:r>
      <w:proofErr w:type="spellStart"/>
      <w:r w:rsidRPr="00C63012">
        <w:rPr>
          <w:lang w:val="en-GB"/>
        </w:rPr>
        <w:t>Huwer</w:t>
      </w:r>
      <w:proofErr w:type="spellEnd"/>
      <w:r w:rsidRPr="00C63012">
        <w:rPr>
          <w:lang w:val="en-GB"/>
        </w:rPr>
        <w:t xml:space="preserve">, B., </w:t>
      </w:r>
      <w:r w:rsidRPr="00C63012">
        <w:rPr>
          <w:i/>
          <w:iCs/>
          <w:lang w:val="en-GB"/>
        </w:rPr>
        <w:t>et al.</w:t>
      </w:r>
      <w:r w:rsidRPr="00C63012">
        <w:rPr>
          <w:lang w:val="en-GB"/>
        </w:rPr>
        <w:t xml:space="preserve"> (2018). Effect of fish length and nutritional condition on the fecundity of distressed Atlantic cod </w:t>
      </w:r>
      <w:r w:rsidRPr="00C63012">
        <w:rPr>
          <w:i/>
          <w:iCs/>
          <w:lang w:val="en-GB"/>
        </w:rPr>
        <w:t xml:space="preserve">Gadus </w:t>
      </w:r>
      <w:proofErr w:type="spellStart"/>
      <w:r w:rsidRPr="00C63012">
        <w:rPr>
          <w:i/>
          <w:iCs/>
          <w:lang w:val="en-GB"/>
        </w:rPr>
        <w:t>morhua</w:t>
      </w:r>
      <w:proofErr w:type="spellEnd"/>
      <w:r w:rsidRPr="00C63012">
        <w:rPr>
          <w:lang w:val="en-GB"/>
        </w:rPr>
        <w:t xml:space="preserve"> from the Baltic Sea: POTENTIAL FECUNDITY OF BALTIC </w:t>
      </w:r>
      <w:r w:rsidRPr="00C63012">
        <w:rPr>
          <w:i/>
          <w:iCs/>
          <w:lang w:val="en-GB"/>
        </w:rPr>
        <w:t>G. MORHUA</w:t>
      </w:r>
      <w:r w:rsidRPr="00C63012">
        <w:rPr>
          <w:lang w:val="en-GB"/>
        </w:rPr>
        <w:t xml:space="preserve">. </w:t>
      </w:r>
      <w:r w:rsidRPr="00C63012">
        <w:rPr>
          <w:i/>
          <w:iCs/>
          <w:lang w:val="en-GB"/>
        </w:rPr>
        <w:t>Journal of Fish Biology</w:t>
      </w:r>
      <w:r w:rsidRPr="00C63012">
        <w:rPr>
          <w:lang w:val="en-GB"/>
        </w:rPr>
        <w:t>, 92, 1016–1034.</w:t>
      </w:r>
    </w:p>
    <w:p w14:paraId="2DB33ECB" w14:textId="77777777" w:rsidR="00C63012" w:rsidRPr="00C63012" w:rsidRDefault="00C63012" w:rsidP="00C63012">
      <w:pPr>
        <w:pStyle w:val="Bibliography"/>
        <w:rPr>
          <w:lang w:val="en-GB"/>
        </w:rPr>
      </w:pPr>
      <w:proofErr w:type="spellStart"/>
      <w:r w:rsidRPr="00C63012">
        <w:rPr>
          <w:lang w:val="en-GB"/>
        </w:rPr>
        <w:t>Möllmann</w:t>
      </w:r>
      <w:proofErr w:type="spellEnd"/>
      <w:r w:rsidRPr="00C63012">
        <w:rPr>
          <w:lang w:val="en-GB"/>
        </w:rPr>
        <w:t xml:space="preserve">, C., </w:t>
      </w:r>
      <w:proofErr w:type="spellStart"/>
      <w:r w:rsidRPr="00C63012">
        <w:rPr>
          <w:lang w:val="en-GB"/>
        </w:rPr>
        <w:t>Diekmann</w:t>
      </w:r>
      <w:proofErr w:type="spellEnd"/>
      <w:r w:rsidRPr="00C63012">
        <w:rPr>
          <w:lang w:val="en-GB"/>
        </w:rPr>
        <w:t>, R., Müller‐</w:t>
      </w:r>
      <w:proofErr w:type="spellStart"/>
      <w:r w:rsidRPr="00C63012">
        <w:rPr>
          <w:lang w:val="en-GB"/>
        </w:rPr>
        <w:t>Karulis</w:t>
      </w:r>
      <w:proofErr w:type="spellEnd"/>
      <w:r w:rsidRPr="00C63012">
        <w:rPr>
          <w:lang w:val="en-GB"/>
        </w:rPr>
        <w:t xml:space="preserve">, B., </w:t>
      </w:r>
      <w:proofErr w:type="spellStart"/>
      <w:r w:rsidRPr="00C63012">
        <w:rPr>
          <w:lang w:val="en-GB"/>
        </w:rPr>
        <w:t>Kornilovs</w:t>
      </w:r>
      <w:proofErr w:type="spellEnd"/>
      <w:r w:rsidRPr="00C63012">
        <w:rPr>
          <w:lang w:val="en-GB"/>
        </w:rPr>
        <w:t xml:space="preserve">, G., </w:t>
      </w:r>
      <w:proofErr w:type="spellStart"/>
      <w:r w:rsidRPr="00C63012">
        <w:rPr>
          <w:lang w:val="en-GB"/>
        </w:rPr>
        <w:t>Plikshs</w:t>
      </w:r>
      <w:proofErr w:type="spellEnd"/>
      <w:r w:rsidRPr="00C63012">
        <w:rPr>
          <w:lang w:val="en-GB"/>
        </w:rPr>
        <w:t xml:space="preserve">, M. &amp; Axe, P. (2009). Reorganization of a large marine ecosystem due to atmospheric and anthropogenic pressure: a discontinuous regime </w:t>
      </w:r>
      <w:proofErr w:type="gramStart"/>
      <w:r w:rsidRPr="00C63012">
        <w:rPr>
          <w:lang w:val="en-GB"/>
        </w:rPr>
        <w:t>shift</w:t>
      </w:r>
      <w:proofErr w:type="gramEnd"/>
      <w:r w:rsidRPr="00C63012">
        <w:rPr>
          <w:lang w:val="en-GB"/>
        </w:rPr>
        <w:t xml:space="preserve"> in the Central Baltic Sea. </w:t>
      </w:r>
      <w:r w:rsidRPr="00C63012">
        <w:rPr>
          <w:i/>
          <w:iCs/>
          <w:lang w:val="en-GB"/>
        </w:rPr>
        <w:t>Global Change Biology</w:t>
      </w:r>
      <w:r w:rsidRPr="00C63012">
        <w:rPr>
          <w:lang w:val="en-GB"/>
        </w:rPr>
        <w:t>, 15, 1377–1393.</w:t>
      </w:r>
    </w:p>
    <w:p w14:paraId="507CBD20" w14:textId="77777777" w:rsidR="00C63012" w:rsidRPr="00C63012" w:rsidRDefault="00C63012" w:rsidP="00C63012">
      <w:pPr>
        <w:pStyle w:val="Bibliography"/>
        <w:rPr>
          <w:lang w:val="en-GB"/>
        </w:rPr>
      </w:pPr>
      <w:proofErr w:type="spellStart"/>
      <w:r w:rsidRPr="00C63012">
        <w:rPr>
          <w:lang w:val="en-GB"/>
        </w:rPr>
        <w:t>Morán</w:t>
      </w:r>
      <w:proofErr w:type="spellEnd"/>
      <w:r w:rsidRPr="00C63012">
        <w:rPr>
          <w:lang w:val="en-GB"/>
        </w:rPr>
        <w:t xml:space="preserve">, X.A.G., López‐Urrutia, Á., Calvo‐Díaz, A. &amp; Li, W.K.W. (2010). Increasing importance of small phytoplankton in a warmer ocean. </w:t>
      </w:r>
      <w:r w:rsidRPr="00C63012">
        <w:rPr>
          <w:i/>
          <w:iCs/>
          <w:lang w:val="en-GB"/>
        </w:rPr>
        <w:t>Global Change Biology</w:t>
      </w:r>
      <w:r w:rsidRPr="00C63012">
        <w:rPr>
          <w:lang w:val="en-GB"/>
        </w:rPr>
        <w:t>, 16, 1137–1144.</w:t>
      </w:r>
    </w:p>
    <w:p w14:paraId="5C70441F" w14:textId="77777777" w:rsidR="00C63012" w:rsidRPr="00C63012" w:rsidRDefault="00C63012" w:rsidP="00C63012">
      <w:pPr>
        <w:pStyle w:val="Bibliography"/>
        <w:rPr>
          <w:lang w:val="en-GB"/>
        </w:rPr>
      </w:pPr>
      <w:r w:rsidRPr="00C63012">
        <w:rPr>
          <w:lang w:val="en-GB"/>
        </w:rPr>
        <w:lastRenderedPageBreak/>
        <w:t xml:space="preserve">Morita, K., </w:t>
      </w:r>
      <w:proofErr w:type="spellStart"/>
      <w:r w:rsidRPr="00C63012">
        <w:rPr>
          <w:lang w:val="en-GB"/>
        </w:rPr>
        <w:t>Fukuwaka</w:t>
      </w:r>
      <w:proofErr w:type="spellEnd"/>
      <w:r w:rsidRPr="00C63012">
        <w:rPr>
          <w:lang w:val="en-GB"/>
        </w:rPr>
        <w:t xml:space="preserve">, M., </w:t>
      </w:r>
      <w:proofErr w:type="spellStart"/>
      <w:r w:rsidRPr="00C63012">
        <w:rPr>
          <w:lang w:val="en-GB"/>
        </w:rPr>
        <w:t>Tanimata</w:t>
      </w:r>
      <w:proofErr w:type="spellEnd"/>
      <w:r w:rsidRPr="00C63012">
        <w:rPr>
          <w:lang w:val="en-GB"/>
        </w:rPr>
        <w:t xml:space="preserve">, N. &amp; Yamamura, O. (2010). Size-dependent thermal preferences in a pelagic fish. </w:t>
      </w:r>
      <w:r w:rsidRPr="00C63012">
        <w:rPr>
          <w:i/>
          <w:iCs/>
          <w:lang w:val="en-GB"/>
        </w:rPr>
        <w:t>Oikos</w:t>
      </w:r>
      <w:r w:rsidRPr="00C63012">
        <w:rPr>
          <w:lang w:val="en-GB"/>
        </w:rPr>
        <w:t>, 119, 1265–1272.</w:t>
      </w:r>
    </w:p>
    <w:p w14:paraId="59F24EBF" w14:textId="77777777" w:rsidR="00C63012" w:rsidRPr="00C63012" w:rsidRDefault="00C63012" w:rsidP="00C63012">
      <w:pPr>
        <w:pStyle w:val="Bibliography"/>
        <w:rPr>
          <w:lang w:val="en-GB"/>
        </w:rPr>
      </w:pPr>
      <w:r w:rsidRPr="00C63012">
        <w:rPr>
          <w:lang w:val="en-GB"/>
        </w:rPr>
        <w:t xml:space="preserve">Neubauer, P. &amp; Andersen, K.H. (2019). Thermal performance of fish is explained by an interplay between physiology, behaviour and ecology. </w:t>
      </w:r>
      <w:proofErr w:type="spellStart"/>
      <w:r w:rsidRPr="00C63012">
        <w:rPr>
          <w:i/>
          <w:iCs/>
          <w:lang w:val="en-GB"/>
        </w:rPr>
        <w:t>Conserv</w:t>
      </w:r>
      <w:proofErr w:type="spellEnd"/>
      <w:r w:rsidRPr="00C63012">
        <w:rPr>
          <w:i/>
          <w:iCs/>
          <w:lang w:val="en-GB"/>
        </w:rPr>
        <w:t xml:space="preserve"> </w:t>
      </w:r>
      <w:proofErr w:type="spellStart"/>
      <w:r w:rsidRPr="00C63012">
        <w:rPr>
          <w:i/>
          <w:iCs/>
          <w:lang w:val="en-GB"/>
        </w:rPr>
        <w:t>Physiol</w:t>
      </w:r>
      <w:proofErr w:type="spellEnd"/>
      <w:r w:rsidRPr="00C63012">
        <w:rPr>
          <w:lang w:val="en-GB"/>
        </w:rPr>
        <w:t>, 7.</w:t>
      </w:r>
    </w:p>
    <w:p w14:paraId="3FC3EE65" w14:textId="77777777" w:rsidR="00C63012" w:rsidRPr="00C63012" w:rsidRDefault="00C63012" w:rsidP="00C63012">
      <w:pPr>
        <w:pStyle w:val="Bibliography"/>
        <w:rPr>
          <w:lang w:val="en-GB"/>
        </w:rPr>
      </w:pPr>
      <w:proofErr w:type="spellStart"/>
      <w:r w:rsidRPr="00C63012">
        <w:rPr>
          <w:lang w:val="en-GB"/>
        </w:rPr>
        <w:t>Neuenfeldt</w:t>
      </w:r>
      <w:proofErr w:type="spellEnd"/>
      <w:r w:rsidRPr="00C63012">
        <w:rPr>
          <w:lang w:val="en-GB"/>
        </w:rPr>
        <w:t xml:space="preserve">, S., </w:t>
      </w:r>
      <w:proofErr w:type="spellStart"/>
      <w:r w:rsidRPr="00C63012">
        <w:rPr>
          <w:lang w:val="en-GB"/>
        </w:rPr>
        <w:t>Bartolino</w:t>
      </w:r>
      <w:proofErr w:type="spellEnd"/>
      <w:r w:rsidRPr="00C63012">
        <w:rPr>
          <w:lang w:val="en-GB"/>
        </w:rPr>
        <w:t xml:space="preserve">, V., Orio, A., Andersen, K.H., Andersen, N.G., </w:t>
      </w:r>
      <w:proofErr w:type="spellStart"/>
      <w:r w:rsidRPr="00C63012">
        <w:rPr>
          <w:lang w:val="en-GB"/>
        </w:rPr>
        <w:t>Niiranen</w:t>
      </w:r>
      <w:proofErr w:type="spellEnd"/>
      <w:r w:rsidRPr="00C63012">
        <w:rPr>
          <w:lang w:val="en-GB"/>
        </w:rPr>
        <w:t xml:space="preserve">, S., </w:t>
      </w:r>
      <w:r w:rsidRPr="00C63012">
        <w:rPr>
          <w:i/>
          <w:iCs/>
          <w:lang w:val="en-GB"/>
        </w:rPr>
        <w:t>et al.</w:t>
      </w:r>
      <w:r w:rsidRPr="00C63012">
        <w:rPr>
          <w:lang w:val="en-GB"/>
        </w:rPr>
        <w:t xml:space="preserve"> (2019). Feeding and growth of Atlantic cod (Gadus </w:t>
      </w:r>
      <w:proofErr w:type="spellStart"/>
      <w:r w:rsidRPr="00C63012">
        <w:rPr>
          <w:lang w:val="en-GB"/>
        </w:rPr>
        <w:t>morhua</w:t>
      </w:r>
      <w:proofErr w:type="spellEnd"/>
      <w:r w:rsidRPr="00C63012">
        <w:rPr>
          <w:lang w:val="en-GB"/>
        </w:rPr>
        <w:t xml:space="preserve"> L.) in the eastern Baltic Sea under environmental change. </w:t>
      </w:r>
      <w:r w:rsidRPr="00C63012">
        <w:rPr>
          <w:i/>
          <w:iCs/>
          <w:lang w:val="en-GB"/>
        </w:rPr>
        <w:t>ICES Journal of Marine Science</w:t>
      </w:r>
      <w:r w:rsidRPr="00C63012">
        <w:rPr>
          <w:lang w:val="en-GB"/>
        </w:rPr>
        <w:t>, fsz224.</w:t>
      </w:r>
    </w:p>
    <w:p w14:paraId="5A9D7FF1" w14:textId="77777777" w:rsidR="00C63012" w:rsidRPr="00C63012" w:rsidRDefault="00C63012" w:rsidP="00C63012">
      <w:pPr>
        <w:pStyle w:val="Bibliography"/>
        <w:rPr>
          <w:lang w:val="en-GB"/>
        </w:rPr>
      </w:pPr>
      <w:proofErr w:type="spellStart"/>
      <w:r w:rsidRPr="00C63012">
        <w:rPr>
          <w:lang w:val="en-GB"/>
        </w:rPr>
        <w:t>Neuheimer</w:t>
      </w:r>
      <w:proofErr w:type="spellEnd"/>
      <w:r w:rsidRPr="00C63012">
        <w:rPr>
          <w:lang w:val="en-GB"/>
        </w:rPr>
        <w:t xml:space="preserve">, A.B. &amp; </w:t>
      </w:r>
      <w:proofErr w:type="spellStart"/>
      <w:r w:rsidRPr="00C63012">
        <w:rPr>
          <w:lang w:val="en-GB"/>
        </w:rPr>
        <w:t>Grønkjaer</w:t>
      </w:r>
      <w:proofErr w:type="spellEnd"/>
      <w:r w:rsidRPr="00C63012">
        <w:rPr>
          <w:lang w:val="en-GB"/>
        </w:rPr>
        <w:t xml:space="preserve">, P. (2012). Climate effects on size-at-age: growth in warming waters compensates for earlier maturity in an exploited marine fish. </w:t>
      </w:r>
      <w:r w:rsidRPr="00C63012">
        <w:rPr>
          <w:i/>
          <w:iCs/>
          <w:lang w:val="en-GB"/>
        </w:rPr>
        <w:t>Global Change Biology</w:t>
      </w:r>
      <w:r w:rsidRPr="00C63012">
        <w:rPr>
          <w:lang w:val="en-GB"/>
        </w:rPr>
        <w:t>, 18, 1812–1822.</w:t>
      </w:r>
    </w:p>
    <w:p w14:paraId="674225ED" w14:textId="77777777" w:rsidR="00C63012" w:rsidRPr="00C63012" w:rsidRDefault="00C63012" w:rsidP="00C63012">
      <w:pPr>
        <w:pStyle w:val="Bibliography"/>
        <w:rPr>
          <w:lang w:val="en-GB"/>
        </w:rPr>
      </w:pPr>
      <w:proofErr w:type="spellStart"/>
      <w:r w:rsidRPr="00C63012">
        <w:rPr>
          <w:lang w:val="en-GB"/>
        </w:rPr>
        <w:t>Neuheimer</w:t>
      </w:r>
      <w:proofErr w:type="spellEnd"/>
      <w:r w:rsidRPr="00C63012">
        <w:rPr>
          <w:lang w:val="en-GB"/>
        </w:rPr>
        <w:t xml:space="preserve">, A.B., Thresher, R.E., Lyle, J.M. &amp; Semmens, J.M. (2011). Tolerance limit for fish growth exceeded by warming waters. </w:t>
      </w:r>
      <w:r w:rsidRPr="00C63012">
        <w:rPr>
          <w:i/>
          <w:iCs/>
          <w:lang w:val="en-GB"/>
        </w:rPr>
        <w:t>Nature Climate Change</w:t>
      </w:r>
      <w:r w:rsidRPr="00C63012">
        <w:rPr>
          <w:lang w:val="en-GB"/>
        </w:rPr>
        <w:t>, 1, 110–113.</w:t>
      </w:r>
    </w:p>
    <w:p w14:paraId="6FB5EC15" w14:textId="77777777" w:rsidR="00C63012" w:rsidRPr="00C63012" w:rsidRDefault="00C63012" w:rsidP="00C63012">
      <w:pPr>
        <w:pStyle w:val="Bibliography"/>
        <w:rPr>
          <w:lang w:val="en-GB"/>
        </w:rPr>
      </w:pPr>
      <w:proofErr w:type="spellStart"/>
      <w:r w:rsidRPr="00C63012">
        <w:rPr>
          <w:lang w:val="en-GB"/>
        </w:rPr>
        <w:t>Ohlberger</w:t>
      </w:r>
      <w:proofErr w:type="spellEnd"/>
      <w:r w:rsidRPr="00C63012">
        <w:rPr>
          <w:lang w:val="en-GB"/>
        </w:rPr>
        <w:t xml:space="preserve">, J. (2013). Climate warming and ectotherm body size – from individual physiology to community ecology. </w:t>
      </w:r>
      <w:r w:rsidRPr="00C63012">
        <w:rPr>
          <w:i/>
          <w:iCs/>
          <w:lang w:val="en-GB"/>
        </w:rPr>
        <w:t>Functional Ecology</w:t>
      </w:r>
      <w:r w:rsidRPr="00C63012">
        <w:rPr>
          <w:lang w:val="en-GB"/>
        </w:rPr>
        <w:t>, 27, 991–1001.</w:t>
      </w:r>
    </w:p>
    <w:p w14:paraId="312ECC8E" w14:textId="77777777" w:rsidR="00C63012" w:rsidRPr="00C63012" w:rsidRDefault="00C63012" w:rsidP="00C63012">
      <w:pPr>
        <w:pStyle w:val="Bibliography"/>
        <w:rPr>
          <w:lang w:val="en-GB"/>
        </w:rPr>
      </w:pPr>
      <w:proofErr w:type="spellStart"/>
      <w:r w:rsidRPr="00C63012">
        <w:rPr>
          <w:lang w:val="en-GB"/>
        </w:rPr>
        <w:t>Ohlberger</w:t>
      </w:r>
      <w:proofErr w:type="spellEnd"/>
      <w:r w:rsidRPr="00C63012">
        <w:rPr>
          <w:lang w:val="en-GB"/>
        </w:rPr>
        <w:t xml:space="preserve">, J., </w:t>
      </w:r>
      <w:proofErr w:type="spellStart"/>
      <w:r w:rsidRPr="00C63012">
        <w:rPr>
          <w:lang w:val="en-GB"/>
        </w:rPr>
        <w:t>Edeline</w:t>
      </w:r>
      <w:proofErr w:type="spellEnd"/>
      <w:r w:rsidRPr="00C63012">
        <w:rPr>
          <w:lang w:val="en-GB"/>
        </w:rPr>
        <w:t xml:space="preserve">, E., </w:t>
      </w:r>
      <w:proofErr w:type="spellStart"/>
      <w:r w:rsidRPr="00C63012">
        <w:rPr>
          <w:lang w:val="en-GB"/>
        </w:rPr>
        <w:t>Vollestad</w:t>
      </w:r>
      <w:proofErr w:type="spellEnd"/>
      <w:r w:rsidRPr="00C63012">
        <w:rPr>
          <w:lang w:val="en-GB"/>
        </w:rPr>
        <w:t xml:space="preserve">, L.A., </w:t>
      </w:r>
      <w:proofErr w:type="spellStart"/>
      <w:r w:rsidRPr="00C63012">
        <w:rPr>
          <w:lang w:val="en-GB"/>
        </w:rPr>
        <w:t>Stenseth</w:t>
      </w:r>
      <w:proofErr w:type="spellEnd"/>
      <w:r w:rsidRPr="00C63012">
        <w:rPr>
          <w:lang w:val="en-GB"/>
        </w:rPr>
        <w:t xml:space="preserve">, N.C. &amp; </w:t>
      </w:r>
      <w:proofErr w:type="spellStart"/>
      <w:r w:rsidRPr="00C63012">
        <w:rPr>
          <w:lang w:val="en-GB"/>
        </w:rPr>
        <w:t>Claessen</w:t>
      </w:r>
      <w:proofErr w:type="spellEnd"/>
      <w:r w:rsidRPr="00C63012">
        <w:rPr>
          <w:lang w:val="en-GB"/>
        </w:rPr>
        <w:t xml:space="preserve">, D. (2011). Temperature-driven regime shifts in the dynamics of size-structured populations. </w:t>
      </w:r>
      <w:r w:rsidRPr="00C63012">
        <w:rPr>
          <w:i/>
          <w:iCs/>
          <w:lang w:val="en-GB"/>
        </w:rPr>
        <w:t>The American Naturalist</w:t>
      </w:r>
      <w:r w:rsidRPr="00C63012">
        <w:rPr>
          <w:lang w:val="en-GB"/>
        </w:rPr>
        <w:t>, 177, 211–223.</w:t>
      </w:r>
    </w:p>
    <w:p w14:paraId="6B6A1EDA" w14:textId="77777777" w:rsidR="00C63012" w:rsidRPr="00C63012" w:rsidRDefault="00C63012" w:rsidP="00C63012">
      <w:pPr>
        <w:pStyle w:val="Bibliography"/>
        <w:rPr>
          <w:lang w:val="en-GB"/>
        </w:rPr>
      </w:pPr>
      <w:r w:rsidRPr="00C63012">
        <w:rPr>
          <w:lang w:val="en-GB"/>
        </w:rPr>
        <w:t xml:space="preserve">Pauly, D. (1980). On the interrelationships between natural mortality, growth parameters, and mean environmental temperature in 175 fish stocks. </w:t>
      </w:r>
      <w:r w:rsidRPr="00C63012">
        <w:rPr>
          <w:i/>
          <w:iCs/>
          <w:lang w:val="en-GB"/>
        </w:rPr>
        <w:t>ICES Journal of Marine Science</w:t>
      </w:r>
      <w:r w:rsidRPr="00C63012">
        <w:rPr>
          <w:lang w:val="en-GB"/>
        </w:rPr>
        <w:t>, 39, 175–192.</w:t>
      </w:r>
    </w:p>
    <w:p w14:paraId="612E8508" w14:textId="77777777" w:rsidR="00C63012" w:rsidRPr="00C63012" w:rsidRDefault="00C63012" w:rsidP="00C63012">
      <w:pPr>
        <w:pStyle w:val="Bibliography"/>
        <w:rPr>
          <w:lang w:val="en-GB"/>
        </w:rPr>
      </w:pPr>
      <w:r w:rsidRPr="00C63012">
        <w:rPr>
          <w:lang w:val="en-GB"/>
        </w:rPr>
        <w:t xml:space="preserve">Pinsky, M.L., Worm, B., Fogarty, M.J., Sarmiento, J.L. &amp; Levin, S.A. (2013). Marine Taxa Track Local Climate Velocities. </w:t>
      </w:r>
      <w:r w:rsidRPr="00C63012">
        <w:rPr>
          <w:i/>
          <w:iCs/>
          <w:lang w:val="en-GB"/>
        </w:rPr>
        <w:t>Science</w:t>
      </w:r>
      <w:r w:rsidRPr="00C63012">
        <w:rPr>
          <w:lang w:val="en-GB"/>
        </w:rPr>
        <w:t>, 341, 1239–1242.</w:t>
      </w:r>
    </w:p>
    <w:p w14:paraId="50B27D37" w14:textId="77777777" w:rsidR="00C63012" w:rsidRPr="00C63012" w:rsidRDefault="00C63012" w:rsidP="00C63012">
      <w:pPr>
        <w:pStyle w:val="Bibliography"/>
        <w:rPr>
          <w:lang w:val="en-GB"/>
        </w:rPr>
      </w:pPr>
      <w:proofErr w:type="spellStart"/>
      <w:r w:rsidRPr="00C63012">
        <w:rPr>
          <w:lang w:val="en-GB"/>
        </w:rPr>
        <w:t>Pontavice</w:t>
      </w:r>
      <w:proofErr w:type="spellEnd"/>
      <w:r w:rsidRPr="00C63012">
        <w:rPr>
          <w:lang w:val="en-GB"/>
        </w:rPr>
        <w:t xml:space="preserve">, H. du, </w:t>
      </w:r>
      <w:proofErr w:type="spellStart"/>
      <w:r w:rsidRPr="00C63012">
        <w:rPr>
          <w:lang w:val="en-GB"/>
        </w:rPr>
        <w:t>Gascuel</w:t>
      </w:r>
      <w:proofErr w:type="spellEnd"/>
      <w:r w:rsidRPr="00C63012">
        <w:rPr>
          <w:lang w:val="en-GB"/>
        </w:rPr>
        <w:t xml:space="preserve">, D., </w:t>
      </w:r>
      <w:proofErr w:type="spellStart"/>
      <w:r w:rsidRPr="00C63012">
        <w:rPr>
          <w:lang w:val="en-GB"/>
        </w:rPr>
        <w:t>Reygondeau</w:t>
      </w:r>
      <w:proofErr w:type="spellEnd"/>
      <w:r w:rsidRPr="00C63012">
        <w:rPr>
          <w:lang w:val="en-GB"/>
        </w:rPr>
        <w:t xml:space="preserve">, G., </w:t>
      </w:r>
      <w:proofErr w:type="spellStart"/>
      <w:r w:rsidRPr="00C63012">
        <w:rPr>
          <w:lang w:val="en-GB"/>
        </w:rPr>
        <w:t>Maureaud</w:t>
      </w:r>
      <w:proofErr w:type="spellEnd"/>
      <w:r w:rsidRPr="00C63012">
        <w:rPr>
          <w:lang w:val="en-GB"/>
        </w:rPr>
        <w:t xml:space="preserve">, A. &amp; Cheung, W.W.L. (2019). Climate change undermines the global functioning of marine food webs. </w:t>
      </w:r>
      <w:r w:rsidRPr="00C63012">
        <w:rPr>
          <w:i/>
          <w:iCs/>
          <w:lang w:val="en-GB"/>
        </w:rPr>
        <w:t>Global Change Biology</w:t>
      </w:r>
      <w:r w:rsidRPr="00C63012">
        <w:rPr>
          <w:lang w:val="en-GB"/>
        </w:rPr>
        <w:t>.</w:t>
      </w:r>
    </w:p>
    <w:p w14:paraId="6A7A83BD" w14:textId="77777777" w:rsidR="00C63012" w:rsidRPr="00C63012" w:rsidRDefault="00C63012" w:rsidP="00C63012">
      <w:pPr>
        <w:pStyle w:val="Bibliography"/>
        <w:rPr>
          <w:lang w:val="en-GB"/>
        </w:rPr>
      </w:pPr>
      <w:r w:rsidRPr="00C63012">
        <w:rPr>
          <w:lang w:val="en-GB"/>
        </w:rPr>
        <w:t xml:space="preserve">R Core Team. (2020). </w:t>
      </w:r>
      <w:r w:rsidRPr="00C63012">
        <w:rPr>
          <w:i/>
          <w:iCs/>
          <w:lang w:val="en-GB"/>
        </w:rPr>
        <w:t>R: A Language and Environment for Statistical Computing. R Foundation for Statistical Computing</w:t>
      </w:r>
      <w:r w:rsidRPr="00C63012">
        <w:rPr>
          <w:lang w:val="en-GB"/>
        </w:rPr>
        <w:t>. Vienna, Austria.</w:t>
      </w:r>
    </w:p>
    <w:p w14:paraId="791CE4EA" w14:textId="77777777" w:rsidR="00C63012" w:rsidRPr="00C63012" w:rsidRDefault="00C63012" w:rsidP="00C63012">
      <w:pPr>
        <w:pStyle w:val="Bibliography"/>
        <w:rPr>
          <w:lang w:val="en-GB"/>
        </w:rPr>
      </w:pPr>
      <w:proofErr w:type="spellStart"/>
      <w:r w:rsidRPr="00C63012">
        <w:rPr>
          <w:lang w:val="en-GB"/>
        </w:rPr>
        <w:t>Rall</w:t>
      </w:r>
      <w:proofErr w:type="spellEnd"/>
      <w:r w:rsidRPr="00C63012">
        <w:rPr>
          <w:lang w:val="en-GB"/>
        </w:rPr>
        <w:t xml:space="preserve">, B.C., Brose, U., </w:t>
      </w:r>
      <w:proofErr w:type="spellStart"/>
      <w:r w:rsidRPr="00C63012">
        <w:rPr>
          <w:lang w:val="en-GB"/>
        </w:rPr>
        <w:t>Hartvig</w:t>
      </w:r>
      <w:proofErr w:type="spellEnd"/>
      <w:r w:rsidRPr="00C63012">
        <w:rPr>
          <w:lang w:val="en-GB"/>
        </w:rPr>
        <w:t xml:space="preserve">, M., </w:t>
      </w:r>
      <w:proofErr w:type="spellStart"/>
      <w:r w:rsidRPr="00C63012">
        <w:rPr>
          <w:lang w:val="en-GB"/>
        </w:rPr>
        <w:t>Kalinkat</w:t>
      </w:r>
      <w:proofErr w:type="spellEnd"/>
      <w:r w:rsidRPr="00C63012">
        <w:rPr>
          <w:lang w:val="en-GB"/>
        </w:rPr>
        <w:t xml:space="preserve">, G., </w:t>
      </w:r>
      <w:proofErr w:type="spellStart"/>
      <w:r w:rsidRPr="00C63012">
        <w:rPr>
          <w:lang w:val="en-GB"/>
        </w:rPr>
        <w:t>Schwarzmuller</w:t>
      </w:r>
      <w:proofErr w:type="spellEnd"/>
      <w:r w:rsidRPr="00C63012">
        <w:rPr>
          <w:lang w:val="en-GB"/>
        </w:rPr>
        <w:t>, F., Vucic-</w:t>
      </w:r>
      <w:proofErr w:type="spellStart"/>
      <w:r w:rsidRPr="00C63012">
        <w:rPr>
          <w:lang w:val="en-GB"/>
        </w:rPr>
        <w:t>Pestic</w:t>
      </w:r>
      <w:proofErr w:type="spellEnd"/>
      <w:r w:rsidRPr="00C63012">
        <w:rPr>
          <w:lang w:val="en-GB"/>
        </w:rPr>
        <w:t xml:space="preserve">, O., </w:t>
      </w:r>
      <w:r w:rsidRPr="00C63012">
        <w:rPr>
          <w:i/>
          <w:iCs/>
          <w:lang w:val="en-GB"/>
        </w:rPr>
        <w:t>et al.</w:t>
      </w:r>
      <w:r w:rsidRPr="00C63012">
        <w:rPr>
          <w:lang w:val="en-GB"/>
        </w:rPr>
        <w:t xml:space="preserve"> (2012). Universal temperature and body-mass scaling of feeding rates. </w:t>
      </w:r>
      <w:r w:rsidRPr="00C63012">
        <w:rPr>
          <w:i/>
          <w:iCs/>
          <w:lang w:val="en-GB"/>
        </w:rPr>
        <w:t>Philosophical Transactions of the Royal Society of London, Series B: Biological Sciences</w:t>
      </w:r>
      <w:r w:rsidRPr="00C63012">
        <w:rPr>
          <w:lang w:val="en-GB"/>
        </w:rPr>
        <w:t>, 367, 2923–2934.</w:t>
      </w:r>
    </w:p>
    <w:p w14:paraId="6486DD7E" w14:textId="77777777" w:rsidR="00C63012" w:rsidRPr="00C63012" w:rsidRDefault="00C63012" w:rsidP="00C63012">
      <w:pPr>
        <w:pStyle w:val="Bibliography"/>
        <w:rPr>
          <w:lang w:val="en-GB"/>
        </w:rPr>
      </w:pPr>
      <w:proofErr w:type="spellStart"/>
      <w:r w:rsidRPr="00C63012">
        <w:rPr>
          <w:lang w:val="en-GB"/>
        </w:rPr>
        <w:t>Reum</w:t>
      </w:r>
      <w:proofErr w:type="spellEnd"/>
      <w:r w:rsidRPr="00C63012">
        <w:rPr>
          <w:lang w:val="en-GB"/>
        </w:rPr>
        <w:t xml:space="preserve">, J.C.P., Blanchard, J.L., </w:t>
      </w:r>
      <w:proofErr w:type="spellStart"/>
      <w:r w:rsidRPr="00C63012">
        <w:rPr>
          <w:lang w:val="en-GB"/>
        </w:rPr>
        <w:t>Holsman</w:t>
      </w:r>
      <w:proofErr w:type="spellEnd"/>
      <w:r w:rsidRPr="00C63012">
        <w:rPr>
          <w:lang w:val="en-GB"/>
        </w:rPr>
        <w:t xml:space="preserve">, K.K., Aydin, K. &amp; Punt, A.E. (2019). Species‐specific ontogenetic diet shifts attenuate trophic cascades and lengthen food chains in exploited ecosystems. </w:t>
      </w:r>
      <w:r w:rsidRPr="00C63012">
        <w:rPr>
          <w:i/>
          <w:iCs/>
          <w:lang w:val="en-GB"/>
        </w:rPr>
        <w:t>Oikos</w:t>
      </w:r>
      <w:r w:rsidRPr="00C63012">
        <w:rPr>
          <w:lang w:val="en-GB"/>
        </w:rPr>
        <w:t>, 128, 1051–1064.</w:t>
      </w:r>
    </w:p>
    <w:p w14:paraId="24EC079D" w14:textId="77777777" w:rsidR="00C63012" w:rsidRPr="00C63012" w:rsidRDefault="00C63012" w:rsidP="00C63012">
      <w:pPr>
        <w:pStyle w:val="Bibliography"/>
        <w:rPr>
          <w:lang w:val="en-GB"/>
        </w:rPr>
      </w:pPr>
      <w:proofErr w:type="spellStart"/>
      <w:r w:rsidRPr="00C63012">
        <w:rPr>
          <w:lang w:val="en-GB"/>
        </w:rPr>
        <w:t>Righton</w:t>
      </w:r>
      <w:proofErr w:type="spellEnd"/>
      <w:r w:rsidRPr="00C63012">
        <w:rPr>
          <w:lang w:val="en-GB"/>
        </w:rPr>
        <w:t xml:space="preserve">, D.A., Andersen, </w:t>
      </w:r>
      <w:proofErr w:type="spellStart"/>
      <w:proofErr w:type="gramStart"/>
      <w:r w:rsidRPr="00C63012">
        <w:rPr>
          <w:lang w:val="en-GB"/>
        </w:rPr>
        <w:t>K.Haste</w:t>
      </w:r>
      <w:proofErr w:type="spellEnd"/>
      <w:proofErr w:type="gramEnd"/>
      <w:r w:rsidRPr="00C63012">
        <w:rPr>
          <w:lang w:val="en-GB"/>
        </w:rPr>
        <w:t xml:space="preserve">., Neat, F., </w:t>
      </w:r>
      <w:proofErr w:type="spellStart"/>
      <w:r w:rsidRPr="00C63012">
        <w:rPr>
          <w:lang w:val="en-GB"/>
        </w:rPr>
        <w:t>Thorsteinsson</w:t>
      </w:r>
      <w:proofErr w:type="spellEnd"/>
      <w:r w:rsidRPr="00C63012">
        <w:rPr>
          <w:lang w:val="en-GB"/>
        </w:rPr>
        <w:t xml:space="preserve">, V., </w:t>
      </w:r>
      <w:proofErr w:type="spellStart"/>
      <w:r w:rsidRPr="00C63012">
        <w:rPr>
          <w:lang w:val="en-GB"/>
        </w:rPr>
        <w:t>Steingrund</w:t>
      </w:r>
      <w:proofErr w:type="spellEnd"/>
      <w:r w:rsidRPr="00C63012">
        <w:rPr>
          <w:lang w:val="en-GB"/>
        </w:rPr>
        <w:t xml:space="preserve">, P., </w:t>
      </w:r>
      <w:proofErr w:type="spellStart"/>
      <w:r w:rsidRPr="00C63012">
        <w:rPr>
          <w:lang w:val="en-GB"/>
        </w:rPr>
        <w:t>Svedäng</w:t>
      </w:r>
      <w:proofErr w:type="spellEnd"/>
      <w:r w:rsidRPr="00C63012">
        <w:rPr>
          <w:lang w:val="en-GB"/>
        </w:rPr>
        <w:t xml:space="preserve">, H., </w:t>
      </w:r>
      <w:r w:rsidRPr="00C63012">
        <w:rPr>
          <w:i/>
          <w:iCs/>
          <w:lang w:val="en-GB"/>
        </w:rPr>
        <w:t>et al.</w:t>
      </w:r>
      <w:r w:rsidRPr="00C63012">
        <w:rPr>
          <w:lang w:val="en-GB"/>
        </w:rPr>
        <w:t xml:space="preserve"> (2010). Thermal niche of Atlantic cod Gadus </w:t>
      </w:r>
      <w:proofErr w:type="spellStart"/>
      <w:r w:rsidRPr="00C63012">
        <w:rPr>
          <w:lang w:val="en-GB"/>
        </w:rPr>
        <w:t>morhua</w:t>
      </w:r>
      <w:proofErr w:type="spellEnd"/>
      <w:r w:rsidRPr="00C63012">
        <w:rPr>
          <w:lang w:val="en-GB"/>
        </w:rPr>
        <w:t xml:space="preserve">: limits, tolerance and optima. </w:t>
      </w:r>
      <w:r w:rsidRPr="00C63012">
        <w:rPr>
          <w:i/>
          <w:iCs/>
          <w:lang w:val="en-GB"/>
        </w:rPr>
        <w:t>Marine Ecology Progress Series</w:t>
      </w:r>
      <w:r w:rsidRPr="00C63012">
        <w:rPr>
          <w:lang w:val="en-GB"/>
        </w:rPr>
        <w:t>, 420, 1–13.</w:t>
      </w:r>
    </w:p>
    <w:p w14:paraId="0DECC78A" w14:textId="77777777" w:rsidR="00C63012" w:rsidRPr="00C63012" w:rsidRDefault="00C63012" w:rsidP="00C63012">
      <w:pPr>
        <w:pStyle w:val="Bibliography"/>
        <w:rPr>
          <w:lang w:val="en-GB"/>
        </w:rPr>
      </w:pPr>
      <w:r w:rsidRPr="00C63012">
        <w:rPr>
          <w:lang w:val="en-GB"/>
        </w:rPr>
        <w:t xml:space="preserve">van Rijn, I., </w:t>
      </w:r>
      <w:proofErr w:type="spellStart"/>
      <w:r w:rsidRPr="00C63012">
        <w:rPr>
          <w:lang w:val="en-GB"/>
        </w:rPr>
        <w:t>Buba</w:t>
      </w:r>
      <w:proofErr w:type="spellEnd"/>
      <w:r w:rsidRPr="00C63012">
        <w:rPr>
          <w:lang w:val="en-GB"/>
        </w:rPr>
        <w:t xml:space="preserve">, Y., DeLong, J., </w:t>
      </w:r>
      <w:proofErr w:type="spellStart"/>
      <w:r w:rsidRPr="00C63012">
        <w:rPr>
          <w:lang w:val="en-GB"/>
        </w:rPr>
        <w:t>Kiflawi</w:t>
      </w:r>
      <w:proofErr w:type="spellEnd"/>
      <w:r w:rsidRPr="00C63012">
        <w:rPr>
          <w:lang w:val="en-GB"/>
        </w:rPr>
        <w:t xml:space="preserve">, M. &amp; </w:t>
      </w:r>
      <w:proofErr w:type="spellStart"/>
      <w:r w:rsidRPr="00C63012">
        <w:rPr>
          <w:lang w:val="en-GB"/>
        </w:rPr>
        <w:t>Belmaker</w:t>
      </w:r>
      <w:proofErr w:type="spellEnd"/>
      <w:r w:rsidRPr="00C63012">
        <w:rPr>
          <w:lang w:val="en-GB"/>
        </w:rPr>
        <w:t xml:space="preserve">, J. (2017). Large but uneven reduction in fish size across species in relation to changing sea temperatures. </w:t>
      </w:r>
      <w:r w:rsidRPr="00C63012">
        <w:rPr>
          <w:i/>
          <w:iCs/>
          <w:lang w:val="en-GB"/>
        </w:rPr>
        <w:t>Global Change Biology</w:t>
      </w:r>
      <w:r w:rsidRPr="00C63012">
        <w:rPr>
          <w:lang w:val="en-GB"/>
        </w:rPr>
        <w:t>, 23, 3667–3674.</w:t>
      </w:r>
    </w:p>
    <w:p w14:paraId="4FAFA0C5" w14:textId="77777777" w:rsidR="00C63012" w:rsidRPr="00C63012" w:rsidRDefault="00C63012" w:rsidP="00C63012">
      <w:pPr>
        <w:pStyle w:val="Bibliography"/>
        <w:rPr>
          <w:lang w:val="en-GB"/>
        </w:rPr>
      </w:pPr>
      <w:r w:rsidRPr="00C63012">
        <w:rPr>
          <w:lang w:val="en-GB"/>
        </w:rPr>
        <w:t xml:space="preserve">Sarmiento, J.L., Slater, R., Barber, R., Bopp, L., </w:t>
      </w:r>
      <w:proofErr w:type="spellStart"/>
      <w:r w:rsidRPr="00C63012">
        <w:rPr>
          <w:lang w:val="en-GB"/>
        </w:rPr>
        <w:t>Doney</w:t>
      </w:r>
      <w:proofErr w:type="spellEnd"/>
      <w:r w:rsidRPr="00C63012">
        <w:rPr>
          <w:lang w:val="en-GB"/>
        </w:rPr>
        <w:t xml:space="preserve">, S.C., Hirst, A.C., </w:t>
      </w:r>
      <w:r w:rsidRPr="00C63012">
        <w:rPr>
          <w:i/>
          <w:iCs/>
          <w:lang w:val="en-GB"/>
        </w:rPr>
        <w:t>et al.</w:t>
      </w:r>
      <w:r w:rsidRPr="00C63012">
        <w:rPr>
          <w:lang w:val="en-GB"/>
        </w:rPr>
        <w:t xml:space="preserve"> (2004). Response of ocean ecosystems to climate warming. </w:t>
      </w:r>
      <w:r w:rsidRPr="00C63012">
        <w:rPr>
          <w:i/>
          <w:iCs/>
          <w:lang w:val="en-GB"/>
        </w:rPr>
        <w:t>Global Biogeochemical Cycles</w:t>
      </w:r>
      <w:r w:rsidRPr="00C63012">
        <w:rPr>
          <w:lang w:val="en-GB"/>
        </w:rPr>
        <w:t>, 18, n/a-n/a.</w:t>
      </w:r>
    </w:p>
    <w:p w14:paraId="1FB782C8" w14:textId="77777777" w:rsidR="00C63012" w:rsidRPr="00C63012" w:rsidRDefault="00C63012" w:rsidP="00C63012">
      <w:pPr>
        <w:pStyle w:val="Bibliography"/>
        <w:rPr>
          <w:lang w:val="en-GB"/>
        </w:rPr>
      </w:pPr>
      <w:r w:rsidRPr="00C63012">
        <w:rPr>
          <w:lang w:val="en-GB"/>
        </w:rPr>
        <w:t xml:space="preserve">Savage, V.M., </w:t>
      </w:r>
      <w:proofErr w:type="spellStart"/>
      <w:r w:rsidRPr="00C63012">
        <w:rPr>
          <w:lang w:val="en-GB"/>
        </w:rPr>
        <w:t>Gillooly</w:t>
      </w:r>
      <w:proofErr w:type="spellEnd"/>
      <w:r w:rsidRPr="00C63012">
        <w:rPr>
          <w:lang w:val="en-GB"/>
        </w:rPr>
        <w:t xml:space="preserve">, J.F., Brown, J.H., West, G.B. &amp; </w:t>
      </w:r>
      <w:proofErr w:type="spellStart"/>
      <w:r w:rsidRPr="00C63012">
        <w:rPr>
          <w:lang w:val="en-GB"/>
        </w:rPr>
        <w:t>Charnov</w:t>
      </w:r>
      <w:proofErr w:type="spellEnd"/>
      <w:r w:rsidRPr="00C63012">
        <w:rPr>
          <w:lang w:val="en-GB"/>
        </w:rPr>
        <w:t xml:space="preserve">, E.L. (2004). Effects of body size and temperature on population growth. </w:t>
      </w:r>
      <w:r w:rsidRPr="00C63012">
        <w:rPr>
          <w:i/>
          <w:iCs/>
          <w:lang w:val="en-GB"/>
        </w:rPr>
        <w:t>The American Naturalist</w:t>
      </w:r>
      <w:r w:rsidRPr="00C63012">
        <w:rPr>
          <w:lang w:val="en-GB"/>
        </w:rPr>
        <w:t>, 163, 429–441.</w:t>
      </w:r>
    </w:p>
    <w:p w14:paraId="5E20E4A2" w14:textId="77777777" w:rsidR="00C63012" w:rsidRPr="00C63012" w:rsidRDefault="00C63012" w:rsidP="00C63012">
      <w:pPr>
        <w:pStyle w:val="Bibliography"/>
        <w:rPr>
          <w:lang w:val="en-GB"/>
        </w:rPr>
      </w:pPr>
      <w:r w:rsidRPr="00C63012">
        <w:rPr>
          <w:lang w:val="en-GB"/>
        </w:rPr>
        <w:t xml:space="preserve">Scott, F., Blanchard, J. &amp; Andersen, K. (2019). </w:t>
      </w:r>
      <w:proofErr w:type="spellStart"/>
      <w:r w:rsidRPr="00C63012">
        <w:rPr>
          <w:i/>
          <w:iCs/>
          <w:lang w:val="en-GB"/>
        </w:rPr>
        <w:t>mizer</w:t>
      </w:r>
      <w:proofErr w:type="spellEnd"/>
      <w:r w:rsidRPr="00C63012">
        <w:rPr>
          <w:i/>
          <w:iCs/>
          <w:lang w:val="en-GB"/>
        </w:rPr>
        <w:t xml:space="preserve">: Multi-Species </w:t>
      </w:r>
      <w:proofErr w:type="spellStart"/>
      <w:r w:rsidRPr="00C63012">
        <w:rPr>
          <w:i/>
          <w:iCs/>
          <w:lang w:val="en-GB"/>
        </w:rPr>
        <w:t>sIZE</w:t>
      </w:r>
      <w:proofErr w:type="spellEnd"/>
      <w:r w:rsidRPr="00C63012">
        <w:rPr>
          <w:i/>
          <w:iCs/>
          <w:lang w:val="en-GB"/>
        </w:rPr>
        <w:t xml:space="preserve"> Spectrum Modelling in R</w:t>
      </w:r>
      <w:r w:rsidRPr="00C63012">
        <w:rPr>
          <w:lang w:val="en-GB"/>
        </w:rPr>
        <w:t xml:space="preserve">. </w:t>
      </w:r>
      <w:proofErr w:type="gramStart"/>
      <w:r w:rsidRPr="00C63012">
        <w:rPr>
          <w:lang w:val="en-GB"/>
        </w:rPr>
        <w:t>R. .</w:t>
      </w:r>
      <w:proofErr w:type="gramEnd"/>
    </w:p>
    <w:p w14:paraId="2EEFFA9C" w14:textId="77777777" w:rsidR="00C63012" w:rsidRPr="00C63012" w:rsidRDefault="00C63012" w:rsidP="00C63012">
      <w:pPr>
        <w:pStyle w:val="Bibliography"/>
        <w:rPr>
          <w:lang w:val="en-GB"/>
        </w:rPr>
      </w:pPr>
      <w:r w:rsidRPr="00C63012">
        <w:rPr>
          <w:lang w:val="en-GB"/>
        </w:rPr>
        <w:lastRenderedPageBreak/>
        <w:t xml:space="preserve">Scott, F., Blanchard, J.L. &amp; Andersen, </w:t>
      </w:r>
      <w:proofErr w:type="spellStart"/>
      <w:proofErr w:type="gramStart"/>
      <w:r w:rsidRPr="00C63012">
        <w:rPr>
          <w:lang w:val="en-GB"/>
        </w:rPr>
        <w:t>K.Haste</w:t>
      </w:r>
      <w:proofErr w:type="spellEnd"/>
      <w:proofErr w:type="gramEnd"/>
      <w:r w:rsidRPr="00C63012">
        <w:rPr>
          <w:lang w:val="en-GB"/>
        </w:rPr>
        <w:t xml:space="preserve">. (2014). </w:t>
      </w:r>
      <w:proofErr w:type="spellStart"/>
      <w:r w:rsidRPr="00C63012">
        <w:rPr>
          <w:lang w:val="en-GB"/>
        </w:rPr>
        <w:t>mizer</w:t>
      </w:r>
      <w:proofErr w:type="spellEnd"/>
      <w:r w:rsidRPr="00C63012">
        <w:rPr>
          <w:lang w:val="en-GB"/>
        </w:rPr>
        <w:t xml:space="preserve">: An R package for multispecies, trait-based and community size spectrum ecological modelling. </w:t>
      </w:r>
      <w:r w:rsidRPr="00C63012">
        <w:rPr>
          <w:i/>
          <w:iCs/>
          <w:lang w:val="en-GB"/>
        </w:rPr>
        <w:t>Methods in Ecology and Evolution</w:t>
      </w:r>
      <w:r w:rsidRPr="00C63012">
        <w:rPr>
          <w:lang w:val="en-GB"/>
        </w:rPr>
        <w:t>, 5, 1121–1125.</w:t>
      </w:r>
    </w:p>
    <w:p w14:paraId="476E11C1" w14:textId="77777777" w:rsidR="00C63012" w:rsidRPr="00C63012" w:rsidRDefault="00C63012" w:rsidP="00C63012">
      <w:pPr>
        <w:pStyle w:val="Bibliography"/>
        <w:rPr>
          <w:lang w:val="en-GB"/>
        </w:rPr>
      </w:pPr>
      <w:r w:rsidRPr="00C63012">
        <w:rPr>
          <w:lang w:val="en-GB"/>
        </w:rPr>
        <w:t xml:space="preserve">Scott, F., Blanchard, J.L. &amp; Andersen, </w:t>
      </w:r>
      <w:proofErr w:type="spellStart"/>
      <w:proofErr w:type="gramStart"/>
      <w:r w:rsidRPr="00C63012">
        <w:rPr>
          <w:lang w:val="en-GB"/>
        </w:rPr>
        <w:t>K.Haste</w:t>
      </w:r>
      <w:proofErr w:type="spellEnd"/>
      <w:proofErr w:type="gramEnd"/>
      <w:r w:rsidRPr="00C63012">
        <w:rPr>
          <w:lang w:val="en-GB"/>
        </w:rPr>
        <w:t xml:space="preserve">. (2018). Multispecies, trait and community size spectrum ecological modelling in R </w:t>
      </w:r>
      <w:proofErr w:type="gramStart"/>
      <w:r w:rsidRPr="00C63012">
        <w:rPr>
          <w:lang w:val="en-GB"/>
        </w:rPr>
        <w:t xml:space="preserve">( </w:t>
      </w:r>
      <w:proofErr w:type="spellStart"/>
      <w:r w:rsidRPr="00C63012">
        <w:rPr>
          <w:lang w:val="en-GB"/>
        </w:rPr>
        <w:t>mizer</w:t>
      </w:r>
      <w:proofErr w:type="spellEnd"/>
      <w:proofErr w:type="gramEnd"/>
      <w:r w:rsidRPr="00C63012">
        <w:rPr>
          <w:lang w:val="en-GB"/>
        </w:rPr>
        <w:t xml:space="preserve"> ), 1–87.</w:t>
      </w:r>
    </w:p>
    <w:p w14:paraId="64AC0635" w14:textId="77777777" w:rsidR="00C63012" w:rsidRPr="00C63012" w:rsidRDefault="00C63012" w:rsidP="00C63012">
      <w:pPr>
        <w:pStyle w:val="Bibliography"/>
        <w:rPr>
          <w:lang w:val="en-GB"/>
        </w:rPr>
      </w:pPr>
      <w:r w:rsidRPr="00C63012">
        <w:rPr>
          <w:lang w:val="en-GB"/>
        </w:rPr>
        <w:t xml:space="preserve">Sheridan, J.A. &amp; Bickford, D. (2011). Shrinking body size as an ecological response to climate change. </w:t>
      </w:r>
      <w:r w:rsidRPr="00C63012">
        <w:rPr>
          <w:i/>
          <w:iCs/>
          <w:lang w:val="en-GB"/>
        </w:rPr>
        <w:t>Nature Climate Change</w:t>
      </w:r>
      <w:r w:rsidRPr="00C63012">
        <w:rPr>
          <w:lang w:val="en-GB"/>
        </w:rPr>
        <w:t>, 1, 401–406.</w:t>
      </w:r>
    </w:p>
    <w:p w14:paraId="36770B14" w14:textId="77777777" w:rsidR="00C63012" w:rsidRPr="00C63012" w:rsidRDefault="00C63012" w:rsidP="00C63012">
      <w:pPr>
        <w:pStyle w:val="Bibliography"/>
        <w:rPr>
          <w:lang w:val="en-GB"/>
        </w:rPr>
      </w:pPr>
      <w:proofErr w:type="spellStart"/>
      <w:r w:rsidRPr="00C63012">
        <w:rPr>
          <w:lang w:val="en-GB"/>
        </w:rPr>
        <w:t>Steinacher</w:t>
      </w:r>
      <w:proofErr w:type="spellEnd"/>
      <w:r w:rsidRPr="00C63012">
        <w:rPr>
          <w:lang w:val="en-GB"/>
        </w:rPr>
        <w:t xml:space="preserve">, M., </w:t>
      </w:r>
      <w:proofErr w:type="spellStart"/>
      <w:r w:rsidRPr="00C63012">
        <w:rPr>
          <w:lang w:val="en-GB"/>
        </w:rPr>
        <w:t>Joos</w:t>
      </w:r>
      <w:proofErr w:type="spellEnd"/>
      <w:r w:rsidRPr="00C63012">
        <w:rPr>
          <w:lang w:val="en-GB"/>
        </w:rPr>
        <w:t xml:space="preserve">, F., </w:t>
      </w:r>
      <w:proofErr w:type="spellStart"/>
      <w:r w:rsidRPr="00C63012">
        <w:rPr>
          <w:lang w:val="en-GB"/>
        </w:rPr>
        <w:t>Frolicher</w:t>
      </w:r>
      <w:proofErr w:type="spellEnd"/>
      <w:r w:rsidRPr="00C63012">
        <w:rPr>
          <w:lang w:val="en-GB"/>
        </w:rPr>
        <w:t xml:space="preserve">, T.L., Bopp, L., </w:t>
      </w:r>
      <w:proofErr w:type="spellStart"/>
      <w:r w:rsidRPr="00C63012">
        <w:rPr>
          <w:lang w:val="en-GB"/>
        </w:rPr>
        <w:t>Cadule</w:t>
      </w:r>
      <w:proofErr w:type="spellEnd"/>
      <w:r w:rsidRPr="00C63012">
        <w:rPr>
          <w:lang w:val="en-GB"/>
        </w:rPr>
        <w:t xml:space="preserve">, P., </w:t>
      </w:r>
      <w:proofErr w:type="spellStart"/>
      <w:r w:rsidRPr="00C63012">
        <w:rPr>
          <w:lang w:val="en-GB"/>
        </w:rPr>
        <w:t>Cocco</w:t>
      </w:r>
      <w:proofErr w:type="spellEnd"/>
      <w:r w:rsidRPr="00C63012">
        <w:rPr>
          <w:lang w:val="en-GB"/>
        </w:rPr>
        <w:t xml:space="preserve">, V., </w:t>
      </w:r>
      <w:r w:rsidRPr="00C63012">
        <w:rPr>
          <w:i/>
          <w:iCs/>
          <w:lang w:val="en-GB"/>
        </w:rPr>
        <w:t>et al.</w:t>
      </w:r>
      <w:r w:rsidRPr="00C63012">
        <w:rPr>
          <w:lang w:val="en-GB"/>
        </w:rPr>
        <w:t xml:space="preserve"> (2010). Projected 21st century decrease in marine productivity: a multi-model analysis. </w:t>
      </w:r>
      <w:proofErr w:type="spellStart"/>
      <w:r w:rsidRPr="00C63012">
        <w:rPr>
          <w:i/>
          <w:iCs/>
          <w:lang w:val="en-GB"/>
        </w:rPr>
        <w:t>Biogeosciences</w:t>
      </w:r>
      <w:proofErr w:type="spellEnd"/>
      <w:r w:rsidRPr="00C63012">
        <w:rPr>
          <w:lang w:val="en-GB"/>
        </w:rPr>
        <w:t>, 7.</w:t>
      </w:r>
    </w:p>
    <w:p w14:paraId="0FF0C05B" w14:textId="77777777" w:rsidR="00C63012" w:rsidRPr="00C63012" w:rsidRDefault="00C63012" w:rsidP="00C63012">
      <w:pPr>
        <w:pStyle w:val="Bibliography"/>
        <w:rPr>
          <w:lang w:val="en-GB"/>
        </w:rPr>
      </w:pPr>
      <w:proofErr w:type="spellStart"/>
      <w:r w:rsidRPr="00C63012">
        <w:rPr>
          <w:lang w:val="en-GB"/>
        </w:rPr>
        <w:t>Svedäng</w:t>
      </w:r>
      <w:proofErr w:type="spellEnd"/>
      <w:r w:rsidRPr="00C63012">
        <w:rPr>
          <w:lang w:val="en-GB"/>
        </w:rPr>
        <w:t xml:space="preserve">, H. &amp; </w:t>
      </w:r>
      <w:proofErr w:type="spellStart"/>
      <w:r w:rsidRPr="00C63012">
        <w:rPr>
          <w:lang w:val="en-GB"/>
        </w:rPr>
        <w:t>Hornborg</w:t>
      </w:r>
      <w:proofErr w:type="spellEnd"/>
      <w:r w:rsidRPr="00C63012">
        <w:rPr>
          <w:lang w:val="en-GB"/>
        </w:rPr>
        <w:t xml:space="preserve">, S. (2014). Selective fishing induces density-dependent growth. </w:t>
      </w:r>
      <w:r w:rsidRPr="00C63012">
        <w:rPr>
          <w:i/>
          <w:iCs/>
          <w:lang w:val="en-GB"/>
        </w:rPr>
        <w:t>Nature Communications</w:t>
      </w:r>
      <w:r w:rsidRPr="00C63012">
        <w:rPr>
          <w:lang w:val="en-GB"/>
        </w:rPr>
        <w:t>, 5, 4152.</w:t>
      </w:r>
    </w:p>
    <w:p w14:paraId="22101E7B" w14:textId="77777777" w:rsidR="00C63012" w:rsidRPr="00C63012" w:rsidRDefault="00C63012" w:rsidP="00C63012">
      <w:pPr>
        <w:pStyle w:val="Bibliography"/>
        <w:rPr>
          <w:lang w:val="en-GB"/>
        </w:rPr>
      </w:pPr>
      <w:proofErr w:type="spellStart"/>
      <w:r w:rsidRPr="00C63012">
        <w:rPr>
          <w:lang w:val="en-GB"/>
        </w:rPr>
        <w:t>Szuwalski</w:t>
      </w:r>
      <w:proofErr w:type="spellEnd"/>
      <w:r w:rsidRPr="00C63012">
        <w:rPr>
          <w:lang w:val="en-GB"/>
        </w:rPr>
        <w:t xml:space="preserve">, C.S., Burgess, M.G., Costello, C. &amp; Gaines, S.D. (2017). High fishery catches through trophic cascades in China. </w:t>
      </w:r>
      <w:r w:rsidRPr="00C63012">
        <w:rPr>
          <w:i/>
          <w:iCs/>
          <w:lang w:val="en-GB"/>
        </w:rPr>
        <w:t>Proceedings of the National Academy of Sciences</w:t>
      </w:r>
      <w:r w:rsidRPr="00C63012">
        <w:rPr>
          <w:lang w:val="en-GB"/>
        </w:rPr>
        <w:t>, 114, 717–721.</w:t>
      </w:r>
    </w:p>
    <w:p w14:paraId="5F6E09BB" w14:textId="77777777" w:rsidR="00C63012" w:rsidRPr="00C63012" w:rsidRDefault="00C63012" w:rsidP="00C63012">
      <w:pPr>
        <w:pStyle w:val="Bibliography"/>
        <w:rPr>
          <w:lang w:val="en-GB"/>
        </w:rPr>
      </w:pPr>
      <w:r w:rsidRPr="00C63012">
        <w:rPr>
          <w:lang w:val="en-GB"/>
        </w:rPr>
        <w:t xml:space="preserve">Thorson, J.T., </w:t>
      </w:r>
      <w:proofErr w:type="spellStart"/>
      <w:r w:rsidRPr="00C63012">
        <w:rPr>
          <w:lang w:val="en-GB"/>
        </w:rPr>
        <w:t>Monnahan</w:t>
      </w:r>
      <w:proofErr w:type="spellEnd"/>
      <w:r w:rsidRPr="00C63012">
        <w:rPr>
          <w:lang w:val="en-GB"/>
        </w:rPr>
        <w:t xml:space="preserve">, C.C. &amp; Cope, J.M. (2015). The potential impact of time-variation in vital rates on fisheries management targets for marine fishes. </w:t>
      </w:r>
      <w:r w:rsidRPr="00C63012">
        <w:rPr>
          <w:i/>
          <w:iCs/>
          <w:lang w:val="en-GB"/>
        </w:rPr>
        <w:t>Fisheries Research</w:t>
      </w:r>
      <w:r w:rsidRPr="00C63012">
        <w:rPr>
          <w:lang w:val="en-GB"/>
        </w:rPr>
        <w:t>, 169, 8–17.</w:t>
      </w:r>
    </w:p>
    <w:p w14:paraId="1B783BDA" w14:textId="77777777" w:rsidR="00C63012" w:rsidRPr="00C63012" w:rsidRDefault="00C63012" w:rsidP="00C63012">
      <w:pPr>
        <w:pStyle w:val="Bibliography"/>
        <w:rPr>
          <w:lang w:val="en-GB"/>
        </w:rPr>
      </w:pPr>
      <w:r w:rsidRPr="00C63012">
        <w:rPr>
          <w:lang w:val="en-GB"/>
        </w:rPr>
        <w:t xml:space="preserve">Thorson, J.T., Munch, S.B., Cope, J.M. &amp; Gao, J. (2017). Predicting life history parameters for all fishes worldwide. </w:t>
      </w:r>
      <w:r w:rsidRPr="00C63012">
        <w:rPr>
          <w:i/>
          <w:iCs/>
          <w:lang w:val="en-GB"/>
        </w:rPr>
        <w:t>Ecological Applications</w:t>
      </w:r>
      <w:r w:rsidRPr="00C63012">
        <w:rPr>
          <w:lang w:val="en-GB"/>
        </w:rPr>
        <w:t>, 27, 2262–2276.</w:t>
      </w:r>
    </w:p>
    <w:p w14:paraId="6E9CE9C4" w14:textId="77777777" w:rsidR="00C63012" w:rsidRPr="00C63012" w:rsidRDefault="00C63012" w:rsidP="00C63012">
      <w:pPr>
        <w:pStyle w:val="Bibliography"/>
        <w:rPr>
          <w:lang w:val="en-GB"/>
        </w:rPr>
      </w:pPr>
      <w:r w:rsidRPr="00C63012">
        <w:rPr>
          <w:lang w:val="en-GB"/>
        </w:rPr>
        <w:t xml:space="preserve">Thresher, R.E., </w:t>
      </w:r>
      <w:proofErr w:type="spellStart"/>
      <w:r w:rsidRPr="00C63012">
        <w:rPr>
          <w:lang w:val="en-GB"/>
        </w:rPr>
        <w:t>Koslow</w:t>
      </w:r>
      <w:proofErr w:type="spellEnd"/>
      <w:r w:rsidRPr="00C63012">
        <w:rPr>
          <w:lang w:val="en-GB"/>
        </w:rPr>
        <w:t xml:space="preserve">, J.A., Morison, A.K. &amp; Smith, D.C. (2007). Depth-mediated reversal of the effects of climate change on long-term growth rates of exploited marine fish. </w:t>
      </w:r>
      <w:r w:rsidRPr="00C63012">
        <w:rPr>
          <w:i/>
          <w:iCs/>
          <w:lang w:val="en-GB"/>
        </w:rPr>
        <w:t>Proceedings of the National Academy of Sciences, USA</w:t>
      </w:r>
      <w:r w:rsidRPr="00C63012">
        <w:rPr>
          <w:lang w:val="en-GB"/>
        </w:rPr>
        <w:t>, 104, 7461–7465.</w:t>
      </w:r>
    </w:p>
    <w:p w14:paraId="14C100A9" w14:textId="77777777" w:rsidR="00C63012" w:rsidRPr="00C63012" w:rsidRDefault="00C63012" w:rsidP="00C63012">
      <w:pPr>
        <w:pStyle w:val="Bibliography"/>
        <w:rPr>
          <w:lang w:val="en-GB"/>
        </w:rPr>
      </w:pPr>
      <w:r w:rsidRPr="00C63012">
        <w:rPr>
          <w:lang w:val="en-GB"/>
        </w:rPr>
        <w:t xml:space="preserve">Ursin, E. (1967). A Mathematical Model of Some Aspects of Fish Growth, Respiration, and Mortality. </w:t>
      </w:r>
      <w:r w:rsidRPr="00C63012">
        <w:rPr>
          <w:i/>
          <w:iCs/>
          <w:lang w:val="en-GB"/>
        </w:rPr>
        <w:t>Journal of the Fisheries Research Board of Canada</w:t>
      </w:r>
      <w:r w:rsidRPr="00C63012">
        <w:rPr>
          <w:lang w:val="en-GB"/>
        </w:rPr>
        <w:t>, 24, 2355–2453.</w:t>
      </w:r>
    </w:p>
    <w:p w14:paraId="4B4321FE" w14:textId="77777777" w:rsidR="00C63012" w:rsidRPr="00C63012" w:rsidRDefault="00C63012" w:rsidP="00C63012">
      <w:pPr>
        <w:pStyle w:val="Bibliography"/>
        <w:rPr>
          <w:lang w:val="en-GB"/>
        </w:rPr>
      </w:pPr>
      <w:r w:rsidRPr="00C63012">
        <w:rPr>
          <w:lang w:val="en-GB"/>
        </w:rPr>
        <w:t xml:space="preserve">Ursin, E. (1973). On the prey size preferences of cod and dab. </w:t>
      </w:r>
      <w:proofErr w:type="spellStart"/>
      <w:r w:rsidRPr="00C63012">
        <w:rPr>
          <w:i/>
          <w:iCs/>
          <w:lang w:val="en-GB"/>
        </w:rPr>
        <w:t>Meddelelser</w:t>
      </w:r>
      <w:proofErr w:type="spellEnd"/>
      <w:r w:rsidRPr="00C63012">
        <w:rPr>
          <w:i/>
          <w:iCs/>
          <w:lang w:val="en-GB"/>
        </w:rPr>
        <w:t xml:space="preserve"> </w:t>
      </w:r>
      <w:proofErr w:type="spellStart"/>
      <w:r w:rsidRPr="00C63012">
        <w:rPr>
          <w:i/>
          <w:iCs/>
          <w:lang w:val="en-GB"/>
        </w:rPr>
        <w:t>fra</w:t>
      </w:r>
      <w:proofErr w:type="spellEnd"/>
      <w:r w:rsidRPr="00C63012">
        <w:rPr>
          <w:i/>
          <w:iCs/>
          <w:lang w:val="en-GB"/>
        </w:rPr>
        <w:t xml:space="preserve"> </w:t>
      </w:r>
      <w:proofErr w:type="spellStart"/>
      <w:r w:rsidRPr="00C63012">
        <w:rPr>
          <w:i/>
          <w:iCs/>
          <w:lang w:val="en-GB"/>
        </w:rPr>
        <w:t>Danmarks</w:t>
      </w:r>
      <w:proofErr w:type="spellEnd"/>
      <w:r w:rsidRPr="00C63012">
        <w:rPr>
          <w:i/>
          <w:iCs/>
          <w:lang w:val="en-GB"/>
        </w:rPr>
        <w:t xml:space="preserve"> </w:t>
      </w:r>
      <w:proofErr w:type="spellStart"/>
      <w:r w:rsidRPr="00C63012">
        <w:rPr>
          <w:i/>
          <w:iCs/>
          <w:lang w:val="en-GB"/>
        </w:rPr>
        <w:t>Fiskeri-og</w:t>
      </w:r>
      <w:proofErr w:type="spellEnd"/>
      <w:r w:rsidRPr="00C63012">
        <w:rPr>
          <w:i/>
          <w:iCs/>
          <w:lang w:val="en-GB"/>
        </w:rPr>
        <w:t xml:space="preserve"> </w:t>
      </w:r>
      <w:proofErr w:type="spellStart"/>
      <w:r w:rsidRPr="00C63012">
        <w:rPr>
          <w:i/>
          <w:iCs/>
          <w:lang w:val="en-GB"/>
        </w:rPr>
        <w:t>Havun</w:t>
      </w:r>
      <w:proofErr w:type="spellEnd"/>
      <w:r w:rsidRPr="00C63012">
        <w:rPr>
          <w:i/>
          <w:iCs/>
          <w:lang w:val="en-GB"/>
        </w:rPr>
        <w:t xml:space="preserve">- </w:t>
      </w:r>
      <w:proofErr w:type="spellStart"/>
      <w:r w:rsidRPr="00C63012">
        <w:rPr>
          <w:i/>
          <w:iCs/>
          <w:lang w:val="en-GB"/>
        </w:rPr>
        <w:t>dersgelser</w:t>
      </w:r>
      <w:proofErr w:type="spellEnd"/>
      <w:r w:rsidRPr="00C63012">
        <w:rPr>
          <w:lang w:val="en-GB"/>
        </w:rPr>
        <w:t>, 7:8598.</w:t>
      </w:r>
    </w:p>
    <w:p w14:paraId="697BFBDE" w14:textId="77777777" w:rsidR="00C63012" w:rsidRPr="00C63012" w:rsidRDefault="00C63012" w:rsidP="00C63012">
      <w:pPr>
        <w:pStyle w:val="Bibliography"/>
        <w:rPr>
          <w:lang w:val="en-GB"/>
        </w:rPr>
      </w:pPr>
      <w:r w:rsidRPr="00C63012">
        <w:rPr>
          <w:lang w:val="en-GB"/>
        </w:rPr>
        <w:t>Woodworth-</w:t>
      </w:r>
      <w:proofErr w:type="spellStart"/>
      <w:r w:rsidRPr="00C63012">
        <w:rPr>
          <w:lang w:val="en-GB"/>
        </w:rPr>
        <w:t>Jefcoats</w:t>
      </w:r>
      <w:proofErr w:type="spellEnd"/>
      <w:r w:rsidRPr="00C63012">
        <w:rPr>
          <w:lang w:val="en-GB"/>
        </w:rPr>
        <w:t xml:space="preserve">, P.A., Blanchard, J.L. &amp; Drazen, J.C. (2019). Relative Impacts of Simultaneous Stressors on a Pelagic Marine Ecosystem. </w:t>
      </w:r>
      <w:r w:rsidRPr="00C63012">
        <w:rPr>
          <w:i/>
          <w:iCs/>
          <w:lang w:val="en-GB"/>
        </w:rPr>
        <w:t>Frontiers in Marine Science</w:t>
      </w:r>
      <w:r w:rsidRPr="00C63012">
        <w:rPr>
          <w:lang w:val="en-GB"/>
        </w:rPr>
        <w:t>, 6.</w:t>
      </w:r>
    </w:p>
    <w:p w14:paraId="547A5162" w14:textId="77777777" w:rsidR="00C63012" w:rsidRPr="00C63012" w:rsidRDefault="00C63012" w:rsidP="00C63012">
      <w:pPr>
        <w:pStyle w:val="Bibliography"/>
        <w:rPr>
          <w:lang w:val="en-GB"/>
        </w:rPr>
      </w:pPr>
      <w:r w:rsidRPr="00C63012">
        <w:rPr>
          <w:lang w:val="en-GB"/>
        </w:rPr>
        <w:t>Woodworth-</w:t>
      </w:r>
      <w:proofErr w:type="spellStart"/>
      <w:r w:rsidRPr="00C63012">
        <w:rPr>
          <w:lang w:val="en-GB"/>
        </w:rPr>
        <w:t>Jefcoats</w:t>
      </w:r>
      <w:proofErr w:type="spellEnd"/>
      <w:r w:rsidRPr="00C63012">
        <w:rPr>
          <w:lang w:val="en-GB"/>
        </w:rPr>
        <w:t xml:space="preserve">, P.A., </w:t>
      </w:r>
      <w:proofErr w:type="spellStart"/>
      <w:r w:rsidRPr="00C63012">
        <w:rPr>
          <w:lang w:val="en-GB"/>
        </w:rPr>
        <w:t>Polovina</w:t>
      </w:r>
      <w:proofErr w:type="spellEnd"/>
      <w:r w:rsidRPr="00C63012">
        <w:rPr>
          <w:lang w:val="en-GB"/>
        </w:rPr>
        <w:t xml:space="preserve">, J.J., Dunne, J.P. &amp; Blanchard, J.L. (2013). Ecosystem size structure response to 21st century climate projection: large fish abundance decreases in the central North Pacific and increases in the California Current. </w:t>
      </w:r>
      <w:r w:rsidRPr="00C63012">
        <w:rPr>
          <w:i/>
          <w:iCs/>
          <w:lang w:val="en-GB"/>
        </w:rPr>
        <w:t>Global Change Biology</w:t>
      </w:r>
      <w:r w:rsidRPr="00C63012">
        <w:rPr>
          <w:lang w:val="en-GB"/>
        </w:rPr>
        <w:t>, 19, 724–733.</w:t>
      </w:r>
    </w:p>
    <w:p w14:paraId="7390FF5B" w14:textId="77777777" w:rsidR="00C63012" w:rsidRPr="00C63012" w:rsidRDefault="00C63012" w:rsidP="00C63012">
      <w:pPr>
        <w:pStyle w:val="Bibliography"/>
        <w:rPr>
          <w:lang w:val="en-GB"/>
        </w:rPr>
      </w:pPr>
      <w:r w:rsidRPr="00C63012">
        <w:rPr>
          <w:lang w:val="en-GB"/>
        </w:rPr>
        <w:t>Woodworth-</w:t>
      </w:r>
      <w:proofErr w:type="spellStart"/>
      <w:r w:rsidRPr="00C63012">
        <w:rPr>
          <w:lang w:val="en-GB"/>
        </w:rPr>
        <w:t>Jefcoats</w:t>
      </w:r>
      <w:proofErr w:type="spellEnd"/>
      <w:r w:rsidRPr="00C63012">
        <w:rPr>
          <w:lang w:val="en-GB"/>
        </w:rPr>
        <w:t xml:space="preserve">, P.A., </w:t>
      </w:r>
      <w:proofErr w:type="spellStart"/>
      <w:r w:rsidRPr="00C63012">
        <w:rPr>
          <w:lang w:val="en-GB"/>
        </w:rPr>
        <w:t>Polovina</w:t>
      </w:r>
      <w:proofErr w:type="spellEnd"/>
      <w:r w:rsidRPr="00C63012">
        <w:rPr>
          <w:lang w:val="en-GB"/>
        </w:rPr>
        <w:t xml:space="preserve">, J.J., Howell, E.A. &amp; Blanchard, J.L. (2015). Two takes on the ecosystem impacts of climate change and fishing: Comparing a size-based and a species-based ecosystem model in the central North Pacific. </w:t>
      </w:r>
      <w:r w:rsidRPr="00C63012">
        <w:rPr>
          <w:i/>
          <w:iCs/>
          <w:lang w:val="en-GB"/>
        </w:rPr>
        <w:t>Progress in Oceanography</w:t>
      </w:r>
      <w:r w:rsidRPr="00C63012">
        <w:rPr>
          <w:lang w:val="en-GB"/>
        </w:rPr>
        <w:t>, 138, 533–545.</w:t>
      </w:r>
    </w:p>
    <w:p w14:paraId="1CA12F56" w14:textId="77777777" w:rsidR="00C63012" w:rsidRPr="00C63012" w:rsidRDefault="00C63012" w:rsidP="00C63012">
      <w:pPr>
        <w:pStyle w:val="Bibliography"/>
        <w:rPr>
          <w:lang w:val="en-GB"/>
        </w:rPr>
      </w:pPr>
      <w:r w:rsidRPr="00C63012">
        <w:rPr>
          <w:lang w:val="en-GB"/>
        </w:rPr>
        <w:t xml:space="preserve">Yvon‐Durocher, G., Montoya, J.M., Trimmer, M. &amp; Woodward, G. (2011). Warming alters the size spectrum and shifts the distribution of biomass in freshwater ecosystems. </w:t>
      </w:r>
      <w:r w:rsidRPr="00C63012">
        <w:rPr>
          <w:i/>
          <w:iCs/>
          <w:lang w:val="en-GB"/>
        </w:rPr>
        <w:t>Global Change Biology</w:t>
      </w:r>
      <w:r w:rsidRPr="00C63012">
        <w:rPr>
          <w:lang w:val="en-GB"/>
        </w:rPr>
        <w:t>, 17, 1681–1694.</w:t>
      </w:r>
    </w:p>
    <w:p w14:paraId="386BDA0F" w14:textId="4C297BCE" w:rsidR="00751F48" w:rsidRPr="0053282F" w:rsidRDefault="00751F48" w:rsidP="00751F48">
      <w:pPr>
        <w:pStyle w:val="Bibliography"/>
        <w:rPr>
          <w:rFonts w:cstheme="minorHAnsi"/>
          <w:b/>
        </w:rPr>
      </w:pPr>
      <w:r>
        <w:rPr>
          <w:rFonts w:cstheme="minorHAnsi"/>
          <w:b/>
        </w:rPr>
        <w:fldChar w:fldCharType="end"/>
      </w:r>
    </w:p>
    <w:p w14:paraId="3CCA5082" w14:textId="77777777" w:rsidR="007A7259" w:rsidRDefault="00205AC3"/>
    <w:sectPr w:rsidR="007A7259" w:rsidSect="00250410">
      <w:headerReference w:type="even" r:id="rId15"/>
      <w:footerReference w:type="even" r:id="rId16"/>
      <w:footerReference w:type="default" r:id="rId17"/>
      <w:headerReference w:type="first" r:id="rId18"/>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na Gårdmark" w:date="2020-07-06T11:03:00Z" w:initials="AG">
    <w:p w14:paraId="10C39EB5" w14:textId="77777777" w:rsidR="00751F48" w:rsidRPr="00963928" w:rsidRDefault="00751F48" w:rsidP="00751F48">
      <w:pPr>
        <w:pStyle w:val="CommentText"/>
        <w:rPr>
          <w:lang w:val="en-GB"/>
        </w:rPr>
      </w:pPr>
      <w:r>
        <w:rPr>
          <w:rStyle w:val="CommentReference"/>
        </w:rPr>
        <w:annotationRef/>
      </w:r>
      <w:r w:rsidRPr="00963928">
        <w:rPr>
          <w:lang w:val="en-GB"/>
        </w:rPr>
        <w:t xml:space="preserve">just come to think of that the title does not indicate anything about that </w:t>
      </w:r>
      <w:proofErr w:type="gramStart"/>
      <w:r w:rsidRPr="00963928">
        <w:rPr>
          <w:lang w:val="en-GB"/>
        </w:rPr>
        <w:t>its</w:t>
      </w:r>
      <w:proofErr w:type="gramEnd"/>
      <w:r w:rsidRPr="00963928">
        <w:rPr>
          <w:lang w:val="en-GB"/>
        </w:rPr>
        <w:t xml:space="preserve"> done on interacting species – maybe it should? </w:t>
      </w:r>
    </w:p>
  </w:comment>
  <w:comment w:id="1" w:author="Max Lindmark" w:date="2021-01-12T08:56:00Z" w:initials="ML">
    <w:p w14:paraId="3BAC41B2" w14:textId="77777777" w:rsidR="00751F48" w:rsidRDefault="00751F48" w:rsidP="00751F48">
      <w:pPr>
        <w:pStyle w:val="CommentText"/>
      </w:pPr>
      <w:r>
        <w:rPr>
          <w:rStyle w:val="CommentReference"/>
        </w:rPr>
        <w:annotationRef/>
      </w:r>
      <w:r>
        <w:t>Maybe something like this? Quite long though</w:t>
      </w:r>
    </w:p>
  </w:comment>
  <w:comment w:id="5" w:author="Anna Gårdmark" w:date="2020-07-06T11:07:00Z" w:initials="AG">
    <w:p w14:paraId="5A612F7E" w14:textId="77777777" w:rsidR="00751F48" w:rsidRDefault="00751F48" w:rsidP="00751F48">
      <w:pPr>
        <w:pStyle w:val="CommentText"/>
        <w:rPr>
          <w:lang w:val="en-GB"/>
        </w:rPr>
      </w:pPr>
      <w:r>
        <w:rPr>
          <w:rStyle w:val="CommentReference"/>
        </w:rPr>
        <w:annotationRef/>
      </w:r>
      <w:r w:rsidRPr="00963928">
        <w:rPr>
          <w:lang w:val="en-GB"/>
        </w:rPr>
        <w:t xml:space="preserve">wondering whether we can come up with something clearer here? </w:t>
      </w:r>
      <w:r>
        <w:rPr>
          <w:lang w:val="en-GB"/>
        </w:rPr>
        <w:t xml:space="preserve">(Also, the processes we go for are not only ‘physiological’ but also ecological, like feeding rates). No good suggestion for an </w:t>
      </w:r>
      <w:proofErr w:type="spellStart"/>
      <w:r>
        <w:rPr>
          <w:lang w:val="en-GB"/>
        </w:rPr>
        <w:t>alternativeyet</w:t>
      </w:r>
      <w:proofErr w:type="spellEnd"/>
      <w:r>
        <w:rPr>
          <w:lang w:val="en-GB"/>
        </w:rPr>
        <w:t xml:space="preserve"> though...</w:t>
      </w:r>
    </w:p>
    <w:p w14:paraId="5D67C8D7" w14:textId="77777777" w:rsidR="00751F48" w:rsidRPr="00963928" w:rsidRDefault="00751F48" w:rsidP="00751F48">
      <w:pPr>
        <w:pStyle w:val="CommentText"/>
        <w:rPr>
          <w:lang w:val="en-GB"/>
        </w:rPr>
      </w:pPr>
      <w:r>
        <w:rPr>
          <w:lang w:val="en-GB"/>
        </w:rPr>
        <w:t xml:space="preserve">maybe ‘direct effects on individuals’ </w:t>
      </w:r>
      <w:proofErr w:type="gramStart"/>
      <w:r>
        <w:rPr>
          <w:lang w:val="en-GB"/>
        </w:rPr>
        <w:t>is</w:t>
      </w:r>
      <w:proofErr w:type="gramEnd"/>
      <w:r>
        <w:rPr>
          <w:lang w:val="en-GB"/>
        </w:rPr>
        <w:t xml:space="preserve"> more encompassing, also less specific on the other hand</w:t>
      </w:r>
    </w:p>
  </w:comment>
  <w:comment w:id="6" w:author="Max Lindmark" w:date="2021-01-12T08:57:00Z" w:initials="ML">
    <w:p w14:paraId="7190D8AA" w14:textId="77777777" w:rsidR="00751F48" w:rsidRDefault="00751F48" w:rsidP="00751F48">
      <w:pPr>
        <w:pStyle w:val="CommentText"/>
      </w:pPr>
      <w:r>
        <w:rPr>
          <w:rStyle w:val="CommentReference"/>
        </w:rPr>
        <w:annotationRef/>
      </w:r>
      <w:r>
        <w:t>I don’t really have a good alternative either, maybe food availability signals feeding/ecological interactions though?</w:t>
      </w:r>
    </w:p>
  </w:comment>
  <w:comment w:id="7" w:author="Max Lindmark" w:date="2021-01-12T09:03:00Z" w:initials="ML">
    <w:p w14:paraId="5CD4D590" w14:textId="77777777" w:rsidR="00751F48" w:rsidRDefault="00751F48" w:rsidP="00751F48">
      <w:pPr>
        <w:spacing w:line="480" w:lineRule="auto"/>
        <w:jc w:val="both"/>
        <w:rPr>
          <w:bCs/>
          <w:i/>
          <w:iCs/>
          <w:lang w:val="en-GB"/>
        </w:rPr>
      </w:pPr>
      <w:r>
        <w:rPr>
          <w:rStyle w:val="CommentReference"/>
        </w:rPr>
        <w:annotationRef/>
      </w:r>
      <w:r>
        <w:rPr>
          <w:rStyle w:val="CommentReference"/>
        </w:rPr>
        <w:annotationRef/>
      </w:r>
      <w:r w:rsidRPr="006B4AC6">
        <w:rPr>
          <w:bCs/>
          <w:i/>
          <w:iCs/>
          <w:lang w:val="en-GB"/>
        </w:rPr>
        <w:t xml:space="preserve">Climate change is causing shifts in productivity </w:t>
      </w:r>
      <w:r>
        <w:rPr>
          <w:rStyle w:val="CommentReference"/>
        </w:rPr>
        <w:annotationRef/>
      </w:r>
    </w:p>
    <w:p w14:paraId="6C11CD0D" w14:textId="77777777" w:rsidR="00751F48" w:rsidRPr="00DE547B" w:rsidRDefault="00751F48" w:rsidP="00751F48">
      <w:pPr>
        <w:pStyle w:val="ListParagraph"/>
        <w:numPr>
          <w:ilvl w:val="0"/>
          <w:numId w:val="35"/>
        </w:numPr>
        <w:spacing w:line="480" w:lineRule="auto"/>
        <w:jc w:val="both"/>
        <w:rPr>
          <w:bCs/>
          <w:i/>
          <w:iCs/>
          <w:lang w:val="en-GB"/>
        </w:rPr>
      </w:pPr>
      <w:proofErr w:type="spellStart"/>
      <w:r>
        <w:rPr>
          <w:bCs/>
          <w:i/>
          <w:iCs/>
          <w:lang w:val="en-GB"/>
        </w:rPr>
        <w:t>Asta</w:t>
      </w:r>
      <w:proofErr w:type="spellEnd"/>
      <w:r>
        <w:rPr>
          <w:bCs/>
          <w:i/>
          <w:iCs/>
          <w:lang w:val="en-GB"/>
        </w:rPr>
        <w:t xml:space="preserve"> guiding points</w:t>
      </w:r>
    </w:p>
  </w:comment>
  <w:comment w:id="8" w:author="Max Lindmark" w:date="2021-01-12T09:03:00Z" w:initials="ML">
    <w:p w14:paraId="01F46077" w14:textId="77777777" w:rsidR="00751F48" w:rsidRPr="007B6DD3" w:rsidRDefault="00751F48" w:rsidP="00751F48">
      <w:pPr>
        <w:spacing w:line="480" w:lineRule="auto"/>
        <w:jc w:val="both"/>
        <w:rPr>
          <w:bCs/>
          <w:i/>
          <w:iCs/>
        </w:rPr>
      </w:pPr>
      <w:r>
        <w:rPr>
          <w:rStyle w:val="CommentReference"/>
        </w:rPr>
        <w:annotationRef/>
      </w:r>
      <w:r>
        <w:rPr>
          <w:rStyle w:val="CommentReference"/>
        </w:rPr>
        <w:annotationRef/>
      </w:r>
      <w:r>
        <w:rPr>
          <w:bCs/>
          <w:i/>
          <w:iCs/>
        </w:rPr>
        <w:t>Climate change</w:t>
      </w:r>
      <w:r w:rsidRPr="007B6DD3">
        <w:rPr>
          <w:bCs/>
          <w:i/>
          <w:iCs/>
        </w:rPr>
        <w:t xml:space="preserve"> is also affecting fish sizes, but there is a debate about it</w:t>
      </w:r>
    </w:p>
    <w:p w14:paraId="172568B6" w14:textId="77777777" w:rsidR="00751F48" w:rsidRDefault="00751F48" w:rsidP="00751F48">
      <w:pPr>
        <w:pStyle w:val="CommentText"/>
        <w:numPr>
          <w:ilvl w:val="0"/>
          <w:numId w:val="35"/>
        </w:numPr>
      </w:pPr>
      <w:proofErr w:type="spellStart"/>
      <w:r>
        <w:t>Asta</w:t>
      </w:r>
      <w:proofErr w:type="spellEnd"/>
      <w:r>
        <w:t xml:space="preserve"> guiding point</w:t>
      </w:r>
    </w:p>
  </w:comment>
  <w:comment w:id="9" w:author="Anna Gårdmark" w:date="2020-07-06T11:28:00Z" w:initials="AG">
    <w:p w14:paraId="112EB96E" w14:textId="77777777" w:rsidR="00751F48" w:rsidRPr="008D1D80" w:rsidRDefault="00751F48" w:rsidP="00751F48">
      <w:pPr>
        <w:pStyle w:val="CommentText"/>
        <w:rPr>
          <w:lang w:val="en-GB"/>
        </w:rPr>
      </w:pPr>
      <w:r>
        <w:rPr>
          <w:rStyle w:val="CommentReference"/>
        </w:rPr>
        <w:annotationRef/>
      </w:r>
      <w:r w:rsidRPr="008D1D80">
        <w:rPr>
          <w:lang w:val="en-GB"/>
        </w:rPr>
        <w:t xml:space="preserve">is it ok to change to </w:t>
      </w:r>
      <w:r>
        <w:rPr>
          <w:lang w:val="en-GB"/>
        </w:rPr>
        <w:t>“</w:t>
      </w:r>
      <w:r w:rsidRPr="008D1D80">
        <w:rPr>
          <w:lang w:val="en-GB"/>
        </w:rPr>
        <w:t>equally likely</w:t>
      </w:r>
      <w:r>
        <w:rPr>
          <w:lang w:val="en-GB"/>
        </w:rPr>
        <w:t>”</w:t>
      </w:r>
      <w:r w:rsidRPr="008D1D80">
        <w:rPr>
          <w:lang w:val="en-GB"/>
        </w:rPr>
        <w:t xml:space="preserve"> here </w:t>
      </w:r>
      <w:proofErr w:type="spellStart"/>
      <w:r w:rsidRPr="008D1D80">
        <w:rPr>
          <w:lang w:val="en-GB"/>
        </w:rPr>
        <w:t>Asta</w:t>
      </w:r>
      <w:proofErr w:type="spellEnd"/>
      <w:r>
        <w:rPr>
          <w:lang w:val="en-GB"/>
        </w:rPr>
        <w:t>? to avoid repetition</w:t>
      </w:r>
      <w:r w:rsidRPr="008D1D80">
        <w:rPr>
          <w:lang w:val="en-GB"/>
        </w:rPr>
        <w:t xml:space="preserve"> </w:t>
      </w:r>
    </w:p>
  </w:comment>
  <w:comment w:id="10" w:author="Max Lindmark" w:date="2021-01-12T09:48:00Z" w:initials="ML">
    <w:p w14:paraId="488C7AFD" w14:textId="77777777" w:rsidR="00751F48" w:rsidRDefault="00751F48" w:rsidP="00751F48">
      <w:pPr>
        <w:pStyle w:val="CommentText"/>
      </w:pPr>
      <w:r>
        <w:rPr>
          <w:rStyle w:val="CommentReference"/>
        </w:rPr>
        <w:annotationRef/>
      </w:r>
      <w:proofErr w:type="spellStart"/>
      <w:r>
        <w:t>Asta</w:t>
      </w:r>
      <w:proofErr w:type="spellEnd"/>
      <w:r>
        <w:t>, which ref was this again? Something happened with the Zotero link.</w:t>
      </w:r>
    </w:p>
  </w:comment>
  <w:comment w:id="11" w:author="Asta Audzijonyte" w:date="2020-06-23T16:24:00Z" w:initials="AA">
    <w:p w14:paraId="5057276E" w14:textId="77777777" w:rsidR="00751F48" w:rsidRPr="00963928" w:rsidRDefault="00751F48" w:rsidP="00751F48">
      <w:pPr>
        <w:pStyle w:val="CommentText"/>
        <w:rPr>
          <w:lang w:val="en-GB"/>
        </w:rPr>
      </w:pPr>
      <w:r>
        <w:rPr>
          <w:rStyle w:val="CommentReference"/>
        </w:rPr>
        <w:annotationRef/>
      </w:r>
      <w:r w:rsidRPr="00963928">
        <w:rPr>
          <w:lang w:val="en-GB"/>
        </w:rPr>
        <w:t xml:space="preserve">Need to check the actual number </w:t>
      </w:r>
    </w:p>
  </w:comment>
  <w:comment w:id="12" w:author="Asta Audzijonyte" w:date="2020-06-23T16:22:00Z" w:initials="AA">
    <w:p w14:paraId="3A9099E7" w14:textId="77777777" w:rsidR="00751F48" w:rsidRPr="00963928" w:rsidRDefault="00751F48" w:rsidP="00751F48">
      <w:pPr>
        <w:pStyle w:val="CommentText"/>
        <w:rPr>
          <w:lang w:val="en-GB"/>
        </w:rPr>
      </w:pPr>
      <w:r>
        <w:rPr>
          <w:rStyle w:val="CommentReference"/>
        </w:rPr>
        <w:annotationRef/>
      </w:r>
      <w:r w:rsidRPr="00963928">
        <w:rPr>
          <w:lang w:val="en-GB"/>
        </w:rPr>
        <w:t xml:space="preserve">But this is predicted by the TSR, so not really different from the expectation </w:t>
      </w:r>
    </w:p>
  </w:comment>
  <w:comment w:id="13" w:author="Max Lindmark" w:date="2021-01-12T09:50:00Z" w:initials="ML">
    <w:p w14:paraId="586CFED2" w14:textId="77777777" w:rsidR="00751F48" w:rsidRDefault="00751F48" w:rsidP="00751F48">
      <w:pPr>
        <w:pStyle w:val="CommentText"/>
      </w:pPr>
      <w:r>
        <w:rPr>
          <w:rStyle w:val="CommentReference"/>
        </w:rPr>
        <w:annotationRef/>
      </w:r>
      <w:r>
        <w:t>Hmm, I was just trying to say that the mechanisms are not really understood. Does it work as it is now?</w:t>
      </w:r>
    </w:p>
  </w:comment>
  <w:comment w:id="14" w:author="Max Lindmark" w:date="2021-01-12T16:30:00Z" w:initials="ML">
    <w:p w14:paraId="55D794E8" w14:textId="77777777" w:rsidR="00094A28" w:rsidRPr="00094A28" w:rsidRDefault="00094A28" w:rsidP="00094A28">
      <w:pPr>
        <w:autoSpaceDE w:val="0"/>
        <w:autoSpaceDN w:val="0"/>
        <w:adjustRightInd w:val="0"/>
        <w:rPr>
          <w:sz w:val="12"/>
          <w:szCs w:val="12"/>
          <w:lang w:val="en-GB"/>
        </w:rPr>
      </w:pPr>
      <w:r w:rsidRPr="00094A28">
        <w:rPr>
          <w:sz w:val="12"/>
          <w:szCs w:val="12"/>
          <w:lang w:val="en-GB"/>
        </w:rPr>
        <w:t xml:space="preserve">AG comment from pdf: </w:t>
      </w:r>
    </w:p>
    <w:p w14:paraId="083946DA" w14:textId="77777777" w:rsidR="00094A28" w:rsidRPr="00094A28" w:rsidRDefault="00094A28" w:rsidP="00094A28">
      <w:pPr>
        <w:autoSpaceDE w:val="0"/>
        <w:autoSpaceDN w:val="0"/>
        <w:adjustRightInd w:val="0"/>
        <w:rPr>
          <w:sz w:val="12"/>
          <w:szCs w:val="12"/>
          <w:lang w:val="en-GB"/>
        </w:rPr>
      </w:pPr>
    </w:p>
    <w:p w14:paraId="51B22512" w14:textId="6F12B70D" w:rsidR="00094A28" w:rsidRPr="00094A28" w:rsidRDefault="00094A28" w:rsidP="00094A28">
      <w:pPr>
        <w:autoSpaceDE w:val="0"/>
        <w:autoSpaceDN w:val="0"/>
        <w:adjustRightInd w:val="0"/>
        <w:rPr>
          <w:i/>
          <w:iCs/>
          <w:sz w:val="12"/>
          <w:szCs w:val="12"/>
          <w:lang w:val="en-GB"/>
        </w:rPr>
      </w:pPr>
      <w:r w:rsidRPr="00094A28">
        <w:rPr>
          <w:rStyle w:val="CommentReference"/>
        </w:rPr>
        <w:annotationRef/>
      </w:r>
      <w:r w:rsidRPr="00094A28">
        <w:rPr>
          <w:i/>
          <w:iCs/>
          <w:sz w:val="12"/>
          <w:szCs w:val="12"/>
          <w:lang w:val="en-GB"/>
        </w:rPr>
        <w:t>isn’t the key conclusion that we need to</w:t>
      </w:r>
      <w:r w:rsidRPr="00094A28">
        <w:rPr>
          <w:i/>
          <w:iCs/>
          <w:sz w:val="12"/>
          <w:szCs w:val="12"/>
          <w:lang w:val="en-GB"/>
        </w:rPr>
        <w:t xml:space="preserve"> </w:t>
      </w:r>
      <w:r w:rsidRPr="00094A28">
        <w:rPr>
          <w:i/>
          <w:iCs/>
          <w:sz w:val="12"/>
          <w:szCs w:val="12"/>
          <w:lang w:val="en-GB"/>
        </w:rPr>
        <w:t xml:space="preserve">understand the </w:t>
      </w:r>
      <w:r w:rsidRPr="00094A28">
        <w:rPr>
          <w:i/>
          <w:iCs/>
          <w:sz w:val="12"/>
          <w:szCs w:val="12"/>
          <w:lang w:val="en-GB"/>
        </w:rPr>
        <w:t>m</w:t>
      </w:r>
      <w:r w:rsidRPr="00094A28">
        <w:rPr>
          <w:i/>
          <w:iCs/>
          <w:sz w:val="12"/>
          <w:szCs w:val="12"/>
          <w:lang w:val="en-GB"/>
        </w:rPr>
        <w:t>echanisms? (not necessarily which tools that should</w:t>
      </w:r>
      <w:r w:rsidRPr="00094A28">
        <w:rPr>
          <w:i/>
          <w:iCs/>
          <w:sz w:val="12"/>
          <w:szCs w:val="12"/>
          <w:lang w:val="en-GB"/>
        </w:rPr>
        <w:t xml:space="preserve"> </w:t>
      </w:r>
      <w:r w:rsidRPr="00094A28">
        <w:rPr>
          <w:i/>
          <w:iCs/>
          <w:sz w:val="12"/>
          <w:szCs w:val="12"/>
          <w:lang w:val="en-GB"/>
        </w:rPr>
        <w:t>be used to do so – you haven’t discussed tools yet). Suggest you</w:t>
      </w:r>
      <w:r w:rsidRPr="00094A28">
        <w:rPr>
          <w:i/>
          <w:iCs/>
          <w:sz w:val="12"/>
          <w:szCs w:val="12"/>
          <w:lang w:val="en-GB"/>
        </w:rPr>
        <w:t xml:space="preserve"> </w:t>
      </w:r>
      <w:r w:rsidRPr="00094A28">
        <w:rPr>
          <w:i/>
          <w:iCs/>
          <w:sz w:val="12"/>
          <w:szCs w:val="12"/>
          <w:lang w:val="en-GB"/>
        </w:rPr>
        <w:t>change to that</w:t>
      </w:r>
    </w:p>
    <w:p w14:paraId="06C720BD" w14:textId="77777777" w:rsidR="00094A28" w:rsidRPr="00094A28" w:rsidRDefault="00094A28" w:rsidP="00094A28">
      <w:pPr>
        <w:autoSpaceDE w:val="0"/>
        <w:autoSpaceDN w:val="0"/>
        <w:adjustRightInd w:val="0"/>
        <w:rPr>
          <w:sz w:val="12"/>
          <w:szCs w:val="12"/>
          <w:lang w:val="en-GB"/>
        </w:rPr>
      </w:pPr>
    </w:p>
    <w:p w14:paraId="00B7873F" w14:textId="57881EEA" w:rsidR="00094A28" w:rsidRPr="00094A28" w:rsidRDefault="00094A28" w:rsidP="00094A28">
      <w:pPr>
        <w:autoSpaceDE w:val="0"/>
        <w:autoSpaceDN w:val="0"/>
        <w:adjustRightInd w:val="0"/>
      </w:pPr>
      <w:r>
        <w:t xml:space="preserve">The sentence this referred to has been removed. But </w:t>
      </w:r>
      <w:proofErr w:type="gramStart"/>
      <w:r>
        <w:t>also</w:t>
      </w:r>
      <w:proofErr w:type="gramEnd"/>
      <w:r>
        <w:t xml:space="preserve"> I don’t want to focus too much on the mechanisms (see similar comment below)</w:t>
      </w:r>
    </w:p>
  </w:comment>
  <w:comment w:id="15" w:author="Max Lindmark" w:date="2021-01-12T09:52:00Z" w:initials="ML">
    <w:p w14:paraId="68789833" w14:textId="77777777" w:rsidR="00751F48" w:rsidRDefault="00751F48" w:rsidP="00751F48">
      <w:pPr>
        <w:pStyle w:val="CommentText"/>
      </w:pPr>
      <w:r>
        <w:rPr>
          <w:rStyle w:val="CommentReference"/>
        </w:rPr>
        <w:annotationRef/>
      </w:r>
      <w:r w:rsidRPr="00593B67">
        <w:rPr>
          <w:bCs/>
          <w:i/>
          <w:iCs/>
          <w:lang w:val="en-GB"/>
        </w:rPr>
        <w:t xml:space="preserve">To study </w:t>
      </w:r>
      <w:proofErr w:type="gramStart"/>
      <w:r w:rsidRPr="00593B67">
        <w:rPr>
          <w:bCs/>
          <w:i/>
          <w:iCs/>
          <w:lang w:val="en-GB"/>
        </w:rPr>
        <w:t>mechanisms</w:t>
      </w:r>
      <w:proofErr w:type="gramEnd"/>
      <w:r w:rsidRPr="00593B67">
        <w:rPr>
          <w:bCs/>
          <w:i/>
          <w:iCs/>
          <w:lang w:val="en-GB"/>
        </w:rPr>
        <w:t xml:space="preserve"> we need physiologically structured models</w:t>
      </w:r>
      <w:r>
        <w:rPr>
          <w:bCs/>
          <w:i/>
          <w:iCs/>
          <w:lang w:val="en-GB"/>
        </w:rPr>
        <w:t xml:space="preserve"> that account for size and species interactions</w:t>
      </w:r>
    </w:p>
    <w:p w14:paraId="7573DB87" w14:textId="77777777" w:rsidR="00751F48" w:rsidRDefault="00751F48" w:rsidP="00751F48">
      <w:pPr>
        <w:pStyle w:val="CommentText"/>
        <w:numPr>
          <w:ilvl w:val="0"/>
          <w:numId w:val="35"/>
        </w:numPr>
      </w:pPr>
      <w:proofErr w:type="spellStart"/>
      <w:r>
        <w:t>Asta</w:t>
      </w:r>
      <w:proofErr w:type="spellEnd"/>
      <w:r>
        <w:t xml:space="preserve"> guiding comment</w:t>
      </w:r>
    </w:p>
  </w:comment>
  <w:comment w:id="16" w:author="Anna Gårdmark" w:date="2020-07-06T11:35:00Z" w:initials="AG">
    <w:p w14:paraId="78B9C5AC" w14:textId="77777777" w:rsidR="00751F48" w:rsidRPr="009F4B18" w:rsidRDefault="00751F48" w:rsidP="00751F48">
      <w:pPr>
        <w:pStyle w:val="CommentText"/>
        <w:rPr>
          <w:lang w:val="en-GB"/>
        </w:rPr>
      </w:pPr>
      <w:r>
        <w:rPr>
          <w:rStyle w:val="CommentReference"/>
        </w:rPr>
        <w:annotationRef/>
      </w:r>
      <w:r w:rsidRPr="009F4B18">
        <w:rPr>
          <w:lang w:val="en-GB"/>
        </w:rPr>
        <w:t>As the paragraph is written now it seems to focus on the tools rather than on the findings.</w:t>
      </w:r>
      <w:r>
        <w:rPr>
          <w:lang w:val="en-GB"/>
        </w:rPr>
        <w:t xml:space="preserve"> I would instead focus on the findings (which mechanisms have been identified and how can they help explain the temperature effects on food webs?), and gaps in these findings (what haven’t the models been able to explain), and reasons for this (model assumptions made, fundamental </w:t>
      </w:r>
      <w:proofErr w:type="spellStart"/>
      <w:r>
        <w:rPr>
          <w:lang w:val="en-GB"/>
        </w:rPr>
        <w:t>proceses</w:t>
      </w:r>
      <w:proofErr w:type="spellEnd"/>
      <w:r>
        <w:rPr>
          <w:lang w:val="en-GB"/>
        </w:rPr>
        <w:t xml:space="preserve"> overlooked). That opens up for a conclusion on that we need another modelling approach to study the question </w:t>
      </w:r>
      <w:proofErr w:type="spellStart"/>
      <w:r>
        <w:rPr>
          <w:lang w:val="en-GB"/>
        </w:rPr>
        <w:t>yo’ve</w:t>
      </w:r>
      <w:proofErr w:type="spellEnd"/>
      <w:r>
        <w:rPr>
          <w:lang w:val="en-GB"/>
        </w:rPr>
        <w:t xml:space="preserve"> identified. Which leads nicely over to ‘in this paper we…’-paragraph. </w:t>
      </w:r>
    </w:p>
  </w:comment>
  <w:comment w:id="17" w:author="Max Lindmark" w:date="2021-01-12T14:34:00Z" w:initials="ML">
    <w:p w14:paraId="09E14C9A" w14:textId="2A5457C2" w:rsidR="00751F48" w:rsidRDefault="00751F48" w:rsidP="00751F48">
      <w:pPr>
        <w:pStyle w:val="CommentText"/>
        <w:rPr>
          <w:rStyle w:val="CommentReference"/>
        </w:rPr>
      </w:pPr>
      <w:r>
        <w:rPr>
          <w:rStyle w:val="CommentReference"/>
        </w:rPr>
        <w:annotationRef/>
      </w:r>
      <w:r>
        <w:rPr>
          <w:rStyle w:val="CommentReference"/>
        </w:rPr>
        <w:t xml:space="preserve">Hmm, maybe yes. But I think I’d prefer to keep it like this (ecological context needed -&gt; what has been done with size-structured food web models -&gt; what is missing). I think that will help to keep it short. </w:t>
      </w:r>
      <w:r w:rsidR="00094A28">
        <w:rPr>
          <w:rStyle w:val="CommentReference"/>
        </w:rPr>
        <w:t xml:space="preserve">I don’t think we should dig too deep here at the end of the intro into the mechanisms, because we can’t test them all. I prefer that we simply start with a physiologically structured model, make it temperature dependent, and see if the projections conform to the TSR. </w:t>
      </w:r>
    </w:p>
    <w:p w14:paraId="23445FD4" w14:textId="77777777" w:rsidR="00751F48" w:rsidRDefault="00751F48" w:rsidP="00751F48">
      <w:pPr>
        <w:pStyle w:val="CommentText"/>
        <w:rPr>
          <w:rStyle w:val="CommentReference"/>
        </w:rPr>
      </w:pPr>
    </w:p>
    <w:p w14:paraId="111CFE1E" w14:textId="77777777" w:rsidR="00751F48" w:rsidRDefault="00751F48" w:rsidP="00751F48">
      <w:pPr>
        <w:pStyle w:val="CommentText"/>
      </w:pPr>
      <w:r>
        <w:rPr>
          <w:rStyle w:val="CommentReference"/>
        </w:rPr>
        <w:t>Note also that I removed the part on the Cheung model. I think it has merit, but perhaps including that is starting a bit too simplistic, as there’s no food dependent growth… which we establish is important early in this paragraph.</w:t>
      </w:r>
    </w:p>
  </w:comment>
  <w:comment w:id="18" w:author="Asta Audzijonyte" w:date="2020-06-24T16:48:00Z" w:initials="AA">
    <w:p w14:paraId="204D7DEC" w14:textId="77777777" w:rsidR="00751F48" w:rsidRPr="00963928" w:rsidRDefault="00751F48" w:rsidP="00751F48">
      <w:pPr>
        <w:pStyle w:val="CommentText"/>
        <w:rPr>
          <w:lang w:val="en-GB"/>
        </w:rPr>
      </w:pPr>
      <w:r>
        <w:rPr>
          <w:rStyle w:val="CommentReference"/>
        </w:rPr>
        <w:annotationRef/>
      </w:r>
      <w:r w:rsidRPr="00963928">
        <w:rPr>
          <w:lang w:val="en-GB"/>
        </w:rPr>
        <w:t xml:space="preserve">A population model could account for food dependent growth, you don’t necessarily need a food web model for that. However, it would be interesting to know how responses in different interacting species play out. </w:t>
      </w:r>
    </w:p>
    <w:p w14:paraId="57E482FA" w14:textId="77777777" w:rsidR="00751F48" w:rsidRPr="00963928" w:rsidRDefault="00751F48" w:rsidP="00751F48">
      <w:pPr>
        <w:pStyle w:val="CommentText"/>
        <w:rPr>
          <w:lang w:val="en-GB"/>
        </w:rPr>
      </w:pPr>
    </w:p>
    <w:p w14:paraId="74818C28" w14:textId="77777777" w:rsidR="00751F48" w:rsidRPr="00963928" w:rsidRDefault="00751F48" w:rsidP="00751F48">
      <w:pPr>
        <w:pStyle w:val="CommentText"/>
        <w:rPr>
          <w:lang w:val="en-GB"/>
        </w:rPr>
      </w:pPr>
      <w:r w:rsidRPr="00963928">
        <w:rPr>
          <w:lang w:val="en-GB"/>
        </w:rPr>
        <w:t xml:space="preserve">I would suggest </w:t>
      </w:r>
      <w:proofErr w:type="gramStart"/>
      <w:r w:rsidRPr="00963928">
        <w:rPr>
          <w:lang w:val="en-GB"/>
        </w:rPr>
        <w:t>to start</w:t>
      </w:r>
      <w:proofErr w:type="gramEnd"/>
      <w:r w:rsidRPr="00963928">
        <w:rPr>
          <w:lang w:val="en-GB"/>
        </w:rPr>
        <w:t xml:space="preserve"> this paragraph with </w:t>
      </w:r>
      <w:proofErr w:type="spellStart"/>
      <w:r w:rsidRPr="00963928">
        <w:rPr>
          <w:lang w:val="en-GB"/>
        </w:rPr>
        <w:t>Angilleta’s</w:t>
      </w:r>
      <w:proofErr w:type="spellEnd"/>
      <w:r w:rsidRPr="00963928">
        <w:rPr>
          <w:lang w:val="en-GB"/>
        </w:rPr>
        <w:t xml:space="preserve"> and other VB type models, then bring in the importance of food dependent growth, as well as dynamic mortality and competition within and across species. And then transition to food web models with temperature effects </w:t>
      </w:r>
    </w:p>
  </w:comment>
  <w:comment w:id="19" w:author="Max Lindmark" w:date="2021-01-12T14:49:00Z" w:initials="ML">
    <w:p w14:paraId="28EAC47B" w14:textId="77777777" w:rsidR="00751F48" w:rsidRDefault="00751F48" w:rsidP="00751F48">
      <w:pPr>
        <w:pStyle w:val="CommentText"/>
      </w:pPr>
      <w:r>
        <w:rPr>
          <w:rStyle w:val="CommentReference"/>
        </w:rPr>
        <w:annotationRef/>
      </w:r>
      <w:r>
        <w:t>Yes, that’s true.</w:t>
      </w:r>
    </w:p>
    <w:p w14:paraId="51807687" w14:textId="77777777" w:rsidR="00751F48" w:rsidRDefault="00751F48" w:rsidP="00751F48">
      <w:pPr>
        <w:pStyle w:val="CommentText"/>
      </w:pPr>
    </w:p>
    <w:p w14:paraId="484FFCB3" w14:textId="77777777" w:rsidR="00751F48" w:rsidRDefault="00751F48" w:rsidP="00751F48">
      <w:pPr>
        <w:pStyle w:val="CommentText"/>
      </w:pPr>
      <w:r>
        <w:t xml:space="preserve">Re starting with VB-type models, I just removed the part about the Cheung model to get more directly into the frameworks with food dependent growth and go on from there. See comment on Anna’s comment also. We are already at 1100 </w:t>
      </w:r>
      <w:proofErr w:type="gramStart"/>
      <w:r>
        <w:t>words</w:t>
      </w:r>
      <w:proofErr w:type="gramEnd"/>
      <w:r>
        <w:t xml:space="preserve"> so I quite like keeping this short-is and get to the point without reviewing VBGE models.</w:t>
      </w:r>
    </w:p>
  </w:comment>
  <w:comment w:id="20" w:author="Asta Audzijonyte" w:date="2020-06-24T16:53:00Z" w:initials="AA">
    <w:p w14:paraId="3F9E28D5" w14:textId="77777777" w:rsidR="00751F48" w:rsidRPr="00963928" w:rsidRDefault="00751F48" w:rsidP="00751F48">
      <w:pPr>
        <w:pStyle w:val="CommentText"/>
        <w:rPr>
          <w:lang w:val="en-GB"/>
        </w:rPr>
      </w:pPr>
      <w:r>
        <w:rPr>
          <w:rStyle w:val="CommentReference"/>
        </w:rPr>
        <w:annotationRef/>
      </w:r>
      <w:r w:rsidRPr="00963928">
        <w:rPr>
          <w:lang w:val="en-GB"/>
        </w:rPr>
        <w:t xml:space="preserve">Perhaps we need to elaborate a bit more here on what kind of ecosystem models, because </w:t>
      </w:r>
      <w:proofErr w:type="spellStart"/>
      <w:r w:rsidRPr="00963928">
        <w:rPr>
          <w:lang w:val="en-GB"/>
        </w:rPr>
        <w:t>EwE</w:t>
      </w:r>
      <w:proofErr w:type="spellEnd"/>
      <w:r w:rsidRPr="00963928">
        <w:rPr>
          <w:lang w:val="en-GB"/>
        </w:rPr>
        <w:t xml:space="preserve"> also are ecosystem models, but we would not call them physiologically structured. This transition is a bit abrupt. And there are dozens of ecosystem models of all sorts that looked at climate change effects. Some people call NPZ models ecosystem models</w:t>
      </w:r>
    </w:p>
  </w:comment>
  <w:comment w:id="21" w:author="Max Lindmark" w:date="2021-01-12T14:52:00Z" w:initials="ML">
    <w:p w14:paraId="319149FF" w14:textId="77777777" w:rsidR="00751F48" w:rsidRDefault="00751F48" w:rsidP="00751F48">
      <w:pPr>
        <w:pStyle w:val="CommentText"/>
      </w:pPr>
      <w:r>
        <w:rPr>
          <w:rStyle w:val="CommentReference"/>
        </w:rPr>
        <w:annotationRef/>
      </w:r>
      <w:r>
        <w:t>I agree, good point. But do they have food dependent growth though?</w:t>
      </w:r>
    </w:p>
  </w:comment>
  <w:comment w:id="22" w:author="Asta Audzijonyte" w:date="2020-06-24T16:55:00Z" w:initials="AA">
    <w:p w14:paraId="2DD09494" w14:textId="77777777" w:rsidR="00751F48" w:rsidRPr="00963928" w:rsidRDefault="00751F48" w:rsidP="00751F48">
      <w:pPr>
        <w:pStyle w:val="CommentText"/>
        <w:rPr>
          <w:lang w:val="en-GB"/>
        </w:rPr>
      </w:pPr>
      <w:r>
        <w:rPr>
          <w:rStyle w:val="CommentReference"/>
        </w:rPr>
        <w:annotationRef/>
      </w:r>
      <w:r w:rsidRPr="00963928">
        <w:rPr>
          <w:lang w:val="en-GB"/>
        </w:rPr>
        <w:t xml:space="preserve">Because it is not clear what kind of ecosystem models we are talking about, it is also not clear whether we are talking about plankton or fish communities, or everything. </w:t>
      </w:r>
    </w:p>
    <w:p w14:paraId="35E0BC8C" w14:textId="77777777" w:rsidR="00751F48" w:rsidRPr="00963928" w:rsidRDefault="00751F48" w:rsidP="00751F48">
      <w:pPr>
        <w:pStyle w:val="CommentText"/>
        <w:rPr>
          <w:lang w:val="en-GB"/>
        </w:rPr>
      </w:pPr>
    </w:p>
    <w:p w14:paraId="09AE04FB" w14:textId="77777777" w:rsidR="00751F48" w:rsidRPr="00963928" w:rsidRDefault="00751F48" w:rsidP="00751F48">
      <w:pPr>
        <w:pStyle w:val="CommentText"/>
        <w:rPr>
          <w:lang w:val="en-GB"/>
        </w:rPr>
      </w:pPr>
      <w:r w:rsidRPr="00963928">
        <w:rPr>
          <w:lang w:val="en-GB"/>
        </w:rPr>
        <w:t xml:space="preserve">Also because you are talking about size spectrum model of the Baltic Sea below it is good to introduce size based </w:t>
      </w:r>
      <w:proofErr w:type="gramStart"/>
      <w:r w:rsidRPr="00963928">
        <w:rPr>
          <w:lang w:val="en-GB"/>
        </w:rPr>
        <w:t>models  and</w:t>
      </w:r>
      <w:proofErr w:type="gramEnd"/>
      <w:r w:rsidRPr="00963928">
        <w:rPr>
          <w:lang w:val="en-GB"/>
        </w:rPr>
        <w:t xml:space="preserve"> what has been found with the already </w:t>
      </w:r>
    </w:p>
  </w:comment>
  <w:comment w:id="23" w:author="Max Lindmark" w:date="2021-01-12T14:58:00Z" w:initials="ML">
    <w:p w14:paraId="7401B48C" w14:textId="77777777" w:rsidR="00751F48" w:rsidRDefault="00751F48" w:rsidP="00751F48">
      <w:pPr>
        <w:pStyle w:val="CommentText"/>
      </w:pPr>
      <w:r>
        <w:rPr>
          <w:rStyle w:val="CommentReference"/>
        </w:rPr>
        <w:annotationRef/>
      </w:r>
      <w:r>
        <w:t xml:space="preserve">The bits about ecosystem models </w:t>
      </w:r>
      <w:proofErr w:type="gramStart"/>
      <w:r>
        <w:t>is</w:t>
      </w:r>
      <w:proofErr w:type="gramEnd"/>
      <w:r>
        <w:t xml:space="preserve"> gone now. I added “fish” before communities, made it clear that food and size-dependence of growth is key, which should narrow it down and not include that many different kinds of modelling frameworks. Does it work like this? </w:t>
      </w:r>
    </w:p>
  </w:comment>
  <w:comment w:id="24" w:author="Asta Audzijonyte" w:date="2020-06-24T17:01:00Z" w:initials="AA">
    <w:p w14:paraId="007854E0" w14:textId="77777777" w:rsidR="00751F48" w:rsidRPr="00963928" w:rsidRDefault="00751F48" w:rsidP="00751F48">
      <w:pPr>
        <w:pStyle w:val="CommentText"/>
        <w:rPr>
          <w:lang w:val="en-GB"/>
        </w:rPr>
      </w:pPr>
      <w:r>
        <w:rPr>
          <w:rStyle w:val="CommentReference"/>
        </w:rPr>
        <w:annotationRef/>
      </w:r>
      <w:r w:rsidRPr="00963928">
        <w:rPr>
          <w:lang w:val="en-GB"/>
        </w:rPr>
        <w:t xml:space="preserve">Or are you talking about small sized species like </w:t>
      </w:r>
      <w:proofErr w:type="spellStart"/>
      <w:r w:rsidRPr="00963928">
        <w:rPr>
          <w:lang w:val="en-GB"/>
        </w:rPr>
        <w:t>spratt</w:t>
      </w:r>
      <w:proofErr w:type="spellEnd"/>
    </w:p>
  </w:comment>
  <w:comment w:id="25" w:author="Max Lindmark" w:date="2021-01-12T09:54:00Z" w:initials="ML">
    <w:p w14:paraId="235CCC26" w14:textId="77777777" w:rsidR="00751F48" w:rsidRDefault="00751F48" w:rsidP="00751F48">
      <w:pPr>
        <w:pStyle w:val="CommentText"/>
      </w:pPr>
      <w:r>
        <w:rPr>
          <w:rStyle w:val="CommentReference"/>
        </w:rPr>
        <w:annotationRef/>
      </w:r>
      <w:r>
        <w:t>No, just fish below maturation size</w:t>
      </w:r>
    </w:p>
  </w:comment>
  <w:comment w:id="26" w:author="Asta Audzijonyte" w:date="2020-06-24T17:02:00Z" w:initials="AA">
    <w:p w14:paraId="3A109F2E" w14:textId="77777777" w:rsidR="00751F48" w:rsidRPr="00963928" w:rsidRDefault="00751F48" w:rsidP="00751F48">
      <w:pPr>
        <w:pStyle w:val="CommentText"/>
        <w:rPr>
          <w:lang w:val="en-GB"/>
        </w:rPr>
      </w:pPr>
      <w:r>
        <w:rPr>
          <w:rStyle w:val="CommentReference"/>
        </w:rPr>
        <w:annotationRef/>
      </w:r>
      <w:r w:rsidRPr="00963928">
        <w:rPr>
          <w:lang w:val="en-GB"/>
        </w:rPr>
        <w:t>Under which scenario?</w:t>
      </w:r>
    </w:p>
  </w:comment>
  <w:comment w:id="27" w:author="Max Lindmark" w:date="2021-01-12T09:54:00Z" w:initials="ML">
    <w:p w14:paraId="2AB770BB" w14:textId="77777777" w:rsidR="00751F48" w:rsidRDefault="00751F48" w:rsidP="00751F48">
      <w:pPr>
        <w:pStyle w:val="CommentText"/>
      </w:pPr>
      <w:r>
        <w:rPr>
          <w:rStyle w:val="CommentReference"/>
        </w:rPr>
        <w:annotationRef/>
      </w:r>
      <w:proofErr w:type="spellStart"/>
      <w:r>
        <w:t>RCp</w:t>
      </w:r>
      <w:proofErr w:type="spellEnd"/>
      <w:r>
        <w:t xml:space="preserve"> 8.5, the only scenario considered</w:t>
      </w:r>
    </w:p>
  </w:comment>
  <w:comment w:id="28" w:author="Asta Audzijonyte" w:date="2020-06-24T17:02:00Z" w:initials="AA">
    <w:p w14:paraId="5A6C7CF7" w14:textId="77777777" w:rsidR="00751F48" w:rsidRPr="00963928" w:rsidRDefault="00751F48" w:rsidP="00751F48">
      <w:pPr>
        <w:pStyle w:val="CommentText"/>
        <w:rPr>
          <w:lang w:val="en-GB"/>
        </w:rPr>
      </w:pPr>
      <w:r>
        <w:rPr>
          <w:rStyle w:val="CommentReference"/>
        </w:rPr>
        <w:annotationRef/>
      </w:r>
      <w:r w:rsidRPr="00963928">
        <w:rPr>
          <w:lang w:val="en-GB"/>
        </w:rPr>
        <w:t xml:space="preserve">What does it mean? Changes in mortality or changes in growth? </w:t>
      </w:r>
    </w:p>
  </w:comment>
  <w:comment w:id="29" w:author="Max Lindmark" w:date="2021-01-12T09:58:00Z" w:initials="ML">
    <w:p w14:paraId="0F02F111" w14:textId="0B559AAB" w:rsidR="00751F48" w:rsidRPr="00850AFE" w:rsidRDefault="00751F48" w:rsidP="00751F48">
      <w:pPr>
        <w:pStyle w:val="CommentText"/>
      </w:pPr>
      <w:r w:rsidRPr="00850AFE">
        <w:rPr>
          <w:rStyle w:val="CommentReference"/>
        </w:rPr>
        <w:annotationRef/>
      </w:r>
      <w:r w:rsidRPr="00850AFE">
        <w:rPr>
          <w:rStyle w:val="CommentReference"/>
        </w:rPr>
        <w:t xml:space="preserve">It comes from both changes in </w:t>
      </w:r>
      <w:r w:rsidR="000F4B43">
        <w:rPr>
          <w:rStyle w:val="CommentReference"/>
        </w:rPr>
        <w:t xml:space="preserve">(background, mainly) </w:t>
      </w:r>
      <w:r w:rsidRPr="00850AFE">
        <w:rPr>
          <w:rStyle w:val="CommentReference"/>
        </w:rPr>
        <w:t>mortality, growth and also resource carrying capacity. Edited this sentence slightly</w:t>
      </w:r>
    </w:p>
  </w:comment>
  <w:comment w:id="30" w:author="Max Lindmark" w:date="2020-01-21T11:15:00Z" w:initials="ML">
    <w:p w14:paraId="7EE6CAC6" w14:textId="77777777" w:rsidR="00751F48" w:rsidRPr="00C57B85" w:rsidRDefault="00751F48" w:rsidP="00751F48">
      <w:pPr>
        <w:pStyle w:val="CommentText"/>
        <w:rPr>
          <w:lang w:val="en-GB"/>
        </w:rPr>
      </w:pPr>
      <w:r>
        <w:rPr>
          <w:rStyle w:val="CommentReference"/>
        </w:rPr>
        <w:annotationRef/>
      </w:r>
      <w:r w:rsidRPr="00C57B85">
        <w:rPr>
          <w:rFonts w:ascii="Times" w:hAnsi="Times"/>
          <w:lang w:val="en-GB"/>
        </w:rPr>
        <w:t xml:space="preserve"> </w:t>
      </w:r>
      <w:proofErr w:type="spellStart"/>
      <w:r w:rsidRPr="00C57B85">
        <w:rPr>
          <w:rFonts w:ascii="Times" w:hAnsi="Times"/>
          <w:lang w:val="en-GB"/>
        </w:rPr>
        <w:t>Audzijonyte</w:t>
      </w:r>
      <w:proofErr w:type="spellEnd"/>
      <w:r w:rsidRPr="00C57B85">
        <w:rPr>
          <w:rFonts w:ascii="Times" w:hAnsi="Times"/>
          <w:lang w:val="en-GB"/>
        </w:rPr>
        <w:t xml:space="preserve"> et al. </w:t>
      </w:r>
      <w:r w:rsidRPr="00CE1581">
        <w:rPr>
          <w:rFonts w:ascii="Times" w:hAnsi="Times"/>
          <w:lang w:val="en-GB"/>
        </w:rPr>
        <w:sym w:font="Wingdings" w:char="F04A"/>
      </w:r>
    </w:p>
  </w:comment>
  <w:comment w:id="31" w:author="Anna Gårdmark" w:date="2020-01-29T14:16:00Z" w:initials="AG">
    <w:p w14:paraId="76FE1792" w14:textId="77777777" w:rsidR="00751F48" w:rsidRPr="00C41EA8" w:rsidRDefault="00751F48" w:rsidP="00751F48">
      <w:pPr>
        <w:pStyle w:val="CommentText"/>
        <w:rPr>
          <w:lang w:val="en-GB"/>
        </w:rPr>
      </w:pPr>
      <w:r>
        <w:rPr>
          <w:rStyle w:val="CommentReference"/>
        </w:rPr>
        <w:annotationRef/>
      </w:r>
      <w:proofErr w:type="gramStart"/>
      <w:r w:rsidRPr="00C41EA8">
        <w:rPr>
          <w:lang w:val="en-GB"/>
        </w:rPr>
        <w:t>generally</w:t>
      </w:r>
      <w:proofErr w:type="gramEnd"/>
      <w:r w:rsidRPr="00C41EA8">
        <w:rPr>
          <w:lang w:val="en-GB"/>
        </w:rPr>
        <w:t xml:space="preserve"> it becomes tricky to follow when you as subscripts mix things that </w:t>
      </w:r>
      <w:r>
        <w:rPr>
          <w:lang w:val="en-GB"/>
        </w:rPr>
        <w:t>are the parameter names (</w:t>
      </w:r>
      <w:proofErr w:type="spellStart"/>
      <w:r>
        <w:rPr>
          <w:lang w:val="en-GB"/>
        </w:rPr>
        <w:t>here s</w:t>
      </w:r>
      <w:proofErr w:type="spellEnd"/>
      <w:r>
        <w:rPr>
          <w:lang w:val="en-GB"/>
        </w:rPr>
        <w:t xml:space="preserve"> for starvation, I guess?) and that are indices (</w:t>
      </w:r>
      <w:proofErr w:type="spellStart"/>
      <w:r>
        <w:rPr>
          <w:lang w:val="en-GB"/>
        </w:rPr>
        <w:t>i</w:t>
      </w:r>
      <w:proofErr w:type="spellEnd"/>
      <w:r>
        <w:rPr>
          <w:lang w:val="en-GB"/>
        </w:rPr>
        <w:t xml:space="preserve"> for species </w:t>
      </w:r>
      <w:proofErr w:type="spellStart"/>
      <w:r>
        <w:rPr>
          <w:lang w:val="en-GB"/>
        </w:rPr>
        <w:t>i</w:t>
      </w:r>
      <w:proofErr w:type="spellEnd"/>
      <w:r>
        <w:rPr>
          <w:lang w:val="en-GB"/>
        </w:rPr>
        <w:t>)</w:t>
      </w:r>
    </w:p>
  </w:comment>
  <w:comment w:id="32" w:author="Max Lindmark" w:date="2020-02-04T15:15:00Z" w:initials="ML">
    <w:p w14:paraId="0CDB2FCF" w14:textId="77777777" w:rsidR="00751F48" w:rsidRPr="008F683D" w:rsidRDefault="00751F48" w:rsidP="00751F48">
      <w:pPr>
        <w:pStyle w:val="CommentText"/>
        <w:rPr>
          <w:sz w:val="36"/>
          <w:szCs w:val="36"/>
          <w:lang w:val="en-GB"/>
        </w:rPr>
      </w:pPr>
      <w:r>
        <w:rPr>
          <w:rStyle w:val="CommentReference"/>
        </w:rPr>
        <w:annotationRef/>
      </w:r>
      <w:r>
        <w:t>Y</w:t>
      </w:r>
      <w:r w:rsidRPr="006F70CB">
        <w:t xml:space="preserve">es, </w:t>
      </w:r>
      <w:r>
        <w:t xml:space="preserve">that’s not nice but hard to avoid also! </w:t>
      </w:r>
      <w:r>
        <w:rPr>
          <w:sz w:val="36"/>
          <w:szCs w:val="36"/>
          <w:lang w:val="en-GB"/>
        </w:rPr>
        <w:t xml:space="preserve">Edwards &amp; </w:t>
      </w:r>
      <w:r w:rsidRPr="006F70CB">
        <w:rPr>
          <w:sz w:val="36"/>
          <w:szCs w:val="36"/>
          <w:lang w:val="en-GB"/>
        </w:rPr>
        <w:t>Auger‐</w:t>
      </w:r>
      <w:proofErr w:type="spellStart"/>
      <w:r w:rsidRPr="006F70CB">
        <w:rPr>
          <w:sz w:val="36"/>
          <w:szCs w:val="36"/>
          <w:lang w:val="en-GB"/>
        </w:rPr>
        <w:t>Méthé</w:t>
      </w:r>
      <w:proofErr w:type="spellEnd"/>
      <w:r w:rsidRPr="006F70CB">
        <w:rPr>
          <w:sz w:val="36"/>
          <w:szCs w:val="36"/>
          <w:lang w:val="en-GB"/>
        </w:rPr>
        <w:t xml:space="preserve"> </w:t>
      </w:r>
      <w:r>
        <w:rPr>
          <w:sz w:val="36"/>
          <w:szCs w:val="36"/>
          <w:lang w:val="en-GB"/>
        </w:rPr>
        <w:t xml:space="preserve">(2019, MEE, “Some guidance on using mathematical notation in ecology”), suggest abbreviating the name part, </w:t>
      </w:r>
      <w:proofErr w:type="gramStart"/>
      <w:r>
        <w:rPr>
          <w:sz w:val="36"/>
          <w:szCs w:val="36"/>
          <w:lang w:val="en-GB"/>
        </w:rPr>
        <w:t>i.e.</w:t>
      </w:r>
      <w:proofErr w:type="gramEnd"/>
      <w:r>
        <w:rPr>
          <w:sz w:val="36"/>
          <w:szCs w:val="36"/>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rPr>
              <m:t>sta</m:t>
            </m:r>
            <m:r>
              <w:rPr>
                <w:rFonts w:ascii="Cambria Math" w:hAnsi="Cambria Math"/>
                <w:lang w:val="en-GB"/>
              </w:rPr>
              <m:t>,</m:t>
            </m:r>
            <m:r>
              <w:rPr>
                <w:rFonts w:ascii="Cambria Math" w:hAnsi="Cambria Math"/>
              </w:rPr>
              <m:t>i</m:t>
            </m:r>
          </m:sub>
        </m:sSub>
        <m:r>
          <m:rPr>
            <m:sty m:val="p"/>
          </m:rPr>
          <w:rPr>
            <w:rStyle w:val="CommentReference"/>
            <w:rFonts w:ascii="Cambria Math" w:hAnsi="Cambria Math"/>
          </w:rPr>
          <w:annotationRef/>
        </m:r>
      </m:oMath>
      <w:r w:rsidRPr="00BD3461">
        <w:rPr>
          <w:lang w:val="en-GB"/>
        </w:rPr>
        <w:t xml:space="preserve"> </w:t>
      </w:r>
      <w:r w:rsidRPr="008F683D">
        <w:rPr>
          <w:rStyle w:val="CommentReference"/>
        </w:rPr>
        <w:annotationRef/>
      </w:r>
      <w:r>
        <w:rPr>
          <w:sz w:val="36"/>
          <w:szCs w:val="36"/>
          <w:lang w:val="en-GB"/>
        </w:rPr>
        <w:t xml:space="preserve">in this case, which is similar to how it’s done with </w:t>
      </w:r>
      <m:oMath>
        <m:sSub>
          <m:sSubPr>
            <m:ctrlPr>
              <w:rPr>
                <w:rFonts w:ascii="Cambria Math" w:hAnsi="Cambria Math"/>
                <w:i/>
                <w:sz w:val="36"/>
                <w:szCs w:val="36"/>
                <w:lang w:val="en-GB"/>
              </w:rPr>
            </m:ctrlPr>
          </m:sSubPr>
          <m:e>
            <m:r>
              <w:rPr>
                <w:rFonts w:ascii="Cambria Math" w:hAnsi="Cambria Math"/>
                <w:sz w:val="36"/>
                <w:szCs w:val="36"/>
                <w:lang w:val="en-GB"/>
              </w:rPr>
              <m:t>R</m:t>
            </m:r>
          </m:e>
          <m:sub>
            <m:r>
              <w:rPr>
                <w:rFonts w:ascii="Cambria Math" w:hAnsi="Cambria Math"/>
                <w:sz w:val="36"/>
                <w:szCs w:val="36"/>
                <w:lang w:val="en-GB"/>
              </w:rPr>
              <m:t>max,i</m:t>
            </m:r>
          </m:sub>
        </m:sSub>
      </m:oMath>
    </w:p>
    <w:p w14:paraId="4FC5BDBD" w14:textId="77777777" w:rsidR="00751F48" w:rsidRDefault="00751F48" w:rsidP="00751F48">
      <w:pPr>
        <w:pStyle w:val="CommentText"/>
      </w:pPr>
    </w:p>
    <w:p w14:paraId="700CD592" w14:textId="77777777" w:rsidR="00751F48" w:rsidRPr="008F683D" w:rsidRDefault="00751F48" w:rsidP="00751F48">
      <w:pPr>
        <w:pStyle w:val="CommentText"/>
      </w:pPr>
      <w:r>
        <w:t xml:space="preserve">I could consider doing that, but for now I’ve just defined the symbol directly after the sentence, as in the vignette. </w:t>
      </w:r>
    </w:p>
  </w:comment>
  <w:comment w:id="33" w:author="Anna Gårdmark" w:date="2020-02-07T11:09:00Z" w:initials="AG">
    <w:p w14:paraId="376A410B" w14:textId="77777777" w:rsidR="00751F48" w:rsidRPr="00081BAF" w:rsidRDefault="00751F48" w:rsidP="00751F48">
      <w:pPr>
        <w:pStyle w:val="CommentText"/>
        <w:rPr>
          <w:lang w:val="en-GB"/>
        </w:rPr>
      </w:pPr>
      <w:r>
        <w:rPr>
          <w:rStyle w:val="CommentReference"/>
        </w:rPr>
        <w:annotationRef/>
      </w:r>
      <w:r w:rsidRPr="00081BAF">
        <w:rPr>
          <w:lang w:val="en-GB"/>
        </w:rPr>
        <w:t>yes, could be a solution for later</w:t>
      </w:r>
    </w:p>
  </w:comment>
  <w:comment w:id="34" w:author="Asta Audzijonyte" w:date="2020-01-10T13:38:00Z" w:initials="AA">
    <w:p w14:paraId="024E1858" w14:textId="77777777" w:rsidR="00751F48" w:rsidRPr="00EE1CF3" w:rsidRDefault="00751F48" w:rsidP="00751F48">
      <w:pPr>
        <w:pStyle w:val="CommentText"/>
        <w:rPr>
          <w:lang w:val="en-GB"/>
        </w:rPr>
      </w:pPr>
      <w:r>
        <w:rPr>
          <w:rStyle w:val="CommentReference"/>
        </w:rPr>
        <w:annotationRef/>
      </w:r>
      <w:r w:rsidRPr="00EE1CF3">
        <w:rPr>
          <w:lang w:val="en-GB"/>
        </w:rPr>
        <w:t xml:space="preserve">I think this is the instantaneous fishing mortality with the units (1/year) for the fully recruited individuals. Effort refers to something like nets/day and could lead to different mortality values depending on the stock abundance. </w:t>
      </w:r>
    </w:p>
  </w:comment>
  <w:comment w:id="35" w:author="Max Lindmark" w:date="2020-01-21T12:04:00Z" w:initials="ML">
    <w:p w14:paraId="0908972D" w14:textId="77777777" w:rsidR="00751F48" w:rsidRPr="00C57B85" w:rsidRDefault="00751F48" w:rsidP="00751F48">
      <w:pPr>
        <w:pStyle w:val="CommentText"/>
        <w:rPr>
          <w:lang w:val="en-GB"/>
        </w:rPr>
      </w:pPr>
      <w:r>
        <w:rPr>
          <w:rStyle w:val="CommentReference"/>
        </w:rPr>
        <w:annotationRef/>
      </w:r>
      <w:r w:rsidRPr="00C57B85">
        <w:rPr>
          <w:lang w:val="en-GB"/>
        </w:rPr>
        <w:t xml:space="preserve">Hmm, </w:t>
      </w:r>
      <w:proofErr w:type="gramStart"/>
      <w:r w:rsidRPr="00C57B85">
        <w:rPr>
          <w:lang w:val="en-GB"/>
        </w:rPr>
        <w:t>yes</w:t>
      </w:r>
      <w:proofErr w:type="gramEnd"/>
      <w:r w:rsidRPr="00C57B85">
        <w:rPr>
          <w:lang w:val="en-GB"/>
        </w:rPr>
        <w:t xml:space="preserve"> I agree with that definition of effort</w:t>
      </w:r>
      <w:r w:rsidRPr="000A0A56">
        <w:t xml:space="preserve"> in general</w:t>
      </w:r>
      <w:r w:rsidRPr="00C57B85">
        <w:rPr>
          <w:lang w:val="en-GB"/>
        </w:rPr>
        <w:t xml:space="preserve">, but in </w:t>
      </w:r>
      <w:proofErr w:type="spellStart"/>
      <w:r w:rsidRPr="00C57B85">
        <w:rPr>
          <w:lang w:val="en-GB"/>
        </w:rPr>
        <w:t>mizer</w:t>
      </w:r>
      <w:proofErr w:type="spellEnd"/>
      <w:r w:rsidRPr="00C57B85">
        <w:rPr>
          <w:lang w:val="en-GB"/>
        </w:rPr>
        <w:t xml:space="preserve">, if catchability is set to 1, the effort corresponds to the instantaneous fishing mortality (1/year), right? </w:t>
      </w:r>
    </w:p>
    <w:p w14:paraId="299C5D76" w14:textId="77777777" w:rsidR="00751F48" w:rsidRPr="00C57B85" w:rsidRDefault="00751F48" w:rsidP="00751F48">
      <w:pPr>
        <w:pStyle w:val="CommentText"/>
        <w:rPr>
          <w:lang w:val="en-GB"/>
        </w:rPr>
      </w:pPr>
      <w:r w:rsidRPr="00C57B85">
        <w:rPr>
          <w:lang w:val="en-GB"/>
        </w:rPr>
        <w:t>(including also selectivity</w:t>
      </w:r>
      <w:r w:rsidRPr="000A0A56">
        <w:t xml:space="preserve"> by size</w:t>
      </w:r>
      <w:r w:rsidRPr="00C57B85">
        <w:rPr>
          <w:lang w:val="en-GB"/>
        </w:rPr>
        <w:t>, so F is a function of w)</w:t>
      </w:r>
      <w:r>
        <w:rPr>
          <w:lang w:val="en-GB"/>
        </w:rPr>
        <w:t xml:space="preserve">. </w:t>
      </w:r>
      <w:proofErr w:type="gramStart"/>
      <w:r>
        <w:rPr>
          <w:lang w:val="en-GB"/>
        </w:rPr>
        <w:t>Anyway</w:t>
      </w:r>
      <w:proofErr w:type="gramEnd"/>
      <w:r>
        <w:rPr>
          <w:lang w:val="en-GB"/>
        </w:rPr>
        <w:t xml:space="preserve"> tried to clarify the terms here!</w:t>
      </w:r>
    </w:p>
  </w:comment>
  <w:comment w:id="36" w:author="Asta Audzijonyte" w:date="2020-06-24T17:13:00Z" w:initials="AA">
    <w:p w14:paraId="6EBA469B" w14:textId="77777777" w:rsidR="00751F48" w:rsidRPr="00963928" w:rsidRDefault="00751F48" w:rsidP="00751F48">
      <w:pPr>
        <w:pStyle w:val="CommentText"/>
        <w:rPr>
          <w:lang w:val="en-GB"/>
        </w:rPr>
      </w:pPr>
      <w:r>
        <w:rPr>
          <w:rStyle w:val="CommentReference"/>
        </w:rPr>
        <w:annotationRef/>
      </w:r>
      <w:r w:rsidRPr="00963928">
        <w:rPr>
          <w:lang w:val="en-GB"/>
        </w:rPr>
        <w:t xml:space="preserve">I think this is still confusing. Do we need to use same terms as in </w:t>
      </w:r>
      <w:proofErr w:type="spellStart"/>
      <w:r w:rsidRPr="00963928">
        <w:rPr>
          <w:lang w:val="en-GB"/>
        </w:rPr>
        <w:t>mizer</w:t>
      </w:r>
      <w:proofErr w:type="spellEnd"/>
      <w:r w:rsidRPr="00963928">
        <w:rPr>
          <w:lang w:val="en-GB"/>
        </w:rPr>
        <w:t xml:space="preserve">? Especially because we are not talking about catchability here. What about you say that </w:t>
      </w:r>
      <w:proofErr w:type="spellStart"/>
      <w:r w:rsidRPr="00963928">
        <w:rPr>
          <w:lang w:val="en-GB"/>
        </w:rPr>
        <w:t>Ei</w:t>
      </w:r>
      <w:proofErr w:type="spellEnd"/>
      <w:r w:rsidRPr="00963928">
        <w:rPr>
          <w:lang w:val="en-GB"/>
        </w:rPr>
        <w:t xml:space="preserve"> is the instantaneous mortality (1/year) of fully selected individuals? Would that be correct? </w:t>
      </w:r>
    </w:p>
  </w:comment>
  <w:comment w:id="37" w:author="Max Lindmark" w:date="2021-01-12T10:14:00Z" w:initials="ML">
    <w:p w14:paraId="7B339597" w14:textId="77777777" w:rsidR="00751F48" w:rsidRDefault="00751F48" w:rsidP="00751F48">
      <w:pPr>
        <w:pStyle w:val="CommentText"/>
        <w:rPr>
          <w:rStyle w:val="CommentReference"/>
        </w:rPr>
      </w:pPr>
      <w:r>
        <w:rPr>
          <w:rStyle w:val="CommentReference"/>
        </w:rPr>
        <w:annotationRef/>
      </w:r>
      <w:r>
        <w:rPr>
          <w:rStyle w:val="CommentReference"/>
        </w:rPr>
        <w:t xml:space="preserve">Hm, maybe more correct to say that </w:t>
      </w:r>
      <w:proofErr w:type="spellStart"/>
      <w:r>
        <w:rPr>
          <w:rStyle w:val="CommentReference"/>
        </w:rPr>
        <w:t>E_i</w:t>
      </w:r>
      <w:proofErr w:type="spellEnd"/>
      <w:r>
        <w:rPr>
          <w:rStyle w:val="CommentReference"/>
        </w:rPr>
        <w:t xml:space="preserve"> is still effort, and we use that to tune the fishing mortality </w:t>
      </w:r>
      <w:proofErr w:type="spellStart"/>
      <w:r>
        <w:rPr>
          <w:rStyle w:val="CommentReference"/>
        </w:rPr>
        <w:t>u_f_i</w:t>
      </w:r>
      <w:proofErr w:type="spellEnd"/>
      <w:r>
        <w:rPr>
          <w:rStyle w:val="CommentReference"/>
        </w:rPr>
        <w:t xml:space="preserve"> (which, given the settings above (</w:t>
      </w:r>
      <w:proofErr w:type="gramStart"/>
      <w:r>
        <w:rPr>
          <w:rStyle w:val="CommentReference"/>
        </w:rPr>
        <w:t>i.e.</w:t>
      </w:r>
      <w:proofErr w:type="gramEnd"/>
      <w:r>
        <w:rPr>
          <w:rStyle w:val="CommentReference"/>
        </w:rPr>
        <w:t xml:space="preserve"> assuming a catchability of 1 and knife edge) leads to E having the same value as </w:t>
      </w:r>
      <w:proofErr w:type="spellStart"/>
      <w:r>
        <w:rPr>
          <w:rStyle w:val="CommentReference"/>
        </w:rPr>
        <w:t>u_f</w:t>
      </w:r>
      <w:proofErr w:type="spellEnd"/>
      <w:r>
        <w:rPr>
          <w:rStyle w:val="CommentReference"/>
        </w:rPr>
        <w:t xml:space="preserve"> – even though they are not the same thing (different units).</w:t>
      </w:r>
    </w:p>
    <w:p w14:paraId="04FEAC08" w14:textId="77777777" w:rsidR="00751F48" w:rsidRDefault="00751F48" w:rsidP="00751F48">
      <w:pPr>
        <w:pStyle w:val="CommentText"/>
        <w:rPr>
          <w:rStyle w:val="CommentReference"/>
        </w:rPr>
      </w:pPr>
    </w:p>
    <w:p w14:paraId="391A7138" w14:textId="77777777" w:rsidR="00751F48" w:rsidRDefault="00751F48" w:rsidP="00751F48">
      <w:pPr>
        <w:pStyle w:val="CommentText"/>
      </w:pPr>
      <w:r>
        <w:rPr>
          <w:rStyle w:val="CommentReference"/>
        </w:rPr>
        <w:t>I have changed from effort to mortality in the text (but not calling E fishing mortality)</w:t>
      </w:r>
    </w:p>
  </w:comment>
  <w:comment w:id="41" w:author="Max Lindmark" w:date="2020-02-04T18:10:00Z" w:initials="ML">
    <w:p w14:paraId="467641AB" w14:textId="77777777" w:rsidR="00751F48" w:rsidRPr="002D0DD7" w:rsidRDefault="00751F48" w:rsidP="00751F48">
      <w:pPr>
        <w:pStyle w:val="CommentText"/>
      </w:pPr>
      <w:r>
        <w:rPr>
          <w:rStyle w:val="CommentReference"/>
        </w:rPr>
        <w:annotationRef/>
      </w:r>
      <w:r w:rsidRPr="002D0DD7">
        <w:t>We s</w:t>
      </w:r>
      <w:r>
        <w:t xml:space="preserve">hould maybe think about how this should be calculated when there are multiple resources. In the code, it uses one of the </w:t>
      </w:r>
      <w:proofErr w:type="spellStart"/>
      <w:r>
        <w:t>kappas</w:t>
      </w:r>
      <w:proofErr w:type="spellEnd"/>
      <w:r>
        <w:t>… but which one should it be? Sum of all?</w:t>
      </w:r>
    </w:p>
  </w:comment>
  <w:comment w:id="42" w:author="Anna Gårdmark" w:date="2020-02-09T09:24:00Z" w:initials="AG">
    <w:p w14:paraId="41C20C2C" w14:textId="77777777" w:rsidR="00751F48" w:rsidRPr="00C817B8" w:rsidRDefault="00751F48" w:rsidP="00751F48">
      <w:pPr>
        <w:pStyle w:val="CommentText"/>
        <w:rPr>
          <w:lang w:val="en-GB"/>
        </w:rPr>
      </w:pPr>
      <w:r>
        <w:rPr>
          <w:rStyle w:val="CommentReference"/>
        </w:rPr>
        <w:annotationRef/>
      </w:r>
      <w:r w:rsidRPr="00C817B8">
        <w:rPr>
          <w:lang w:val="en-GB"/>
        </w:rPr>
        <w:t xml:space="preserve">most likely </w:t>
      </w:r>
      <w:r>
        <w:rPr>
          <w:lang w:val="en-GB"/>
        </w:rPr>
        <w:t>sum</w:t>
      </w:r>
      <w:r w:rsidRPr="00C817B8">
        <w:rPr>
          <w:lang w:val="en-GB"/>
        </w:rPr>
        <w:t xml:space="preserve"> </w:t>
      </w:r>
      <w:r>
        <w:rPr>
          <w:lang w:val="en-GB"/>
        </w:rPr>
        <w:t>o</w:t>
      </w:r>
      <w:r w:rsidRPr="00C817B8">
        <w:rPr>
          <w:lang w:val="en-GB"/>
        </w:rPr>
        <w:t>f both (…on the top of my head – inferred from how we define functional responses for multiple resources)</w:t>
      </w:r>
      <w:r>
        <w:rPr>
          <w:lang w:val="en-GB"/>
        </w:rPr>
        <w:t xml:space="preserve"> – but then the code needs to be corrected as well (later on…); </w:t>
      </w:r>
      <w:r w:rsidRPr="002C0DD7">
        <w:rPr>
          <w:highlight w:val="yellow"/>
          <w:lang w:val="en-GB"/>
        </w:rPr>
        <w:t>worth discussing also with Ken</w:t>
      </w:r>
    </w:p>
  </w:comment>
  <w:comment w:id="43" w:author="Max Lindmark" w:date="2020-02-09T15:09:00Z" w:initials="ML">
    <w:p w14:paraId="4C59BFA9" w14:textId="77777777" w:rsidR="00751F48" w:rsidRPr="00B559D6" w:rsidRDefault="00751F48" w:rsidP="00751F48">
      <w:pPr>
        <w:pStyle w:val="CommentText"/>
      </w:pPr>
      <w:r w:rsidRPr="00B559D6">
        <w:rPr>
          <w:rStyle w:val="CommentReference"/>
        </w:rPr>
        <w:annotationRef/>
      </w:r>
      <w:r w:rsidRPr="00B559D6">
        <w:t xml:space="preserve">Yes, very important! </w:t>
      </w:r>
    </w:p>
    <w:p w14:paraId="2A1AA1C5" w14:textId="77777777" w:rsidR="00751F48" w:rsidRPr="00B559D6" w:rsidRDefault="00751F48" w:rsidP="00751F48">
      <w:pPr>
        <w:pStyle w:val="CommentText"/>
      </w:pPr>
    </w:p>
    <w:p w14:paraId="5ABCC135" w14:textId="77777777" w:rsidR="00751F48" w:rsidRPr="00B559D6" w:rsidRDefault="00751F48" w:rsidP="00751F48">
      <w:pPr>
        <w:pStyle w:val="CommentText"/>
      </w:pPr>
      <w:proofErr w:type="spellStart"/>
      <w:r w:rsidRPr="00B559D6">
        <w:t>Asta</w:t>
      </w:r>
      <w:proofErr w:type="spellEnd"/>
      <w:r w:rsidRPr="00B559D6">
        <w:t>, when you introduced the multiple background resources, did you make a choice on how to deal with this? I currently see only “kappa” being used to calculate gamma, which is the plankton resource.</w:t>
      </w:r>
    </w:p>
    <w:p w14:paraId="164CE267" w14:textId="77777777" w:rsidR="00751F48" w:rsidRPr="00B559D6" w:rsidRDefault="00751F48" w:rsidP="00751F48">
      <w:pPr>
        <w:pStyle w:val="CommentText"/>
      </w:pPr>
    </w:p>
    <w:p w14:paraId="1E963C39" w14:textId="77777777" w:rsidR="00751F48" w:rsidRPr="00B559D6" w:rsidRDefault="00751F48" w:rsidP="00751F48">
      <w:pPr>
        <w:pStyle w:val="CommentText"/>
      </w:pPr>
      <w:r w:rsidRPr="00B559D6">
        <w:t xml:space="preserve">It may also matter that I set the between each species and </w:t>
      </w:r>
      <w:proofErr w:type="gramStart"/>
      <w:r w:rsidRPr="00B559D6">
        <w:t>it’s</w:t>
      </w:r>
      <w:proofErr w:type="gramEnd"/>
      <w:r w:rsidRPr="00B559D6">
        <w:t xml:space="preserve"> basal resource encounters to sum to 1, and that the </w:t>
      </w:r>
      <w:proofErr w:type="spellStart"/>
      <w:r w:rsidRPr="00B559D6">
        <w:t>kappas</w:t>
      </w:r>
      <w:proofErr w:type="spellEnd"/>
      <w:r w:rsidRPr="00B559D6">
        <w:t xml:space="preserve"> as the same for both resources in this model. </w:t>
      </w:r>
    </w:p>
  </w:comment>
  <w:comment w:id="44" w:author="Asta Audzijonyte" w:date="2020-06-26T22:01:00Z" w:initials="A">
    <w:p w14:paraId="04911008" w14:textId="77777777" w:rsidR="00751F48" w:rsidRPr="00963928" w:rsidRDefault="00751F48" w:rsidP="00751F48">
      <w:pPr>
        <w:pStyle w:val="CommentText"/>
        <w:rPr>
          <w:lang w:val="en-GB"/>
        </w:rPr>
      </w:pPr>
      <w:r>
        <w:rPr>
          <w:rStyle w:val="CommentReference"/>
        </w:rPr>
        <w:annotationRef/>
      </w:r>
      <w:r w:rsidRPr="00963928">
        <w:rPr>
          <w:lang w:val="en-GB"/>
        </w:rPr>
        <w:t>I think with multiple resources it is problematic to use this equation not only because we are not sure which one to use but also because species have different access to these resources. In my model I got a very approximate estimation of gammas using the mean kappa for the three resources, but these gammas seemed quite low, when considering for example search area per day ((</w:t>
      </w:r>
      <w:proofErr w:type="spellStart"/>
      <w:r w:rsidRPr="00963928">
        <w:rPr>
          <w:lang w:val="en-GB"/>
        </w:rPr>
        <w:t>mariaParams$gamma</w:t>
      </w:r>
      <w:proofErr w:type="spellEnd"/>
      <w:r w:rsidRPr="00963928">
        <w:rPr>
          <w:lang w:val="en-GB"/>
        </w:rPr>
        <w:t>*</w:t>
      </w:r>
      <w:proofErr w:type="spellStart"/>
      <w:r w:rsidRPr="00963928">
        <w:rPr>
          <w:lang w:val="en-GB"/>
        </w:rPr>
        <w:t>mariaParams$w_mat^params@q</w:t>
      </w:r>
      <w:proofErr w:type="spellEnd"/>
      <w:r w:rsidRPr="00963928">
        <w:rPr>
          <w:lang w:val="en-GB"/>
        </w:rPr>
        <w:t xml:space="preserve">)/365) </w:t>
      </w:r>
    </w:p>
    <w:p w14:paraId="4C20B4A9" w14:textId="77777777" w:rsidR="00751F48" w:rsidRPr="00963928" w:rsidRDefault="00751F48" w:rsidP="00751F48">
      <w:pPr>
        <w:pStyle w:val="CommentText"/>
        <w:rPr>
          <w:lang w:val="en-GB"/>
        </w:rPr>
      </w:pPr>
    </w:p>
    <w:p w14:paraId="1DBF8240" w14:textId="77777777" w:rsidR="00751F48" w:rsidRPr="00963928" w:rsidRDefault="00751F48" w:rsidP="00751F48">
      <w:pPr>
        <w:pStyle w:val="CommentText"/>
        <w:rPr>
          <w:lang w:val="en-GB"/>
        </w:rPr>
      </w:pPr>
      <w:r w:rsidRPr="00963928">
        <w:rPr>
          <w:lang w:val="en-GB"/>
        </w:rPr>
        <w:t xml:space="preserve">I then increased all gammas three times and then again for predators increased gamma three times again, otherwise predators would always starve (since they did not have so much access to the abundant background resource and had to have sufficient intake rates to get enough food on less abundant fish). However, I was quite suspicious with these </w:t>
      </w:r>
      <w:proofErr w:type="gramStart"/>
      <w:r w:rsidRPr="00963928">
        <w:rPr>
          <w:lang w:val="en-GB"/>
        </w:rPr>
        <w:t>rates</w:t>
      </w:r>
      <w:proofErr w:type="gramEnd"/>
      <w:r w:rsidRPr="00963928">
        <w:rPr>
          <w:lang w:val="en-GB"/>
        </w:rPr>
        <w:t xml:space="preserve"> so I used uncertainty evaluation to explore model outcomes to different values </w:t>
      </w:r>
    </w:p>
  </w:comment>
  <w:comment w:id="45" w:author="Max Lindmark" w:date="2021-01-12T10:31:00Z" w:initials="ML">
    <w:p w14:paraId="56F49655" w14:textId="77777777" w:rsidR="00751F48" w:rsidRDefault="00751F48" w:rsidP="00751F48">
      <w:pPr>
        <w:pStyle w:val="CommentText"/>
      </w:pPr>
      <w:r>
        <w:t xml:space="preserve">I’ll keep this as is, </w:t>
      </w:r>
      <w:r>
        <w:rPr>
          <w:rStyle w:val="CommentReference"/>
        </w:rPr>
        <w:annotationRef/>
      </w:r>
      <w:r>
        <w:t>see e-mail I sent on Aug 25</w:t>
      </w:r>
      <w:r w:rsidRPr="00BB422D">
        <w:rPr>
          <w:vertAlign w:val="superscript"/>
        </w:rPr>
        <w:t>th</w:t>
      </w:r>
      <w:r>
        <w:t>:</w:t>
      </w:r>
    </w:p>
    <w:p w14:paraId="003826DB" w14:textId="77777777" w:rsidR="00751F48" w:rsidRDefault="00751F48" w:rsidP="00751F48">
      <w:pPr>
        <w:pStyle w:val="CommentText"/>
      </w:pPr>
    </w:p>
    <w:p w14:paraId="05374939" w14:textId="77777777" w:rsidR="00751F48" w:rsidRPr="00BB422D" w:rsidRDefault="00751F48" w:rsidP="00751F48">
      <w:pPr>
        <w:rPr>
          <w:rFonts w:ascii="Calibri" w:eastAsia="Times New Roman" w:hAnsi="Calibri" w:cs="Calibri"/>
          <w:color w:val="000000"/>
          <w:lang w:val="en-SE" w:eastAsia="en-GB"/>
        </w:rPr>
      </w:pPr>
      <w:r>
        <w:t>“</w:t>
      </w:r>
      <w:r w:rsidRPr="00BB422D">
        <w:rPr>
          <w:rFonts w:ascii="Calibri" w:eastAsia="Times New Roman" w:hAnsi="Calibri" w:cs="Calibri"/>
          <w:color w:val="000000"/>
          <w:sz w:val="22"/>
          <w:szCs w:val="22"/>
          <w:lang w:eastAsia="en-GB"/>
        </w:rPr>
        <w:t>And just a quick reply regarding the gammas because it could be important before others get there in the text. The equation with kappa in it calculates the gamma that yields a feeding level of f0 when feeding on the carrying capacity of the resource. Note this gives the search volume for a 1 g fish (intercept). To get the encountered food, the search volume (m) is calculated (gamma*</w:t>
      </w:r>
      <w:proofErr w:type="spellStart"/>
      <w:r w:rsidRPr="00BB422D">
        <w:rPr>
          <w:rFonts w:ascii="Calibri" w:eastAsia="Times New Roman" w:hAnsi="Calibri" w:cs="Calibri"/>
          <w:color w:val="000000"/>
          <w:sz w:val="22"/>
          <w:szCs w:val="22"/>
          <w:lang w:eastAsia="en-GB"/>
        </w:rPr>
        <w:t>mass^q</w:t>
      </w:r>
      <w:proofErr w:type="spellEnd"/>
      <w:r w:rsidRPr="00BB422D">
        <w:rPr>
          <w:rFonts w:ascii="Calibri" w:eastAsia="Times New Roman" w:hAnsi="Calibri" w:cs="Calibri"/>
          <w:color w:val="000000"/>
          <w:sz w:val="22"/>
          <w:szCs w:val="22"/>
          <w:lang w:eastAsia="en-GB"/>
        </w:rPr>
        <w:t>) and multiplied with the available food. Here our resource preference parameter comes in.</w:t>
      </w:r>
    </w:p>
    <w:p w14:paraId="3500C2E3" w14:textId="77777777" w:rsidR="00751F48" w:rsidRPr="00BB422D" w:rsidRDefault="00751F48" w:rsidP="00751F48">
      <w:pPr>
        <w:rPr>
          <w:rFonts w:ascii="Calibri" w:eastAsia="Times New Roman" w:hAnsi="Calibri" w:cs="Calibri"/>
          <w:color w:val="000000"/>
          <w:lang w:val="en-SE" w:eastAsia="en-GB"/>
        </w:rPr>
      </w:pPr>
      <w:r w:rsidRPr="00BB422D">
        <w:rPr>
          <w:rFonts w:ascii="Calibri" w:eastAsia="Times New Roman" w:hAnsi="Calibri" w:cs="Calibri"/>
          <w:color w:val="000000"/>
          <w:sz w:val="22"/>
          <w:szCs w:val="22"/>
          <w:lang w:eastAsia="en-GB"/>
        </w:rPr>
        <w:t> </w:t>
      </w:r>
    </w:p>
    <w:p w14:paraId="794142A2" w14:textId="77777777" w:rsidR="00751F48" w:rsidRPr="00BB422D" w:rsidRDefault="00751F48" w:rsidP="00751F48">
      <w:pPr>
        <w:rPr>
          <w:rFonts w:ascii="Calibri" w:eastAsia="Times New Roman" w:hAnsi="Calibri" w:cs="Calibri"/>
          <w:color w:val="000000"/>
          <w:lang w:val="en-SE" w:eastAsia="en-GB"/>
        </w:rPr>
      </w:pPr>
      <w:r w:rsidRPr="00BB422D">
        <w:rPr>
          <w:rFonts w:ascii="Calibri" w:eastAsia="Times New Roman" w:hAnsi="Calibri" w:cs="Calibri"/>
          <w:color w:val="000000"/>
          <w:sz w:val="22"/>
          <w:szCs w:val="22"/>
          <w:lang w:eastAsia="en-GB"/>
        </w:rPr>
        <w:t xml:space="preserve">This means we say that all species have their own search volume (calculated from the general equation in </w:t>
      </w:r>
      <w:proofErr w:type="spellStart"/>
      <w:r w:rsidRPr="00BB422D">
        <w:rPr>
          <w:rFonts w:ascii="Calibri" w:eastAsia="Times New Roman" w:hAnsi="Calibri" w:cs="Calibri"/>
          <w:color w:val="000000"/>
          <w:sz w:val="22"/>
          <w:szCs w:val="22"/>
          <w:lang w:eastAsia="en-GB"/>
        </w:rPr>
        <w:t>mizer</w:t>
      </w:r>
      <w:proofErr w:type="spellEnd"/>
      <w:r w:rsidRPr="00BB422D">
        <w:rPr>
          <w:rFonts w:ascii="Calibri" w:eastAsia="Times New Roman" w:hAnsi="Calibri" w:cs="Calibri"/>
          <w:color w:val="000000"/>
          <w:sz w:val="22"/>
          <w:szCs w:val="22"/>
          <w:lang w:eastAsia="en-GB"/>
        </w:rPr>
        <w:t xml:space="preserve"> using kappa that is the same for all resource, found after pre-calibration), and then the encountered food is affected by the preference parameter theta.</w:t>
      </w:r>
    </w:p>
    <w:p w14:paraId="57A63567" w14:textId="77777777" w:rsidR="00751F48" w:rsidRPr="00BB422D" w:rsidRDefault="00751F48" w:rsidP="00751F48">
      <w:pPr>
        <w:rPr>
          <w:rFonts w:ascii="Calibri" w:eastAsia="Times New Roman" w:hAnsi="Calibri" w:cs="Calibri"/>
          <w:color w:val="000000"/>
          <w:lang w:val="en-SE" w:eastAsia="en-GB"/>
        </w:rPr>
      </w:pPr>
      <w:r w:rsidRPr="00BB422D">
        <w:rPr>
          <w:rFonts w:ascii="Calibri" w:eastAsia="Times New Roman" w:hAnsi="Calibri" w:cs="Calibri"/>
          <w:color w:val="000000"/>
          <w:sz w:val="22"/>
          <w:szCs w:val="22"/>
          <w:lang w:eastAsia="en-GB"/>
        </w:rPr>
        <w:t> </w:t>
      </w:r>
    </w:p>
    <w:p w14:paraId="1E5B8BE8" w14:textId="77777777" w:rsidR="00751F48" w:rsidRPr="00BB422D" w:rsidRDefault="00751F48" w:rsidP="00751F48">
      <w:pPr>
        <w:rPr>
          <w:rFonts w:ascii="Calibri" w:eastAsia="Times New Roman" w:hAnsi="Calibri" w:cs="Calibri"/>
          <w:color w:val="000000"/>
          <w:lang w:val="en-SE" w:eastAsia="en-GB"/>
        </w:rPr>
      </w:pPr>
      <w:r w:rsidRPr="00BB422D">
        <w:rPr>
          <w:rFonts w:ascii="Calibri" w:eastAsia="Times New Roman" w:hAnsi="Calibri" w:cs="Calibri"/>
          <w:color w:val="000000"/>
          <w:sz w:val="22"/>
          <w:szCs w:val="22"/>
          <w:lang w:eastAsia="en-GB"/>
        </w:rPr>
        <w:t xml:space="preserve">An alternative that Ken pointed out (but did not recommend over the approach described above) was to ignore the equation for </w:t>
      </w:r>
      <w:proofErr w:type="gramStart"/>
      <w:r w:rsidRPr="00BB422D">
        <w:rPr>
          <w:rFonts w:ascii="Calibri" w:eastAsia="Times New Roman" w:hAnsi="Calibri" w:cs="Calibri"/>
          <w:color w:val="000000"/>
          <w:sz w:val="22"/>
          <w:szCs w:val="22"/>
          <w:lang w:eastAsia="en-GB"/>
        </w:rPr>
        <w:t>gamma, and</w:t>
      </w:r>
      <w:proofErr w:type="gramEnd"/>
      <w:r w:rsidRPr="00BB422D">
        <w:rPr>
          <w:rFonts w:ascii="Calibri" w:eastAsia="Times New Roman" w:hAnsi="Calibri" w:cs="Calibri"/>
          <w:color w:val="000000"/>
          <w:sz w:val="22"/>
          <w:szCs w:val="22"/>
          <w:lang w:eastAsia="en-GB"/>
        </w:rPr>
        <w:t xml:space="preserve"> find the gamma for each species-resource combination that gives f0 at carrying capacity, numerically or by hand. That means conceptually that species preference on resources is implemented as differences in the search volume, and not through fraction-parameter theta.</w:t>
      </w:r>
    </w:p>
    <w:p w14:paraId="391314CE" w14:textId="77777777" w:rsidR="00751F48" w:rsidRPr="00BB422D" w:rsidRDefault="00751F48" w:rsidP="00751F48">
      <w:pPr>
        <w:rPr>
          <w:rFonts w:ascii="Calibri" w:eastAsia="Times New Roman" w:hAnsi="Calibri" w:cs="Calibri"/>
          <w:color w:val="000000"/>
          <w:lang w:val="en-SE" w:eastAsia="en-GB"/>
        </w:rPr>
      </w:pPr>
      <w:r w:rsidRPr="00BB422D">
        <w:rPr>
          <w:rFonts w:ascii="Calibri" w:eastAsia="Times New Roman" w:hAnsi="Calibri" w:cs="Calibri"/>
          <w:color w:val="000000"/>
          <w:sz w:val="22"/>
          <w:szCs w:val="22"/>
          <w:lang w:eastAsia="en-GB"/>
        </w:rPr>
        <w:t> </w:t>
      </w:r>
    </w:p>
    <w:p w14:paraId="2C11EE4A" w14:textId="77777777" w:rsidR="00751F48" w:rsidRPr="00BB422D" w:rsidRDefault="00751F48" w:rsidP="00751F48">
      <w:pPr>
        <w:rPr>
          <w:rFonts w:ascii="Calibri" w:eastAsia="Times New Roman" w:hAnsi="Calibri" w:cs="Calibri"/>
          <w:color w:val="000000"/>
          <w:lang w:val="en-SE" w:eastAsia="en-GB"/>
        </w:rPr>
      </w:pPr>
      <w:r w:rsidRPr="00BB422D">
        <w:rPr>
          <w:rFonts w:ascii="Calibri" w:eastAsia="Times New Roman" w:hAnsi="Calibri" w:cs="Calibri"/>
          <w:color w:val="000000"/>
          <w:sz w:val="22"/>
          <w:szCs w:val="22"/>
          <w:lang w:eastAsia="en-GB"/>
        </w:rPr>
        <w:t>I also prefer the first option, because in our case the preference is due them being in different habitats (benthic vs pelagic), so theta is nice and easy to understand.</w:t>
      </w:r>
      <w:r>
        <w:rPr>
          <w:rFonts w:ascii="Calibri" w:eastAsia="Times New Roman" w:hAnsi="Calibri" w:cs="Calibri"/>
          <w:color w:val="000000"/>
          <w:sz w:val="22"/>
          <w:szCs w:val="22"/>
          <w:lang w:eastAsia="en-GB"/>
        </w:rPr>
        <w:t>”</w:t>
      </w:r>
    </w:p>
  </w:comment>
  <w:comment w:id="46" w:author="Asta Audzijonyte" w:date="2020-06-24T17:16:00Z" w:initials="AA">
    <w:p w14:paraId="46EF635A" w14:textId="77777777" w:rsidR="00751F48" w:rsidRPr="00502193" w:rsidRDefault="00751F48" w:rsidP="00751F48">
      <w:pPr>
        <w:pStyle w:val="CommentText"/>
        <w:rPr>
          <w:lang w:val="en-GB"/>
        </w:rPr>
      </w:pPr>
      <w:r w:rsidRPr="00502193">
        <w:rPr>
          <w:rStyle w:val="CommentReference"/>
        </w:rPr>
        <w:annotationRef/>
      </w:r>
      <w:r w:rsidRPr="00502193">
        <w:rPr>
          <w:lang w:val="en-GB"/>
        </w:rPr>
        <w:t xml:space="preserve">We had a picky reviewer who demanded this to be indicated as a symbol and the number to be included in a parameter list </w:t>
      </w:r>
    </w:p>
  </w:comment>
  <w:comment w:id="47" w:author="Max Lindmark" w:date="2021-01-12T15:09:00Z" w:initials="ML">
    <w:p w14:paraId="68C33EB2" w14:textId="77777777" w:rsidR="00751F48" w:rsidRDefault="00751F48" w:rsidP="00751F48">
      <w:pPr>
        <w:pStyle w:val="CommentText"/>
      </w:pPr>
      <w:r>
        <w:rPr>
          <w:rStyle w:val="CommentReference"/>
        </w:rPr>
        <w:annotationRef/>
      </w:r>
      <w:r>
        <w:t>Done, thanks for the heads up. How should we describe this parameter though? See table S2.</w:t>
      </w:r>
    </w:p>
  </w:comment>
  <w:comment w:id="48" w:author="Asta Audzijonyte" w:date="2020-06-26T22:11:00Z" w:initials="A">
    <w:p w14:paraId="25492C0D" w14:textId="77777777" w:rsidR="00751F48" w:rsidRPr="00963928" w:rsidRDefault="00751F48" w:rsidP="00751F48">
      <w:pPr>
        <w:pStyle w:val="CommentText"/>
        <w:rPr>
          <w:lang w:val="en-GB"/>
        </w:rPr>
      </w:pPr>
      <w:r>
        <w:rPr>
          <w:rStyle w:val="CommentReference"/>
        </w:rPr>
        <w:annotationRef/>
      </w:r>
      <w:r w:rsidRPr="00963928">
        <w:rPr>
          <w:lang w:val="en-GB"/>
        </w:rPr>
        <w:t xml:space="preserve">I am not sure this explanation is necessarily convincing since you can study emergent responses anyway. I think it is more that you are less interested in specific predictions of primary production but want to understand mechanistically how specific changes in resource will affect your ecosystem </w:t>
      </w:r>
    </w:p>
  </w:comment>
  <w:comment w:id="49" w:author="Max Lindmark" w:date="2021-01-12T11:01:00Z" w:initials="ML">
    <w:p w14:paraId="032BAC18" w14:textId="77777777" w:rsidR="00751F48" w:rsidRDefault="00751F48" w:rsidP="00751F48">
      <w:pPr>
        <w:pStyle w:val="CommentText"/>
      </w:pPr>
      <w:r>
        <w:rPr>
          <w:rStyle w:val="CommentReference"/>
        </w:rPr>
        <w:annotationRef/>
      </w:r>
      <w:r>
        <w:t>I was just thinking that it seems hard to study the relative contribution from both effects if the resource spectra are populated from another source, as opposed to what we do here (changing the growth parameters of resource spectra). Because then we can turn on and off the effect of temperature on the resource, whereas the former approach cannot. But maybe I misunderstood something, can also change!</w:t>
      </w:r>
    </w:p>
  </w:comment>
  <w:comment w:id="50" w:author="Asta Audzijonyte" w:date="2020-06-26T22:32:00Z" w:initials="A">
    <w:p w14:paraId="04F74367" w14:textId="77777777" w:rsidR="00D40ED6" w:rsidRPr="00963928" w:rsidRDefault="00D40ED6" w:rsidP="00D40ED6">
      <w:pPr>
        <w:pStyle w:val="CommentText"/>
        <w:rPr>
          <w:lang w:val="en-GB"/>
        </w:rPr>
      </w:pPr>
      <w:r>
        <w:rPr>
          <w:rStyle w:val="CommentReference"/>
        </w:rPr>
        <w:annotationRef/>
      </w:r>
      <w:r w:rsidRPr="00963928">
        <w:rPr>
          <w:lang w:val="en-GB"/>
        </w:rPr>
        <w:t xml:space="preserve">And </w:t>
      </w:r>
      <w:proofErr w:type="gramStart"/>
      <w:r w:rsidRPr="00963928">
        <w:rPr>
          <w:lang w:val="en-GB"/>
        </w:rPr>
        <w:t>actually</w:t>
      </w:r>
      <w:proofErr w:type="gramEnd"/>
      <w:r w:rsidRPr="00963928">
        <w:rPr>
          <w:lang w:val="en-GB"/>
        </w:rPr>
        <w:t xml:space="preserve"> I do not really understand this … at all…</w:t>
      </w:r>
    </w:p>
  </w:comment>
  <w:comment w:id="51" w:author="Asta Audzijonyte" w:date="2020-06-26T22:28:00Z" w:initials="A">
    <w:p w14:paraId="46233427" w14:textId="77777777" w:rsidR="00751F48" w:rsidRPr="00963928" w:rsidRDefault="00751F48" w:rsidP="00751F48">
      <w:pPr>
        <w:pStyle w:val="CommentText"/>
        <w:rPr>
          <w:lang w:val="en-GB"/>
        </w:rPr>
      </w:pPr>
      <w:r>
        <w:rPr>
          <w:rStyle w:val="CommentReference"/>
        </w:rPr>
        <w:annotationRef/>
      </w:r>
      <w:r w:rsidRPr="00963928">
        <w:rPr>
          <w:lang w:val="en-GB"/>
        </w:rPr>
        <w:t xml:space="preserve">Just clarifying that for each run ALL rates were sampled independently, not one varied, for example, and others kept same </w:t>
      </w:r>
    </w:p>
  </w:comment>
  <w:comment w:id="52" w:author="Max Lindmark" w:date="2021-01-12T11:14:00Z" w:initials="ML">
    <w:p w14:paraId="4F94A5F7" w14:textId="77777777" w:rsidR="00751F48" w:rsidRDefault="00751F48" w:rsidP="00751F48">
      <w:pPr>
        <w:pStyle w:val="CommentText"/>
      </w:pPr>
      <w:r>
        <w:rPr>
          <w:rStyle w:val="CommentReference"/>
        </w:rPr>
        <w:annotationRef/>
      </w:r>
      <w:r>
        <w:t xml:space="preserve">Yes, thanks </w:t>
      </w:r>
      <w:r>
        <w:sym w:font="Wingdings" w:char="F04A"/>
      </w:r>
    </w:p>
  </w:comment>
  <w:comment w:id="53" w:author="Anna Gårdmark" w:date="2020-08-21T10:49:00Z" w:initials="AG">
    <w:p w14:paraId="14AFE0DB" w14:textId="77777777" w:rsidR="00751F48" w:rsidRPr="00007754" w:rsidRDefault="00751F48" w:rsidP="00751F48">
      <w:pPr>
        <w:pStyle w:val="CommentText"/>
        <w:rPr>
          <w:lang w:val="en-GB"/>
        </w:rPr>
      </w:pPr>
      <w:r>
        <w:rPr>
          <w:rStyle w:val="CommentReference"/>
        </w:rPr>
        <w:annotationRef/>
      </w:r>
      <w:r w:rsidRPr="00007754">
        <w:rPr>
          <w:lang w:val="en-GB"/>
        </w:rPr>
        <w:t xml:space="preserve">you applied one value (only the first) from each series, right? </w:t>
      </w:r>
      <w:r>
        <w:rPr>
          <w:lang w:val="en-GB"/>
        </w:rPr>
        <w:t>just so I get it…</w:t>
      </w:r>
    </w:p>
  </w:comment>
  <w:comment w:id="54" w:author="Max Lindmark" w:date="2021-01-12T14:03:00Z" w:initials="ML">
    <w:p w14:paraId="3A51E928" w14:textId="77777777" w:rsidR="00751F48" w:rsidRDefault="00751F48" w:rsidP="00751F48">
      <w:pPr>
        <w:pStyle w:val="CommentText"/>
      </w:pPr>
      <w:r>
        <w:rPr>
          <w:rStyle w:val="CommentReference"/>
        </w:rPr>
        <w:annotationRef/>
      </w:r>
      <w:r>
        <w:t>that’s correct (“in the respective time series”). Do you think I should rephrase?</w:t>
      </w:r>
    </w:p>
  </w:comment>
  <w:comment w:id="55" w:author="Max Lindmark" w:date="2021-01-12T17:04:00Z" w:initials="ML">
    <w:p w14:paraId="02CAC351" w14:textId="3A722A42" w:rsidR="00FC4CA1" w:rsidRDefault="00FC4CA1">
      <w:pPr>
        <w:pStyle w:val="CommentText"/>
      </w:pPr>
      <w:r>
        <w:rPr>
          <w:rStyle w:val="CommentReference"/>
        </w:rPr>
        <w:annotationRef/>
      </w:r>
      <w:proofErr w:type="spellStart"/>
      <w:r>
        <w:t>Asta</w:t>
      </w:r>
      <w:proofErr w:type="spellEnd"/>
      <w:r>
        <w:t>, you asked about using past tense. I don’t have a strong preference; I think I’ve written results from modelling and simulations in present tense. But I can also change!</w:t>
      </w:r>
    </w:p>
  </w:comment>
  <w:comment w:id="58" w:author="Max Lindmark" w:date="2021-01-12T17:05:00Z" w:initials="ML">
    <w:p w14:paraId="1C52A059" w14:textId="77777777" w:rsidR="005667DA" w:rsidRDefault="005667DA" w:rsidP="005667DA">
      <w:pPr>
        <w:pStyle w:val="CommentText"/>
      </w:pPr>
      <w:r>
        <w:rPr>
          <w:rStyle w:val="CommentReference"/>
        </w:rPr>
        <w:annotationRef/>
      </w:r>
      <w:r>
        <w:t xml:space="preserve">Clarifying for </w:t>
      </w:r>
      <w:proofErr w:type="spellStart"/>
      <w:r>
        <w:t>Asta’s</w:t>
      </w:r>
      <w:proofErr w:type="spellEnd"/>
      <w:r>
        <w:t xml:space="preserve"> comment on the PDF</w:t>
      </w:r>
    </w:p>
  </w:comment>
  <w:comment w:id="56" w:author="Anna Gårdmark" w:date="2020-08-21T10:53:00Z" w:initials="AG">
    <w:p w14:paraId="28DE2D1B" w14:textId="77777777" w:rsidR="005667DA" w:rsidRPr="00836CA7" w:rsidRDefault="005667DA" w:rsidP="005667DA">
      <w:pPr>
        <w:pStyle w:val="CommentText"/>
        <w:rPr>
          <w:lang w:val="en-GB"/>
        </w:rPr>
      </w:pPr>
      <w:r>
        <w:rPr>
          <w:rStyle w:val="CommentReference"/>
        </w:rPr>
        <w:annotationRef/>
      </w:r>
      <w:r w:rsidRPr="00836CA7">
        <w:rPr>
          <w:lang w:val="en-GB"/>
        </w:rPr>
        <w:t xml:space="preserve">we don’t really see this in fig 1, do we? </w:t>
      </w:r>
      <w:r>
        <w:rPr>
          <w:lang w:val="en-GB"/>
        </w:rPr>
        <w:t>(we don’ have size-specific changes in size), we see strongest effects of temp-scenario on size of young individuals</w:t>
      </w:r>
    </w:p>
  </w:comment>
  <w:comment w:id="57" w:author="Max Lindmark" w:date="2021-01-12T14:05:00Z" w:initials="ML">
    <w:p w14:paraId="6E75362E" w14:textId="77777777" w:rsidR="005667DA" w:rsidRDefault="005667DA" w:rsidP="005667DA">
      <w:pPr>
        <w:pStyle w:val="CommentText"/>
      </w:pPr>
      <w:r>
        <w:rPr>
          <w:rStyle w:val="CommentReference"/>
        </w:rPr>
        <w:annotationRef/>
      </w:r>
      <w:r>
        <w:t>Not sure I follow “size-specific changes in size”. The small (and thus young) fish are smaller at the end of the projection relative to at the onset.</w:t>
      </w:r>
    </w:p>
  </w:comment>
  <w:comment w:id="62" w:author="Max Lindmark" w:date="2021-01-12T17:20:00Z" w:initials="ML">
    <w:p w14:paraId="2043B67C" w14:textId="530B7AFC" w:rsidR="00A130D9" w:rsidRDefault="00A130D9">
      <w:pPr>
        <w:pStyle w:val="CommentText"/>
      </w:pPr>
      <w:r>
        <w:rPr>
          <w:rStyle w:val="CommentReference"/>
        </w:rPr>
        <w:annotationRef/>
      </w:r>
      <w:r>
        <w:t xml:space="preserve">Yes, this color scale should be color blind friendly, </w:t>
      </w:r>
      <w:proofErr w:type="spellStart"/>
      <w:r>
        <w:t>Asta</w:t>
      </w:r>
      <w:proofErr w:type="spellEnd"/>
      <w:r>
        <w:t xml:space="preserve">. I think even Anna’s son tested it because it was asked earlier </w:t>
      </w:r>
      <w:r>
        <w:sym w:font="Wingdings" w:char="F04A"/>
      </w:r>
      <w:r>
        <w:t xml:space="preserve"> (the Table wasn’t though, thanks for pointing that out).</w:t>
      </w:r>
    </w:p>
  </w:comment>
  <w:comment w:id="63" w:author="Max Lindmark" w:date="2021-01-12T17:08:00Z" w:initials="ML">
    <w:p w14:paraId="432A756C" w14:textId="77777777" w:rsidR="005261C7" w:rsidRPr="00695135" w:rsidRDefault="005261C7">
      <w:pPr>
        <w:pStyle w:val="CommentText"/>
      </w:pPr>
      <w:r w:rsidRPr="00695135">
        <w:rPr>
          <w:rStyle w:val="CommentReference"/>
        </w:rPr>
        <w:annotationRef/>
      </w:r>
      <w:proofErr w:type="spellStart"/>
      <w:r w:rsidRPr="00695135">
        <w:t>Asta</w:t>
      </w:r>
      <w:proofErr w:type="spellEnd"/>
      <w:r w:rsidRPr="00695135">
        <w:t xml:space="preserve"> PDF comment:</w:t>
      </w:r>
    </w:p>
    <w:p w14:paraId="249A58B7" w14:textId="77777777" w:rsidR="005261C7" w:rsidRPr="00695135" w:rsidRDefault="005261C7">
      <w:pPr>
        <w:pStyle w:val="CommentText"/>
      </w:pPr>
    </w:p>
    <w:p w14:paraId="45BBECEA" w14:textId="77777777" w:rsidR="005261C7" w:rsidRPr="00695135" w:rsidRDefault="005261C7">
      <w:pPr>
        <w:pStyle w:val="CommentText"/>
        <w:rPr>
          <w:i/>
          <w:iCs/>
          <w:color w:val="000000"/>
          <w:sz w:val="21"/>
          <w:szCs w:val="21"/>
          <w:lang w:val="en-GB"/>
        </w:rPr>
      </w:pPr>
      <w:r w:rsidRPr="00695135">
        <w:rPr>
          <w:i/>
          <w:iCs/>
          <w:color w:val="000000"/>
          <w:sz w:val="21"/>
          <w:szCs w:val="21"/>
          <w:lang w:val="en-GB"/>
        </w:rPr>
        <w:t xml:space="preserve">There was very little differences in the effect of two resource scenarios (exp and </w:t>
      </w:r>
      <w:proofErr w:type="spellStart"/>
      <w:r w:rsidRPr="00695135">
        <w:rPr>
          <w:i/>
          <w:iCs/>
          <w:color w:val="000000"/>
          <w:sz w:val="21"/>
          <w:szCs w:val="21"/>
          <w:lang w:val="en-GB"/>
        </w:rPr>
        <w:t>obs</w:t>
      </w:r>
      <w:proofErr w:type="spellEnd"/>
      <w:r w:rsidRPr="00695135">
        <w:rPr>
          <w:i/>
          <w:iCs/>
          <w:color w:val="000000"/>
          <w:sz w:val="21"/>
          <w:szCs w:val="21"/>
          <w:lang w:val="en-GB"/>
        </w:rPr>
        <w:t xml:space="preserve">). I wonder whether this is because r0 is, as I mentioned above, r0 is so high that small decreases in r0 have no effect on resource levels. If this is true then I wonder whether you really need to include two resource scenarios, as they are not really two scenarios. It would make the study easier to </w:t>
      </w:r>
      <w:proofErr w:type="spellStart"/>
      <w:r w:rsidRPr="00695135">
        <w:rPr>
          <w:i/>
          <w:iCs/>
          <w:color w:val="000000"/>
          <w:sz w:val="21"/>
          <w:szCs w:val="21"/>
          <w:lang w:val="en-GB"/>
        </w:rPr>
        <w:t>udnerstand</w:t>
      </w:r>
      <w:proofErr w:type="spellEnd"/>
      <w:r w:rsidRPr="00695135">
        <w:rPr>
          <w:i/>
          <w:iCs/>
          <w:color w:val="000000"/>
          <w:sz w:val="21"/>
          <w:szCs w:val="21"/>
          <w:lang w:val="en-GB"/>
        </w:rPr>
        <w:t xml:space="preserve"> if only one resource scenario was included</w:t>
      </w:r>
    </w:p>
    <w:p w14:paraId="2B24F87A" w14:textId="77777777" w:rsidR="00B75859" w:rsidRPr="00695135" w:rsidRDefault="00B75859">
      <w:pPr>
        <w:pStyle w:val="CommentText"/>
        <w:rPr>
          <w:i/>
          <w:iCs/>
          <w:color w:val="000000"/>
          <w:sz w:val="21"/>
          <w:szCs w:val="21"/>
          <w:lang w:val="en-GB"/>
        </w:rPr>
      </w:pPr>
    </w:p>
    <w:p w14:paraId="4E4EA223" w14:textId="2C05B8A7" w:rsidR="00B75859" w:rsidRPr="00695135" w:rsidRDefault="00B75859" w:rsidP="00B75859">
      <w:pPr>
        <w:pStyle w:val="CommentText"/>
        <w:numPr>
          <w:ilvl w:val="0"/>
          <w:numId w:val="35"/>
        </w:numPr>
        <w:rPr>
          <w:color w:val="000000"/>
          <w:sz w:val="21"/>
          <w:szCs w:val="21"/>
          <w:lang w:val="en-GB"/>
        </w:rPr>
      </w:pPr>
      <w:r w:rsidRPr="00695135">
        <w:rPr>
          <w:color w:val="000000"/>
          <w:sz w:val="21"/>
          <w:szCs w:val="21"/>
          <w:lang w:val="en-GB"/>
        </w:rPr>
        <w:t xml:space="preserve">Yes, it’s probably that + that the activation energies are slightly different. I did go for one resource scenario here in this version. I chose the MTE for conceptual reasons </w:t>
      </w:r>
      <w:r w:rsidR="00CE7CF4" w:rsidRPr="00695135">
        <w:rPr>
          <w:color w:val="000000"/>
          <w:sz w:val="21"/>
          <w:szCs w:val="21"/>
          <w:lang w:val="en-GB"/>
        </w:rPr>
        <w:t>(within the MTE framework, it doesn’t make sense to let carrying capacity decline without also the turnover rate increasing, because that’s what causes it)</w:t>
      </w:r>
    </w:p>
  </w:comment>
  <w:comment w:id="64" w:author="Anna Gårdmark" w:date="2020-08-21T10:59:00Z" w:initials="AG">
    <w:p w14:paraId="5C85F7ED" w14:textId="77777777" w:rsidR="00751F48" w:rsidRDefault="00751F48" w:rsidP="00751F48">
      <w:pPr>
        <w:pStyle w:val="CommentText"/>
        <w:rPr>
          <w:lang w:val="en-GB"/>
        </w:rPr>
      </w:pPr>
      <w:r>
        <w:rPr>
          <w:rStyle w:val="CommentReference"/>
        </w:rPr>
        <w:annotationRef/>
      </w:r>
      <w:proofErr w:type="gramStart"/>
      <w:r w:rsidRPr="00836CA7">
        <w:rPr>
          <w:lang w:val="en-GB"/>
        </w:rPr>
        <w:t>so</w:t>
      </w:r>
      <w:proofErr w:type="gramEnd"/>
      <w:r w:rsidRPr="00836CA7">
        <w:rPr>
          <w:lang w:val="en-GB"/>
        </w:rPr>
        <w:t xml:space="preserve"> the increase needs to come from</w:t>
      </w:r>
      <w:r>
        <w:rPr>
          <w:lang w:val="en-GB"/>
        </w:rPr>
        <w:t xml:space="preserve"> a temperature-driven increase in maximum consumption rate (</w:t>
      </w:r>
      <m:oMath>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oMath>
      <w:r>
        <w:rPr>
          <w:lang w:val="en-GB"/>
        </w:rPr>
        <w:t xml:space="preserve"> then? </w:t>
      </w:r>
    </w:p>
    <w:p w14:paraId="1A852F58" w14:textId="77777777" w:rsidR="00751F48" w:rsidRPr="00836CA7" w:rsidRDefault="00751F48" w:rsidP="00751F48">
      <w:pPr>
        <w:pStyle w:val="CommentText"/>
        <w:rPr>
          <w:lang w:val="en-GB"/>
        </w:rPr>
      </w:pPr>
      <w:r>
        <w:rPr>
          <w:lang w:val="en-GB"/>
        </w:rPr>
        <w:t xml:space="preserve">(as </w:t>
      </w:r>
      <m:oMath>
        <m:sSub>
          <m:sSubPr>
            <m:ctrlPr>
              <w:rPr>
                <w:rFonts w:ascii="Cambria Math" w:eastAsia="Calibri" w:hAnsi="Cambria Math" w:cs="Arial"/>
                <w:i/>
              </w:rPr>
            </m:ctrlPr>
          </m:sSubPr>
          <m:e>
            <m:sSub>
              <m:sSubPr>
                <m:ctrlPr>
                  <w:rPr>
                    <w:rFonts w:ascii="Cambria Math" w:eastAsia="Calibri" w:hAnsi="Cambria Math" w:cs="Arial"/>
                    <w:i/>
                  </w:rPr>
                </m:ctrlPr>
              </m:sSubPr>
              <m:e>
                <m:d>
                  <m:dPr>
                    <m:ctrlPr>
                      <w:rPr>
                        <w:rFonts w:ascii="Cambria Math" w:hAnsi="Cambria Math" w:cstheme="minorHAnsi"/>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den>
                    </m:f>
                  </m:e>
                </m:d>
                <m:r>
                  <w:rPr>
                    <w:rFonts w:ascii="Cambria Math" w:eastAsia="Calibri" w:hAnsi="Cambria Math" w:cs="Arial"/>
                    <w:lang w:val="en-GB"/>
                  </w:rPr>
                  <m:t>==</m:t>
                </m:r>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e>
          <m:sub/>
        </m:sSub>
      </m:oMath>
      <w:r>
        <w:rPr>
          <w:lang w:val="en-GB"/>
        </w:rPr>
        <w:t>). Should that be specified perhaps?</w:t>
      </w:r>
      <w:r w:rsidRPr="00836CA7">
        <w:rPr>
          <w:lang w:val="en-GB"/>
        </w:rPr>
        <w:t xml:space="preserve"> </w:t>
      </w:r>
      <w:r>
        <w:rPr>
          <w:lang w:val="en-GB"/>
        </w:rPr>
        <w:t xml:space="preserve">And should that also be plotted in the appendix? (I could only see fi in Fig S13) </w:t>
      </w:r>
    </w:p>
  </w:comment>
  <w:comment w:id="65" w:author="Max Lindmark" w:date="2021-01-12T14:12:00Z" w:initials="ML">
    <w:p w14:paraId="0275FA32" w14:textId="4BD13172" w:rsidR="00751F48" w:rsidRDefault="00751F48" w:rsidP="00751F48">
      <w:pPr>
        <w:pStyle w:val="CommentText"/>
      </w:pPr>
      <w:r>
        <w:rPr>
          <w:rStyle w:val="CommentReference"/>
        </w:rPr>
        <w:annotationRef/>
      </w:r>
      <w:r>
        <w:t>Yes, I think that’s the case, and I think that’s what I wrote, or? (Fig. S13 shows no increase in feeding level). I added a ref to Eq. 6 to highlight the equivalence you mention. Not sure we need to plot the temperature dependence of maximum consumption. We did at one point have that figure there, but it’s basically just a straight line.</w:t>
      </w:r>
    </w:p>
  </w:comment>
  <w:comment w:id="66" w:author="Anna Gårdmark" w:date="2020-08-21T11:11:00Z" w:initials="AG">
    <w:p w14:paraId="030BFEA0" w14:textId="77777777" w:rsidR="00751F48" w:rsidRDefault="00751F48" w:rsidP="00751F48">
      <w:pPr>
        <w:pStyle w:val="CommentText"/>
        <w:rPr>
          <w:lang w:val="en-GB"/>
        </w:rPr>
      </w:pPr>
      <w:r>
        <w:rPr>
          <w:rStyle w:val="CommentReference"/>
        </w:rPr>
        <w:annotationRef/>
      </w:r>
      <w:r w:rsidRPr="00580A44">
        <w:rPr>
          <w:lang w:val="en-GB"/>
        </w:rPr>
        <w:t xml:space="preserve">should we go into why this </w:t>
      </w:r>
      <w:r>
        <w:rPr>
          <w:lang w:val="en-GB"/>
        </w:rPr>
        <w:t xml:space="preserve">occurs for herring, but not for sprat? </w:t>
      </w:r>
    </w:p>
    <w:p w14:paraId="7E33E4EA" w14:textId="77777777" w:rsidR="00751F48" w:rsidRPr="00580A44" w:rsidRDefault="00751F48" w:rsidP="00751F48">
      <w:pPr>
        <w:pStyle w:val="CommentText"/>
        <w:rPr>
          <w:lang w:val="en-GB"/>
        </w:rPr>
      </w:pPr>
      <w:r>
        <w:rPr>
          <w:lang w:val="en-GB"/>
        </w:rPr>
        <w:t>(more than the somewhat vague, albeit true, statement at the end of the paragraph)</w:t>
      </w:r>
    </w:p>
  </w:comment>
  <w:comment w:id="67" w:author="Max Lindmark" w:date="2021-01-12T14:22:00Z" w:initials="ML">
    <w:p w14:paraId="27E1DCF7" w14:textId="77777777" w:rsidR="00751F48" w:rsidRDefault="00751F48" w:rsidP="00751F48">
      <w:pPr>
        <w:pStyle w:val="CommentText"/>
      </w:pPr>
      <w:r>
        <w:rPr>
          <w:rStyle w:val="CommentReference"/>
        </w:rPr>
        <w:annotationRef/>
      </w:r>
      <w:r>
        <w:t>To be honest, I don’t even know how to tackle that! Feels like it could be due to so many interacting things. I’d rather keep it like this.</w:t>
      </w:r>
    </w:p>
  </w:comment>
  <w:comment w:id="68" w:author="Max Lindmark" w:date="2021-01-12T17:12:00Z" w:initials="ML">
    <w:p w14:paraId="7CE62A4E" w14:textId="39F7E5B6" w:rsidR="008F6D79" w:rsidRDefault="008F6D79">
      <w:pPr>
        <w:pStyle w:val="CommentText"/>
      </w:pPr>
      <w:r>
        <w:rPr>
          <w:rStyle w:val="CommentReference"/>
        </w:rPr>
        <w:annotationRef/>
      </w:r>
      <w:r>
        <w:t>Based on your comment in the PDF Anna</w:t>
      </w:r>
      <w:r w:rsidR="00EF2AAC">
        <w:t xml:space="preserve"> (</w:t>
      </w:r>
      <w:proofErr w:type="gramStart"/>
      <w:r w:rsidR="00EF2AAC">
        <w:t>yes</w:t>
      </w:r>
      <w:proofErr w:type="gramEnd"/>
      <w:r w:rsidR="00EF2AAC">
        <w:t xml:space="preserve"> it’s the </w:t>
      </w:r>
      <w:proofErr w:type="spellStart"/>
      <w:r w:rsidR="00EF2AAC">
        <w:t>F_FMSY_T_ref</w:t>
      </w:r>
      <w:proofErr w:type="spellEnd"/>
    </w:p>
  </w:comment>
  <w:comment w:id="69" w:author="Max Lindmark" w:date="2021-01-12T17:14:00Z" w:initials="ML">
    <w:p w14:paraId="259B1038" w14:textId="234C9034" w:rsidR="007079E3" w:rsidRPr="00286042" w:rsidRDefault="007079E3" w:rsidP="007079E3">
      <w:pPr>
        <w:autoSpaceDE w:val="0"/>
        <w:autoSpaceDN w:val="0"/>
        <w:adjustRightInd w:val="0"/>
        <w:rPr>
          <w:rFonts w:ascii=" ‰2Œ˛" w:hAnsi=" ‰2Œ˛" w:cs=" ‰2Œ˛"/>
          <w:sz w:val="12"/>
          <w:szCs w:val="12"/>
          <w:lang w:val="en-GB"/>
        </w:rPr>
      </w:pPr>
      <w:r w:rsidRPr="00286042">
        <w:rPr>
          <w:rFonts w:ascii=" ‰2Œ˛" w:hAnsi=" ‰2Œ˛" w:cs=" ‰2Œ˛"/>
          <w:sz w:val="12"/>
          <w:szCs w:val="12"/>
          <w:lang w:val="en-GB"/>
        </w:rPr>
        <w:t>Anna from PDF:</w:t>
      </w:r>
    </w:p>
    <w:p w14:paraId="05536F04" w14:textId="77777777" w:rsidR="007079E3" w:rsidRPr="00286042" w:rsidRDefault="007079E3" w:rsidP="007079E3">
      <w:pPr>
        <w:autoSpaceDE w:val="0"/>
        <w:autoSpaceDN w:val="0"/>
        <w:adjustRightInd w:val="0"/>
        <w:rPr>
          <w:rFonts w:ascii=" ‰2Œ˛" w:hAnsi=" ‰2Œ˛" w:cs=" ‰2Œ˛"/>
          <w:sz w:val="12"/>
          <w:szCs w:val="12"/>
          <w:lang w:val="en-GB"/>
        </w:rPr>
      </w:pPr>
    </w:p>
    <w:p w14:paraId="2DB006A8" w14:textId="77777777" w:rsidR="007079E3" w:rsidRDefault="007079E3" w:rsidP="007079E3">
      <w:pPr>
        <w:autoSpaceDE w:val="0"/>
        <w:autoSpaceDN w:val="0"/>
        <w:adjustRightInd w:val="0"/>
        <w:rPr>
          <w:rFonts w:ascii=" ‰2Œ˛" w:hAnsi=" ‰2Œ˛" w:cs=" ‰2Œ˛"/>
          <w:i/>
          <w:iCs/>
          <w:sz w:val="12"/>
          <w:szCs w:val="12"/>
          <w:lang w:val="en-GB"/>
        </w:rPr>
      </w:pPr>
      <w:r w:rsidRPr="00286042">
        <w:rPr>
          <w:rStyle w:val="CommentReference"/>
          <w:i/>
          <w:iCs/>
        </w:rPr>
        <w:annotationRef/>
      </w:r>
      <w:r w:rsidRPr="00286042">
        <w:rPr>
          <w:rFonts w:ascii=" ‰2Œ˛" w:hAnsi=" ‰2Œ˛" w:cs=" ‰2Œ˛"/>
          <w:i/>
          <w:iCs/>
          <w:sz w:val="12"/>
          <w:szCs w:val="12"/>
          <w:lang w:val="en-GB"/>
        </w:rPr>
        <w:t>how does this vary across scenarios? Is</w:t>
      </w:r>
      <w:r w:rsidRPr="00286042">
        <w:rPr>
          <w:rFonts w:ascii=" ‰2Œ˛" w:hAnsi=" ‰2Œ˛" w:cs=" ‰2Œ˛"/>
          <w:i/>
          <w:iCs/>
          <w:sz w:val="12"/>
          <w:szCs w:val="12"/>
          <w:lang w:val="en-GB"/>
        </w:rPr>
        <w:t xml:space="preserve"> </w:t>
      </w:r>
      <w:r w:rsidRPr="00286042">
        <w:rPr>
          <w:rFonts w:ascii=" ‰2Œ˛" w:hAnsi=" ‰2Œ˛" w:cs=" ‰2Œ˛"/>
          <w:i/>
          <w:iCs/>
          <w:sz w:val="12"/>
          <w:szCs w:val="12"/>
          <w:lang w:val="en-GB"/>
        </w:rPr>
        <w:t>there any scenario where yields increase with warming above Tref?</w:t>
      </w:r>
      <w:r w:rsidRPr="00286042">
        <w:rPr>
          <w:rFonts w:ascii=" ‰2Œ˛" w:hAnsi=" ‰2Œ˛" w:cs=" ‰2Œ˛"/>
          <w:i/>
          <w:iCs/>
          <w:sz w:val="12"/>
          <w:szCs w:val="12"/>
          <w:lang w:val="en-GB"/>
        </w:rPr>
        <w:t xml:space="preserve"> </w:t>
      </w:r>
      <w:r w:rsidRPr="00286042">
        <w:rPr>
          <w:rFonts w:ascii=" ‰2Œ˛" w:hAnsi=" ‰2Œ˛" w:cs=" ‰2Œ˛"/>
          <w:i/>
          <w:iCs/>
          <w:sz w:val="12"/>
          <w:szCs w:val="12"/>
          <w:lang w:val="en-GB"/>
        </w:rPr>
        <w:t>(thinking it’s important to know, as you discuss importance of not</w:t>
      </w:r>
      <w:r w:rsidRPr="00286042">
        <w:rPr>
          <w:rFonts w:ascii=" ‰2Œ˛" w:hAnsi=" ‰2Œ˛" w:cs=" ‰2Œ˛"/>
          <w:i/>
          <w:iCs/>
          <w:sz w:val="12"/>
          <w:szCs w:val="12"/>
          <w:lang w:val="en-GB"/>
        </w:rPr>
        <w:t xml:space="preserve"> </w:t>
      </w:r>
      <w:r w:rsidRPr="00286042">
        <w:rPr>
          <w:rFonts w:ascii=" ‰2Œ˛" w:hAnsi=" ‰2Œ˛" w:cs=" ‰2Œ˛"/>
          <w:i/>
          <w:iCs/>
          <w:sz w:val="12"/>
          <w:szCs w:val="12"/>
          <w:lang w:val="en-GB"/>
        </w:rPr>
        <w:t xml:space="preserve">overlooking </w:t>
      </w:r>
      <w:proofErr w:type="spellStart"/>
      <w:r w:rsidRPr="00286042">
        <w:rPr>
          <w:rFonts w:ascii=" ‰2Œ˛" w:hAnsi=" ‰2Œ˛" w:cs=" ‰2Œ˛"/>
          <w:i/>
          <w:iCs/>
          <w:sz w:val="12"/>
          <w:szCs w:val="12"/>
          <w:lang w:val="en-GB"/>
        </w:rPr>
        <w:t>phyhsiological</w:t>
      </w:r>
      <w:proofErr w:type="spellEnd"/>
      <w:r w:rsidRPr="00286042">
        <w:rPr>
          <w:rFonts w:ascii=" ‰2Œ˛" w:hAnsi=" ‰2Œ˛" w:cs=" ‰2Œ˛"/>
          <w:i/>
          <w:iCs/>
          <w:sz w:val="12"/>
          <w:szCs w:val="12"/>
          <w:lang w:val="en-GB"/>
        </w:rPr>
        <w:t xml:space="preserve"> temp-dep for understanding fish growth</w:t>
      </w:r>
      <w:r w:rsidRPr="00286042">
        <w:rPr>
          <w:rFonts w:ascii=" ‰2Œ˛" w:hAnsi=" ‰2Œ˛" w:cs=" ‰2Œ˛"/>
          <w:i/>
          <w:iCs/>
          <w:sz w:val="12"/>
          <w:szCs w:val="12"/>
          <w:lang w:val="en-GB"/>
        </w:rPr>
        <w:t xml:space="preserve"> </w:t>
      </w:r>
      <w:r w:rsidRPr="00286042">
        <w:rPr>
          <w:rFonts w:ascii=" ‰2Œ˛" w:hAnsi=" ‰2Œ˛" w:cs=" ‰2Œ˛"/>
          <w:i/>
          <w:iCs/>
          <w:sz w:val="12"/>
          <w:szCs w:val="12"/>
          <w:lang w:val="en-GB"/>
        </w:rPr>
        <w:t xml:space="preserve">responses [based on a comparison across scenarios]; </w:t>
      </w:r>
      <w:proofErr w:type="gramStart"/>
      <w:r w:rsidRPr="00286042">
        <w:rPr>
          <w:rFonts w:ascii=" ‰2Œ˛" w:hAnsi=" ‰2Œ˛" w:cs=" ‰2Œ˛"/>
          <w:i/>
          <w:iCs/>
          <w:sz w:val="12"/>
          <w:szCs w:val="12"/>
          <w:lang w:val="en-GB"/>
        </w:rPr>
        <w:t>so</w:t>
      </w:r>
      <w:proofErr w:type="gramEnd"/>
      <w:r w:rsidRPr="00286042">
        <w:rPr>
          <w:rFonts w:ascii=" ‰2Œ˛" w:hAnsi=" ‰2Œ˛" w:cs=" ‰2Œ˛"/>
          <w:i/>
          <w:iCs/>
          <w:sz w:val="12"/>
          <w:szCs w:val="12"/>
          <w:lang w:val="en-GB"/>
        </w:rPr>
        <w:t xml:space="preserve"> is knowing</w:t>
      </w:r>
      <w:r w:rsidRPr="00286042">
        <w:rPr>
          <w:rFonts w:ascii=" ‰2Œ˛" w:hAnsi=" ‰2Œ˛" w:cs=" ‰2Œ˛"/>
          <w:i/>
          <w:iCs/>
          <w:sz w:val="12"/>
          <w:szCs w:val="12"/>
          <w:lang w:val="en-GB"/>
        </w:rPr>
        <w:t xml:space="preserve"> </w:t>
      </w:r>
      <w:r w:rsidRPr="00286042">
        <w:rPr>
          <w:rFonts w:ascii=" ‰2Œ˛" w:hAnsi=" ‰2Œ˛" w:cs=" ‰2Œ˛"/>
          <w:i/>
          <w:iCs/>
          <w:sz w:val="12"/>
          <w:szCs w:val="12"/>
          <w:lang w:val="en-GB"/>
        </w:rPr>
        <w:t>the form of temp-dep important also for understanding warming</w:t>
      </w:r>
      <w:r w:rsidRPr="00286042">
        <w:rPr>
          <w:rFonts w:ascii=" ‰2Œ˛" w:hAnsi=" ‰2Œ˛" w:cs=" ‰2Œ˛"/>
          <w:i/>
          <w:iCs/>
          <w:sz w:val="12"/>
          <w:szCs w:val="12"/>
          <w:lang w:val="en-GB"/>
        </w:rPr>
        <w:t xml:space="preserve"> </w:t>
      </w:r>
      <w:r w:rsidRPr="00286042">
        <w:rPr>
          <w:rFonts w:ascii=" ‰2Œ˛" w:hAnsi=" ‰2Œ˛" w:cs=" ‰2Œ˛"/>
          <w:i/>
          <w:iCs/>
          <w:sz w:val="12"/>
          <w:szCs w:val="12"/>
          <w:lang w:val="en-GB"/>
        </w:rPr>
        <w:t>effects on yields?)</w:t>
      </w:r>
    </w:p>
    <w:p w14:paraId="67158841" w14:textId="64B34C0F" w:rsidR="007079E3" w:rsidRDefault="007079E3" w:rsidP="007079E3">
      <w:pPr>
        <w:autoSpaceDE w:val="0"/>
        <w:autoSpaceDN w:val="0"/>
        <w:adjustRightInd w:val="0"/>
        <w:rPr>
          <w:rFonts w:ascii=" ‰2Œ˛" w:hAnsi=" ‰2Œ˛" w:cs=" ‰2Œ˛"/>
          <w:i/>
          <w:iCs/>
          <w:sz w:val="12"/>
          <w:szCs w:val="12"/>
          <w:lang w:val="en-GB"/>
        </w:rPr>
      </w:pPr>
    </w:p>
    <w:p w14:paraId="5D2EA0F3" w14:textId="0C4C63E5" w:rsidR="007079E3" w:rsidRPr="00CC4E70" w:rsidRDefault="00CC4E70" w:rsidP="00CC4E70">
      <w:pPr>
        <w:pStyle w:val="ListParagraph"/>
        <w:numPr>
          <w:ilvl w:val="0"/>
          <w:numId w:val="35"/>
        </w:numPr>
        <w:autoSpaceDE w:val="0"/>
        <w:autoSpaceDN w:val="0"/>
        <w:adjustRightInd w:val="0"/>
      </w:pPr>
      <w:r>
        <w:t xml:space="preserve">Good point! </w:t>
      </w:r>
      <w:r w:rsidR="00205AC3">
        <w:t xml:space="preserve">I think though that showing this in Fig. 5 is </w:t>
      </w:r>
      <w:proofErr w:type="gramStart"/>
      <w:r w:rsidR="00205AC3">
        <w:t>enough?</w:t>
      </w:r>
      <w:proofErr w:type="gramEnd"/>
      <w:r w:rsidR="00205AC3">
        <w:t xml:space="preserve"> (Showing that for cod, yields increase with warming assuming resources aren’t affected by temperature)</w:t>
      </w:r>
    </w:p>
  </w:comment>
  <w:comment w:id="70" w:author="Max Lindmark" w:date="2021-01-13T09:03:00Z" w:initials="ML">
    <w:p w14:paraId="690F0AA3" w14:textId="77777777" w:rsidR="004A6340" w:rsidRPr="004A6340" w:rsidRDefault="004A6340" w:rsidP="004A6340">
      <w:pPr>
        <w:autoSpaceDE w:val="0"/>
        <w:autoSpaceDN w:val="0"/>
        <w:adjustRightInd w:val="0"/>
        <w:rPr>
          <w:sz w:val="12"/>
          <w:szCs w:val="12"/>
          <w:lang w:val="en-GB"/>
        </w:rPr>
      </w:pPr>
      <w:r w:rsidRPr="004A6340">
        <w:rPr>
          <w:sz w:val="12"/>
          <w:szCs w:val="12"/>
          <w:lang w:val="en-GB"/>
        </w:rPr>
        <w:t>AG from PDF:</w:t>
      </w:r>
    </w:p>
    <w:p w14:paraId="0ED89E4D" w14:textId="77777777" w:rsidR="004A6340" w:rsidRPr="004A6340" w:rsidRDefault="004A6340" w:rsidP="004A6340">
      <w:pPr>
        <w:autoSpaceDE w:val="0"/>
        <w:autoSpaceDN w:val="0"/>
        <w:adjustRightInd w:val="0"/>
        <w:rPr>
          <w:sz w:val="12"/>
          <w:szCs w:val="12"/>
          <w:lang w:val="en-GB"/>
        </w:rPr>
      </w:pPr>
    </w:p>
    <w:p w14:paraId="31BB09C0" w14:textId="0117F32C" w:rsidR="004A6340" w:rsidRPr="004A6340" w:rsidRDefault="004A6340" w:rsidP="004A6340">
      <w:pPr>
        <w:autoSpaceDE w:val="0"/>
        <w:autoSpaceDN w:val="0"/>
        <w:adjustRightInd w:val="0"/>
        <w:rPr>
          <w:i/>
          <w:iCs/>
          <w:sz w:val="12"/>
          <w:szCs w:val="12"/>
          <w:lang w:val="en-GB"/>
        </w:rPr>
      </w:pPr>
      <w:r w:rsidRPr="004A6340">
        <w:rPr>
          <w:rStyle w:val="CommentReference"/>
          <w:i/>
          <w:iCs/>
        </w:rPr>
        <w:annotationRef/>
      </w:r>
      <w:r w:rsidRPr="004A6340">
        <w:rPr>
          <w:i/>
          <w:iCs/>
          <w:sz w:val="12"/>
          <w:szCs w:val="12"/>
          <w:lang w:val="en-GB"/>
        </w:rPr>
        <w:t>I like these two first paragraphs. The</w:t>
      </w:r>
    </w:p>
    <w:p w14:paraId="6F71E5B6" w14:textId="77777777" w:rsidR="004A6340" w:rsidRPr="004A6340" w:rsidRDefault="004A6340" w:rsidP="004A6340">
      <w:pPr>
        <w:autoSpaceDE w:val="0"/>
        <w:autoSpaceDN w:val="0"/>
        <w:adjustRightInd w:val="0"/>
        <w:rPr>
          <w:i/>
          <w:iCs/>
          <w:sz w:val="12"/>
          <w:szCs w:val="12"/>
          <w:lang w:val="en-GB"/>
        </w:rPr>
      </w:pPr>
      <w:r w:rsidRPr="004A6340">
        <w:rPr>
          <w:i/>
          <w:iCs/>
          <w:sz w:val="12"/>
          <w:szCs w:val="12"/>
          <w:lang w:val="en-GB"/>
        </w:rPr>
        <w:t>intro, however, contains a lot of text on TSR, which isn’t brought up</w:t>
      </w:r>
    </w:p>
    <w:p w14:paraId="7F866495" w14:textId="77777777" w:rsidR="004A6340" w:rsidRPr="004A6340" w:rsidRDefault="004A6340" w:rsidP="004A6340">
      <w:pPr>
        <w:autoSpaceDE w:val="0"/>
        <w:autoSpaceDN w:val="0"/>
        <w:adjustRightInd w:val="0"/>
        <w:rPr>
          <w:i/>
          <w:iCs/>
          <w:sz w:val="12"/>
          <w:szCs w:val="12"/>
          <w:lang w:val="en-GB"/>
        </w:rPr>
      </w:pPr>
      <w:r w:rsidRPr="004A6340">
        <w:rPr>
          <w:i/>
          <w:iCs/>
          <w:sz w:val="12"/>
          <w:szCs w:val="12"/>
          <w:lang w:val="en-GB"/>
        </w:rPr>
        <w:t>at all in the discussion. Should be, I think, or be toned down in the</w:t>
      </w:r>
    </w:p>
    <w:p w14:paraId="05800FC1" w14:textId="77777777" w:rsidR="004A6340" w:rsidRPr="004A6340" w:rsidRDefault="004A6340" w:rsidP="004A6340">
      <w:pPr>
        <w:pStyle w:val="CommentText"/>
        <w:rPr>
          <w:i/>
          <w:iCs/>
          <w:sz w:val="12"/>
          <w:szCs w:val="12"/>
          <w:lang w:val="en-GB"/>
        </w:rPr>
      </w:pPr>
      <w:r w:rsidRPr="004A6340">
        <w:rPr>
          <w:i/>
          <w:iCs/>
          <w:sz w:val="12"/>
          <w:szCs w:val="12"/>
          <w:lang w:val="en-GB"/>
        </w:rPr>
        <w:t>intro.</w:t>
      </w:r>
    </w:p>
    <w:p w14:paraId="324EC58E" w14:textId="77777777" w:rsidR="004A6340" w:rsidRPr="004A6340" w:rsidRDefault="004A6340" w:rsidP="004A6340">
      <w:pPr>
        <w:pStyle w:val="CommentText"/>
        <w:rPr>
          <w:i/>
          <w:iCs/>
          <w:sz w:val="12"/>
          <w:szCs w:val="12"/>
          <w:lang w:val="en-GB"/>
        </w:rPr>
      </w:pPr>
    </w:p>
    <w:p w14:paraId="4EE4AD34" w14:textId="5D02CE83" w:rsidR="004A6340" w:rsidRPr="004A6340" w:rsidRDefault="00D26CD3" w:rsidP="004A6340">
      <w:pPr>
        <w:pStyle w:val="CommentText"/>
        <w:numPr>
          <w:ilvl w:val="0"/>
          <w:numId w:val="35"/>
        </w:numPr>
      </w:pPr>
      <w:r>
        <w:t>Good suggestion! I t</w:t>
      </w:r>
      <w:r w:rsidR="004A6340">
        <w:t xml:space="preserve">ried to add a few sentences on that in this </w:t>
      </w:r>
      <w:r>
        <w:t>paragraph</w:t>
      </w:r>
      <w:r w:rsidR="00600902">
        <w:t>.</w:t>
      </w:r>
    </w:p>
  </w:comment>
  <w:comment w:id="71" w:author="Max Lindmark" w:date="2021-01-13T10:07:00Z" w:initials="ML">
    <w:p w14:paraId="14609719" w14:textId="3A5E518B" w:rsidR="002D24DB" w:rsidRDefault="002D24DB">
      <w:pPr>
        <w:pStyle w:val="CommentText"/>
      </w:pPr>
      <w:r>
        <w:rPr>
          <w:rStyle w:val="CommentReference"/>
        </w:rPr>
        <w:annotationRef/>
      </w:r>
      <w:r>
        <w:t xml:space="preserve">Tried to </w:t>
      </w:r>
      <w:proofErr w:type="spellStart"/>
      <w:r>
        <w:t>summarsize</w:t>
      </w:r>
      <w:proofErr w:type="spellEnd"/>
      <w:r>
        <w:t xml:space="preserve"> this a. bit following your comment Anna in the PDF</w:t>
      </w:r>
    </w:p>
  </w:comment>
  <w:comment w:id="72" w:author="Max Lindmark" w:date="2021-01-13T10:14:00Z" w:initials="ML">
    <w:p w14:paraId="5A0EA6AA" w14:textId="46518F01" w:rsidR="00CE1D54" w:rsidRDefault="00CE1D54">
      <w:pPr>
        <w:pStyle w:val="CommentText"/>
      </w:pPr>
      <w:r>
        <w:rPr>
          <w:rStyle w:val="CommentReference"/>
        </w:rPr>
        <w:annotationRef/>
      </w:r>
      <w:r>
        <w:t>Change to pre-print of meta-analysis in the next round</w:t>
      </w:r>
    </w:p>
  </w:comment>
  <w:comment w:id="73" w:author="Max Lindmark" w:date="2021-01-13T13:00:00Z" w:initials="ML">
    <w:p w14:paraId="66DA109B" w14:textId="12F7543E" w:rsidR="00DD20F1" w:rsidRDefault="00DD20F1">
      <w:pPr>
        <w:pStyle w:val="CommentText"/>
      </w:pPr>
      <w:r>
        <w:rPr>
          <w:rStyle w:val="CommentReference"/>
        </w:rPr>
        <w:annotationRef/>
      </w:r>
      <w:r>
        <w:t>I agree with you Anna in your pdf comment that this section was long and touched on too many topics… rewrote it completely basically…</w:t>
      </w:r>
    </w:p>
  </w:comment>
  <w:comment w:id="74" w:author="Max Lindmark" w:date="2019-11-20T14:29:00Z" w:initials="ML">
    <w:p w14:paraId="1EE6BA96" w14:textId="77777777" w:rsidR="00751F48" w:rsidRPr="00EE1CF3" w:rsidRDefault="00751F48" w:rsidP="00751F48">
      <w:pPr>
        <w:pStyle w:val="CommentText"/>
        <w:rPr>
          <w:lang w:val="en-GB"/>
        </w:rPr>
      </w:pPr>
      <w:r>
        <w:rPr>
          <w:rStyle w:val="CommentReference"/>
        </w:rPr>
        <w:annotationRef/>
      </w:r>
      <w:r w:rsidRPr="00EE1CF3">
        <w:rPr>
          <w:lang w:val="en-GB"/>
        </w:rPr>
        <w:t>Does this sound OK to everyone?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0C39EB5" w15:done="0"/>
  <w15:commentEx w15:paraId="3BAC41B2" w15:paraIdParent="10C39EB5" w15:done="0"/>
  <w15:commentEx w15:paraId="5D67C8D7" w15:done="0"/>
  <w15:commentEx w15:paraId="7190D8AA" w15:paraIdParent="5D67C8D7" w15:done="0"/>
  <w15:commentEx w15:paraId="6C11CD0D" w15:done="0"/>
  <w15:commentEx w15:paraId="172568B6" w15:done="0"/>
  <w15:commentEx w15:paraId="112EB96E" w15:done="0"/>
  <w15:commentEx w15:paraId="488C7AFD" w15:done="0"/>
  <w15:commentEx w15:paraId="5057276E" w15:done="0"/>
  <w15:commentEx w15:paraId="3A9099E7" w15:done="0"/>
  <w15:commentEx w15:paraId="586CFED2" w15:paraIdParent="3A9099E7" w15:done="0"/>
  <w15:commentEx w15:paraId="00B7873F" w15:done="0"/>
  <w15:commentEx w15:paraId="7573DB87" w15:done="0"/>
  <w15:commentEx w15:paraId="78B9C5AC" w15:done="0"/>
  <w15:commentEx w15:paraId="111CFE1E" w15:paraIdParent="78B9C5AC" w15:done="0"/>
  <w15:commentEx w15:paraId="74818C28" w15:done="0"/>
  <w15:commentEx w15:paraId="484FFCB3" w15:paraIdParent="74818C28" w15:done="0"/>
  <w15:commentEx w15:paraId="3F9E28D5" w15:done="0"/>
  <w15:commentEx w15:paraId="319149FF" w15:paraIdParent="3F9E28D5" w15:done="0"/>
  <w15:commentEx w15:paraId="09AE04FB" w15:done="0"/>
  <w15:commentEx w15:paraId="7401B48C" w15:paraIdParent="09AE04FB" w15:done="0"/>
  <w15:commentEx w15:paraId="007854E0" w15:done="0"/>
  <w15:commentEx w15:paraId="235CCC26" w15:paraIdParent="007854E0" w15:done="0"/>
  <w15:commentEx w15:paraId="3A109F2E" w15:done="0"/>
  <w15:commentEx w15:paraId="2AB770BB" w15:paraIdParent="3A109F2E" w15:done="0"/>
  <w15:commentEx w15:paraId="5A6C7CF7" w15:done="0"/>
  <w15:commentEx w15:paraId="0F02F111" w15:paraIdParent="5A6C7CF7" w15:done="0"/>
  <w15:commentEx w15:paraId="7EE6CAC6" w15:done="0"/>
  <w15:commentEx w15:paraId="76FE1792" w15:done="0"/>
  <w15:commentEx w15:paraId="700CD592" w15:paraIdParent="76FE1792" w15:done="0"/>
  <w15:commentEx w15:paraId="376A410B" w15:paraIdParent="76FE1792" w15:done="0"/>
  <w15:commentEx w15:paraId="024E1858" w15:done="0"/>
  <w15:commentEx w15:paraId="299C5D76" w15:paraIdParent="024E1858" w15:done="0"/>
  <w15:commentEx w15:paraId="6EBA469B" w15:paraIdParent="024E1858" w15:done="0"/>
  <w15:commentEx w15:paraId="391A7138" w15:paraIdParent="024E1858" w15:done="0"/>
  <w15:commentEx w15:paraId="467641AB" w15:done="0"/>
  <w15:commentEx w15:paraId="41C20C2C" w15:paraIdParent="467641AB" w15:done="0"/>
  <w15:commentEx w15:paraId="1E963C39" w15:paraIdParent="467641AB" w15:done="0"/>
  <w15:commentEx w15:paraId="1DBF8240" w15:paraIdParent="467641AB" w15:done="0"/>
  <w15:commentEx w15:paraId="2C11EE4A" w15:paraIdParent="467641AB" w15:done="0"/>
  <w15:commentEx w15:paraId="46EF635A" w15:done="0"/>
  <w15:commentEx w15:paraId="68C33EB2" w15:paraIdParent="46EF635A" w15:done="0"/>
  <w15:commentEx w15:paraId="25492C0D" w15:done="0"/>
  <w15:commentEx w15:paraId="032BAC18" w15:paraIdParent="25492C0D" w15:done="0"/>
  <w15:commentEx w15:paraId="04F74367" w15:done="0"/>
  <w15:commentEx w15:paraId="46233427" w15:done="0"/>
  <w15:commentEx w15:paraId="4F94A5F7" w15:paraIdParent="46233427" w15:done="0"/>
  <w15:commentEx w15:paraId="14AFE0DB" w15:done="0"/>
  <w15:commentEx w15:paraId="3A51E928" w15:paraIdParent="14AFE0DB" w15:done="0"/>
  <w15:commentEx w15:paraId="02CAC351" w15:done="0"/>
  <w15:commentEx w15:paraId="1C52A059" w15:done="0"/>
  <w15:commentEx w15:paraId="28DE2D1B" w15:done="0"/>
  <w15:commentEx w15:paraId="6E75362E" w15:paraIdParent="28DE2D1B" w15:done="0"/>
  <w15:commentEx w15:paraId="2043B67C" w15:done="0"/>
  <w15:commentEx w15:paraId="4E4EA223" w15:done="0"/>
  <w15:commentEx w15:paraId="1A852F58" w15:done="0"/>
  <w15:commentEx w15:paraId="0275FA32" w15:paraIdParent="1A852F58" w15:done="0"/>
  <w15:commentEx w15:paraId="7E33E4EA" w15:done="0"/>
  <w15:commentEx w15:paraId="27E1DCF7" w15:paraIdParent="7E33E4EA" w15:done="0"/>
  <w15:commentEx w15:paraId="7CE62A4E" w15:done="0"/>
  <w15:commentEx w15:paraId="5D2EA0F3" w15:done="0"/>
  <w15:commentEx w15:paraId="4EE4AD34" w15:done="0"/>
  <w15:commentEx w15:paraId="14609719" w15:done="0"/>
  <w15:commentEx w15:paraId="5A0EA6AA" w15:done="0"/>
  <w15:commentEx w15:paraId="66DA109B" w15:done="0"/>
  <w15:commentEx w15:paraId="1EE6BA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7E2B7" w16cex:dateUtc="2021-01-12T07:56:00Z"/>
  <w16cex:commentExtensible w16cex:durableId="23A7E301" w16cex:dateUtc="2021-01-12T07:57:00Z"/>
  <w16cex:commentExtensible w16cex:durableId="23A7E469" w16cex:dateUtc="2021-01-12T08:03:00Z"/>
  <w16cex:commentExtensible w16cex:durableId="23A7E459" w16cex:dateUtc="2021-01-12T08:03:00Z"/>
  <w16cex:commentExtensible w16cex:durableId="23A7EEDE" w16cex:dateUtc="2021-01-12T08:48:00Z"/>
  <w16cex:commentExtensible w16cex:durableId="23A7EF5F" w16cex:dateUtc="2021-01-12T08:50:00Z"/>
  <w16cex:commentExtensible w16cex:durableId="23A84D13" w16cex:dateUtc="2021-01-12T15:30:00Z"/>
  <w16cex:commentExtensible w16cex:durableId="23A7EFF6" w16cex:dateUtc="2021-01-12T08:52:00Z"/>
  <w16cex:commentExtensible w16cex:durableId="23A831ED" w16cex:dateUtc="2021-01-12T13:34:00Z"/>
  <w16cex:commentExtensible w16cex:durableId="23A8358F" w16cex:dateUtc="2021-01-12T13:49:00Z"/>
  <w16cex:commentExtensible w16cex:durableId="23A83624" w16cex:dateUtc="2021-01-12T13:52:00Z"/>
  <w16cex:commentExtensible w16cex:durableId="23A837B2" w16cex:dateUtc="2021-01-12T13:58:00Z"/>
  <w16cex:commentExtensible w16cex:durableId="23A7F057" w16cex:dateUtc="2021-01-12T08:54:00Z"/>
  <w16cex:commentExtensible w16cex:durableId="23A7F068" w16cex:dateUtc="2021-01-12T08:54:00Z"/>
  <w16cex:commentExtensible w16cex:durableId="23A7F15F" w16cex:dateUtc="2021-01-12T08:58:00Z"/>
  <w16cex:commentExtensible w16cex:durableId="23A7F523" w16cex:dateUtc="2021-01-12T09:14:00Z"/>
  <w16cex:commentExtensible w16cex:durableId="22A0EEB3" w16cex:dateUtc="2020-06-26T12:01:00Z"/>
  <w16cex:commentExtensible w16cex:durableId="23A7F8E8" w16cex:dateUtc="2021-01-12T09:31:00Z"/>
  <w16cex:commentExtensible w16cex:durableId="23A83A1D" w16cex:dateUtc="2021-01-12T14:09:00Z"/>
  <w16cex:commentExtensible w16cex:durableId="22A0F12E" w16cex:dateUtc="2020-06-26T12:11:00Z"/>
  <w16cex:commentExtensible w16cex:durableId="23A80011" w16cex:dateUtc="2021-01-12T10:01:00Z"/>
  <w16cex:commentExtensible w16cex:durableId="23A80447" w16cex:dateUtc="2020-06-26T12:32:00Z"/>
  <w16cex:commentExtensible w16cex:durableId="22A0F527" w16cex:dateUtc="2020-06-26T12:28:00Z"/>
  <w16cex:commentExtensible w16cex:durableId="23A80302" w16cex:dateUtc="2021-01-12T10:14:00Z"/>
  <w16cex:commentExtensible w16cex:durableId="23A82AA3" w16cex:dateUtc="2021-01-12T13:03:00Z"/>
  <w16cex:commentExtensible w16cex:durableId="23A85508" w16cex:dateUtc="2021-01-12T16:04:00Z"/>
  <w16cex:commentExtensible w16cex:durableId="23A85556" w16cex:dateUtc="2021-01-12T16:05:00Z"/>
  <w16cex:commentExtensible w16cex:durableId="23A82B2D" w16cex:dateUtc="2021-01-12T13:05:00Z"/>
  <w16cex:commentExtensible w16cex:durableId="23A858E3" w16cex:dateUtc="2021-01-12T16:20:00Z"/>
  <w16cex:commentExtensible w16cex:durableId="23A85623" w16cex:dateUtc="2021-01-12T16:08:00Z"/>
  <w16cex:commentExtensible w16cex:durableId="23A82CB1" w16cex:dateUtc="2021-01-12T13:12:00Z"/>
  <w16cex:commentExtensible w16cex:durableId="23A82F19" w16cex:dateUtc="2021-01-12T13:22:00Z"/>
  <w16cex:commentExtensible w16cex:durableId="23A856FB" w16cex:dateUtc="2021-01-12T16:12:00Z"/>
  <w16cex:commentExtensible w16cex:durableId="23A8576B" w16cex:dateUtc="2021-01-12T16:14:00Z"/>
  <w16cex:commentExtensible w16cex:durableId="23A935F1" w16cex:dateUtc="2021-01-13T08:03:00Z"/>
  <w16cex:commentExtensible w16cex:durableId="23A944F8" w16cex:dateUtc="2021-01-13T09:07:00Z"/>
  <w16cex:commentExtensible w16cex:durableId="23A94691" w16cex:dateUtc="2021-01-13T09:14:00Z"/>
  <w16cex:commentExtensible w16cex:durableId="23A96D6D" w16cex:dateUtc="2021-01-13T1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0C39EB5" w16cid:durableId="23A7E277"/>
  <w16cid:commentId w16cid:paraId="3BAC41B2" w16cid:durableId="23A7E2B7"/>
  <w16cid:commentId w16cid:paraId="5D67C8D7" w16cid:durableId="23A7E278"/>
  <w16cid:commentId w16cid:paraId="7190D8AA" w16cid:durableId="23A7E301"/>
  <w16cid:commentId w16cid:paraId="6C11CD0D" w16cid:durableId="23A7E469"/>
  <w16cid:commentId w16cid:paraId="172568B6" w16cid:durableId="23A7E459"/>
  <w16cid:commentId w16cid:paraId="112EB96E" w16cid:durableId="23A7E283"/>
  <w16cid:commentId w16cid:paraId="488C7AFD" w16cid:durableId="23A7EEDE"/>
  <w16cid:commentId w16cid:paraId="5057276E" w16cid:durableId="229CAB31"/>
  <w16cid:commentId w16cid:paraId="3A9099E7" w16cid:durableId="229CAAB5"/>
  <w16cid:commentId w16cid:paraId="586CFED2" w16cid:durableId="23A7EF5F"/>
  <w16cid:commentId w16cid:paraId="00B7873F" w16cid:durableId="23A84D13"/>
  <w16cid:commentId w16cid:paraId="7573DB87" w16cid:durableId="23A7EFF6"/>
  <w16cid:commentId w16cid:paraId="78B9C5AC" w16cid:durableId="23A7E287"/>
  <w16cid:commentId w16cid:paraId="111CFE1E" w16cid:durableId="23A831ED"/>
  <w16cid:commentId w16cid:paraId="74818C28" w16cid:durableId="229E0253"/>
  <w16cid:commentId w16cid:paraId="484FFCB3" w16cid:durableId="23A8358F"/>
  <w16cid:commentId w16cid:paraId="3F9E28D5" w16cid:durableId="229E037B"/>
  <w16cid:commentId w16cid:paraId="319149FF" w16cid:durableId="23A83624"/>
  <w16cid:commentId w16cid:paraId="09AE04FB" w16cid:durableId="229E03FC"/>
  <w16cid:commentId w16cid:paraId="7401B48C" w16cid:durableId="23A837B2"/>
  <w16cid:commentId w16cid:paraId="007854E0" w16cid:durableId="229E0586"/>
  <w16cid:commentId w16cid:paraId="235CCC26" w16cid:durableId="23A7F057"/>
  <w16cid:commentId w16cid:paraId="3A109F2E" w16cid:durableId="229E05B3"/>
  <w16cid:commentId w16cid:paraId="2AB770BB" w16cid:durableId="23A7F068"/>
  <w16cid:commentId w16cid:paraId="5A6C7CF7" w16cid:durableId="229E05C3"/>
  <w16cid:commentId w16cid:paraId="0F02F111" w16cid:durableId="23A7F15F"/>
  <w16cid:commentId w16cid:paraId="7EE6CAC6" w16cid:durableId="21D15BD8"/>
  <w16cid:commentId w16cid:paraId="76FE1792" w16cid:durableId="21E4290B"/>
  <w16cid:commentId w16cid:paraId="700CD592" w16cid:durableId="21E4290A"/>
  <w16cid:commentId w16cid:paraId="376A410B" w16cid:durableId="21E942E9"/>
  <w16cid:commentId w16cid:paraId="024E1858" w16cid:durableId="21C2FCD2"/>
  <w16cid:commentId w16cid:paraId="299C5D76" w16cid:durableId="21D16744"/>
  <w16cid:commentId w16cid:paraId="6EBA469B" w16cid:durableId="229E083E"/>
  <w16cid:commentId w16cid:paraId="391A7138" w16cid:durableId="23A7F523"/>
  <w16cid:commentId w16cid:paraId="467641AB" w16cid:durableId="21E4322E"/>
  <w16cid:commentId w16cid:paraId="41C20C2C" w16cid:durableId="21EA9CDC"/>
  <w16cid:commentId w16cid:paraId="1E963C39" w16cid:durableId="21EA9F39"/>
  <w16cid:commentId w16cid:paraId="1DBF8240" w16cid:durableId="22A0EEB3"/>
  <w16cid:commentId w16cid:paraId="2C11EE4A" w16cid:durableId="23A7F8E8"/>
  <w16cid:commentId w16cid:paraId="46EF635A" w16cid:durableId="229E0903"/>
  <w16cid:commentId w16cid:paraId="68C33EB2" w16cid:durableId="23A83A1D"/>
  <w16cid:commentId w16cid:paraId="25492C0D" w16cid:durableId="22A0F12E"/>
  <w16cid:commentId w16cid:paraId="032BAC18" w16cid:durableId="23A80011"/>
  <w16cid:commentId w16cid:paraId="04F74367" w16cid:durableId="23A80447"/>
  <w16cid:commentId w16cid:paraId="46233427" w16cid:durableId="22A0F527"/>
  <w16cid:commentId w16cid:paraId="4F94A5F7" w16cid:durableId="23A80302"/>
  <w16cid:commentId w16cid:paraId="14AFE0DB" w16cid:durableId="23A7E2B1"/>
  <w16cid:commentId w16cid:paraId="3A51E928" w16cid:durableId="23A82AA3"/>
  <w16cid:commentId w16cid:paraId="02CAC351" w16cid:durableId="23A85508"/>
  <w16cid:commentId w16cid:paraId="1C52A059" w16cid:durableId="23A85556"/>
  <w16cid:commentId w16cid:paraId="28DE2D1B" w16cid:durableId="23A7E2B2"/>
  <w16cid:commentId w16cid:paraId="6E75362E" w16cid:durableId="23A82B2D"/>
  <w16cid:commentId w16cid:paraId="2043B67C" w16cid:durableId="23A858E3"/>
  <w16cid:commentId w16cid:paraId="4E4EA223" w16cid:durableId="23A85623"/>
  <w16cid:commentId w16cid:paraId="1A852F58" w16cid:durableId="23A7E2B4"/>
  <w16cid:commentId w16cid:paraId="0275FA32" w16cid:durableId="23A82CB1"/>
  <w16cid:commentId w16cid:paraId="7E33E4EA" w16cid:durableId="23A7E2B5"/>
  <w16cid:commentId w16cid:paraId="27E1DCF7" w16cid:durableId="23A82F19"/>
  <w16cid:commentId w16cid:paraId="7CE62A4E" w16cid:durableId="23A856FB"/>
  <w16cid:commentId w16cid:paraId="5D2EA0F3" w16cid:durableId="23A8576B"/>
  <w16cid:commentId w16cid:paraId="4EE4AD34" w16cid:durableId="23A935F1"/>
  <w16cid:commentId w16cid:paraId="14609719" w16cid:durableId="23A944F8"/>
  <w16cid:commentId w16cid:paraId="5A0EA6AA" w16cid:durableId="23A94691"/>
  <w16cid:commentId w16cid:paraId="66DA109B" w16cid:durableId="23A96D6D"/>
  <w16cid:commentId w16cid:paraId="1EE6BA96" w16cid:durableId="217FCC2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 ‰2Œ˛">
    <w:altName w:val="Calibri"/>
    <w:panose1 w:val="020B0604020202020204"/>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08314761"/>
      <w:docPartObj>
        <w:docPartGallery w:val="Page Numbers (Bottom of Page)"/>
        <w:docPartUnique/>
      </w:docPartObj>
    </w:sdtPr>
    <w:sdtEndPr>
      <w:rPr>
        <w:rStyle w:val="PageNumber"/>
      </w:rPr>
    </w:sdtEndPr>
    <w:sdtContent>
      <w:p w14:paraId="1CC7389D" w14:textId="77777777" w:rsidR="00335806" w:rsidRDefault="00205AC3"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3ABD7" w14:textId="77777777" w:rsidR="00335806" w:rsidRDefault="00205A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51456837"/>
      <w:docPartObj>
        <w:docPartGallery w:val="Page Numbers (Bottom of Page)"/>
        <w:docPartUnique/>
      </w:docPartObj>
    </w:sdtPr>
    <w:sdtEndPr>
      <w:rPr>
        <w:rStyle w:val="PageNumber"/>
      </w:rPr>
    </w:sdtEndPr>
    <w:sdtContent>
      <w:p w14:paraId="0FD21BC7" w14:textId="77777777" w:rsidR="00335806" w:rsidRDefault="00205AC3"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0A8054B3" w14:textId="77777777" w:rsidR="00335806" w:rsidRDefault="00205AC3">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0D194" w14:textId="77777777" w:rsidR="00335806" w:rsidRDefault="00205AC3" w:rsidP="00B65B3A">
    <w:pPr>
      <w:pStyle w:val="Header"/>
      <w:spacing w:before="240" w:after="276"/>
    </w:pPr>
  </w:p>
  <w:p w14:paraId="12C4E061" w14:textId="77777777" w:rsidR="00335806" w:rsidRDefault="00205AC3" w:rsidP="00B65B3A">
    <w:pPr>
      <w:spacing w:after="276"/>
    </w:pPr>
  </w:p>
  <w:p w14:paraId="25E092E6" w14:textId="77777777" w:rsidR="00335806" w:rsidRDefault="00205AC3"/>
  <w:p w14:paraId="33705B18" w14:textId="77777777" w:rsidR="00335806" w:rsidRDefault="00205AC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122A8" w14:textId="77777777" w:rsidR="00335806" w:rsidRPr="00B30794" w:rsidRDefault="00205AC3"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746"/>
    <w:multiLevelType w:val="hybridMultilevel"/>
    <w:tmpl w:val="3A72A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1159F"/>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180B187E"/>
    <w:multiLevelType w:val="hybridMultilevel"/>
    <w:tmpl w:val="FA74F0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11"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7E4959"/>
    <w:multiLevelType w:val="hybridMultilevel"/>
    <w:tmpl w:val="700C15F2"/>
    <w:lvl w:ilvl="0" w:tplc="8A02036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FD2DCE"/>
    <w:multiLevelType w:val="hybridMultilevel"/>
    <w:tmpl w:val="F6E4300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B95166"/>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9"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0"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BCC32E6"/>
    <w:multiLevelType w:val="hybridMultilevel"/>
    <w:tmpl w:val="294CAC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626A09"/>
    <w:multiLevelType w:val="hybridMultilevel"/>
    <w:tmpl w:val="3544E17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5B7066"/>
    <w:multiLevelType w:val="hybridMultilevel"/>
    <w:tmpl w:val="016AA76A"/>
    <w:lvl w:ilvl="0" w:tplc="1E60BFF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070AE7"/>
    <w:multiLevelType w:val="hybridMultilevel"/>
    <w:tmpl w:val="1444E9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4"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0"/>
  </w:num>
  <w:num w:numId="4">
    <w:abstractNumId w:val="1"/>
  </w:num>
  <w:num w:numId="5">
    <w:abstractNumId w:val="4"/>
  </w:num>
  <w:num w:numId="6">
    <w:abstractNumId w:val="29"/>
  </w:num>
  <w:num w:numId="7">
    <w:abstractNumId w:val="27"/>
  </w:num>
  <w:num w:numId="8">
    <w:abstractNumId w:val="35"/>
  </w:num>
  <w:num w:numId="9">
    <w:abstractNumId w:val="2"/>
  </w:num>
  <w:num w:numId="10">
    <w:abstractNumId w:val="7"/>
  </w:num>
  <w:num w:numId="11">
    <w:abstractNumId w:val="28"/>
  </w:num>
  <w:num w:numId="12">
    <w:abstractNumId w:val="34"/>
  </w:num>
  <w:num w:numId="13">
    <w:abstractNumId w:val="24"/>
  </w:num>
  <w:num w:numId="14">
    <w:abstractNumId w:val="20"/>
  </w:num>
  <w:num w:numId="15">
    <w:abstractNumId w:val="11"/>
  </w:num>
  <w:num w:numId="16">
    <w:abstractNumId w:val="23"/>
  </w:num>
  <w:num w:numId="17">
    <w:abstractNumId w:val="14"/>
  </w:num>
  <w:num w:numId="18">
    <w:abstractNumId w:val="31"/>
  </w:num>
  <w:num w:numId="19">
    <w:abstractNumId w:val="6"/>
  </w:num>
  <w:num w:numId="20">
    <w:abstractNumId w:val="5"/>
  </w:num>
  <w:num w:numId="21">
    <w:abstractNumId w:val="10"/>
  </w:num>
  <w:num w:numId="22">
    <w:abstractNumId w:val="33"/>
  </w:num>
  <w:num w:numId="23">
    <w:abstractNumId w:val="16"/>
  </w:num>
  <w:num w:numId="24">
    <w:abstractNumId w:val="19"/>
  </w:num>
  <w:num w:numId="25">
    <w:abstractNumId w:val="15"/>
  </w:num>
  <w:num w:numId="26">
    <w:abstractNumId w:val="18"/>
  </w:num>
  <w:num w:numId="27">
    <w:abstractNumId w:val="3"/>
  </w:num>
  <w:num w:numId="28">
    <w:abstractNumId w:val="32"/>
  </w:num>
  <w:num w:numId="29">
    <w:abstractNumId w:val="25"/>
  </w:num>
  <w:num w:numId="30">
    <w:abstractNumId w:val="13"/>
  </w:num>
  <w:num w:numId="31">
    <w:abstractNumId w:val="8"/>
  </w:num>
  <w:num w:numId="32">
    <w:abstractNumId w:val="17"/>
  </w:num>
  <w:num w:numId="33">
    <w:abstractNumId w:val="9"/>
  </w:num>
  <w:num w:numId="34">
    <w:abstractNumId w:val="12"/>
  </w:num>
  <w:num w:numId="35">
    <w:abstractNumId w:val="30"/>
  </w:num>
  <w:num w:numId="36">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F48"/>
    <w:rsid w:val="0000467E"/>
    <w:rsid w:val="000058C9"/>
    <w:rsid w:val="000179F4"/>
    <w:rsid w:val="00020355"/>
    <w:rsid w:val="00022401"/>
    <w:rsid w:val="00023200"/>
    <w:rsid w:val="000244B9"/>
    <w:rsid w:val="000250CE"/>
    <w:rsid w:val="00025268"/>
    <w:rsid w:val="00027958"/>
    <w:rsid w:val="00027D43"/>
    <w:rsid w:val="00036B74"/>
    <w:rsid w:val="000411E3"/>
    <w:rsid w:val="000500A2"/>
    <w:rsid w:val="00054A70"/>
    <w:rsid w:val="00063DDA"/>
    <w:rsid w:val="000771CD"/>
    <w:rsid w:val="00082B4E"/>
    <w:rsid w:val="00083E60"/>
    <w:rsid w:val="00092122"/>
    <w:rsid w:val="00094A28"/>
    <w:rsid w:val="00097429"/>
    <w:rsid w:val="00097987"/>
    <w:rsid w:val="000A019D"/>
    <w:rsid w:val="000A248A"/>
    <w:rsid w:val="000A2911"/>
    <w:rsid w:val="000A458C"/>
    <w:rsid w:val="000A51C5"/>
    <w:rsid w:val="000A63AE"/>
    <w:rsid w:val="000B0EF7"/>
    <w:rsid w:val="000B39A8"/>
    <w:rsid w:val="000B45E8"/>
    <w:rsid w:val="000C5868"/>
    <w:rsid w:val="000C643A"/>
    <w:rsid w:val="000C6F6A"/>
    <w:rsid w:val="000D01FC"/>
    <w:rsid w:val="000D3010"/>
    <w:rsid w:val="000E2387"/>
    <w:rsid w:val="000F4B43"/>
    <w:rsid w:val="000F4DA0"/>
    <w:rsid w:val="001017CD"/>
    <w:rsid w:val="0010499A"/>
    <w:rsid w:val="0010631F"/>
    <w:rsid w:val="00111D85"/>
    <w:rsid w:val="001200F1"/>
    <w:rsid w:val="00124589"/>
    <w:rsid w:val="00125370"/>
    <w:rsid w:val="00131D48"/>
    <w:rsid w:val="001323DA"/>
    <w:rsid w:val="0013506C"/>
    <w:rsid w:val="00136A86"/>
    <w:rsid w:val="001372A4"/>
    <w:rsid w:val="0013793E"/>
    <w:rsid w:val="001404D2"/>
    <w:rsid w:val="0014170E"/>
    <w:rsid w:val="00142D95"/>
    <w:rsid w:val="00152CB5"/>
    <w:rsid w:val="0015334C"/>
    <w:rsid w:val="001541DB"/>
    <w:rsid w:val="00164A0D"/>
    <w:rsid w:val="001720D3"/>
    <w:rsid w:val="001774A2"/>
    <w:rsid w:val="00183294"/>
    <w:rsid w:val="0018691F"/>
    <w:rsid w:val="001A1103"/>
    <w:rsid w:val="001A1BF6"/>
    <w:rsid w:val="001A4DE1"/>
    <w:rsid w:val="001B2533"/>
    <w:rsid w:val="001B36D4"/>
    <w:rsid w:val="001B4A6F"/>
    <w:rsid w:val="001C2250"/>
    <w:rsid w:val="001C43F5"/>
    <w:rsid w:val="001C4736"/>
    <w:rsid w:val="001D3314"/>
    <w:rsid w:val="001D60C3"/>
    <w:rsid w:val="001E00C1"/>
    <w:rsid w:val="001E56B6"/>
    <w:rsid w:val="001E7A49"/>
    <w:rsid w:val="001F2A37"/>
    <w:rsid w:val="002017CA"/>
    <w:rsid w:val="0020218C"/>
    <w:rsid w:val="00202E32"/>
    <w:rsid w:val="00205AC3"/>
    <w:rsid w:val="002102D2"/>
    <w:rsid w:val="00210B84"/>
    <w:rsid w:val="0021413C"/>
    <w:rsid w:val="002147F2"/>
    <w:rsid w:val="0021764F"/>
    <w:rsid w:val="00230E80"/>
    <w:rsid w:val="002325D1"/>
    <w:rsid w:val="00235D0E"/>
    <w:rsid w:val="002402C3"/>
    <w:rsid w:val="002418F0"/>
    <w:rsid w:val="00242243"/>
    <w:rsid w:val="002450BF"/>
    <w:rsid w:val="002457D3"/>
    <w:rsid w:val="00245F7D"/>
    <w:rsid w:val="0025185C"/>
    <w:rsid w:val="002534E4"/>
    <w:rsid w:val="002540B3"/>
    <w:rsid w:val="00257A12"/>
    <w:rsid w:val="00262704"/>
    <w:rsid w:val="00266598"/>
    <w:rsid w:val="00267B2E"/>
    <w:rsid w:val="0027070C"/>
    <w:rsid w:val="00272301"/>
    <w:rsid w:val="002827EC"/>
    <w:rsid w:val="0028445B"/>
    <w:rsid w:val="00286042"/>
    <w:rsid w:val="00287E1B"/>
    <w:rsid w:val="00291A50"/>
    <w:rsid w:val="002A0ED9"/>
    <w:rsid w:val="002A4A54"/>
    <w:rsid w:val="002A4B60"/>
    <w:rsid w:val="002A539A"/>
    <w:rsid w:val="002A7B75"/>
    <w:rsid w:val="002B012C"/>
    <w:rsid w:val="002B151F"/>
    <w:rsid w:val="002B22B3"/>
    <w:rsid w:val="002B466E"/>
    <w:rsid w:val="002B55F6"/>
    <w:rsid w:val="002B6F31"/>
    <w:rsid w:val="002C3DF1"/>
    <w:rsid w:val="002D01F0"/>
    <w:rsid w:val="002D24DB"/>
    <w:rsid w:val="002D70A2"/>
    <w:rsid w:val="002E0238"/>
    <w:rsid w:val="002E2F7A"/>
    <w:rsid w:val="002E517C"/>
    <w:rsid w:val="002E5D72"/>
    <w:rsid w:val="002E6BA2"/>
    <w:rsid w:val="002F23C2"/>
    <w:rsid w:val="002F2598"/>
    <w:rsid w:val="002F6B4A"/>
    <w:rsid w:val="003021E3"/>
    <w:rsid w:val="00303BF5"/>
    <w:rsid w:val="0030614E"/>
    <w:rsid w:val="00311905"/>
    <w:rsid w:val="00312376"/>
    <w:rsid w:val="00313B75"/>
    <w:rsid w:val="00315C8D"/>
    <w:rsid w:val="00330251"/>
    <w:rsid w:val="00331810"/>
    <w:rsid w:val="003333BD"/>
    <w:rsid w:val="00333BA7"/>
    <w:rsid w:val="0034135C"/>
    <w:rsid w:val="0034286F"/>
    <w:rsid w:val="00342B54"/>
    <w:rsid w:val="00354BD7"/>
    <w:rsid w:val="003557AA"/>
    <w:rsid w:val="0036057A"/>
    <w:rsid w:val="00362C73"/>
    <w:rsid w:val="00363F5F"/>
    <w:rsid w:val="00366C1E"/>
    <w:rsid w:val="00380B03"/>
    <w:rsid w:val="003812D2"/>
    <w:rsid w:val="0038474D"/>
    <w:rsid w:val="003853C9"/>
    <w:rsid w:val="00386043"/>
    <w:rsid w:val="00394068"/>
    <w:rsid w:val="00394546"/>
    <w:rsid w:val="00395DF1"/>
    <w:rsid w:val="003A518C"/>
    <w:rsid w:val="003B4E47"/>
    <w:rsid w:val="003B77CA"/>
    <w:rsid w:val="003C0FD1"/>
    <w:rsid w:val="003C11F9"/>
    <w:rsid w:val="003C41B3"/>
    <w:rsid w:val="003C5385"/>
    <w:rsid w:val="003C5B3D"/>
    <w:rsid w:val="003C5D72"/>
    <w:rsid w:val="003C71CE"/>
    <w:rsid w:val="003D2C81"/>
    <w:rsid w:val="003D415C"/>
    <w:rsid w:val="003D5363"/>
    <w:rsid w:val="003E2249"/>
    <w:rsid w:val="003E2985"/>
    <w:rsid w:val="003E2FAF"/>
    <w:rsid w:val="003F1C31"/>
    <w:rsid w:val="003F671D"/>
    <w:rsid w:val="00402089"/>
    <w:rsid w:val="00402675"/>
    <w:rsid w:val="00403F02"/>
    <w:rsid w:val="00410849"/>
    <w:rsid w:val="004129C5"/>
    <w:rsid w:val="00413C8D"/>
    <w:rsid w:val="004302CA"/>
    <w:rsid w:val="00436F1B"/>
    <w:rsid w:val="00440AD1"/>
    <w:rsid w:val="004434B6"/>
    <w:rsid w:val="00451EB4"/>
    <w:rsid w:val="0045500C"/>
    <w:rsid w:val="0046224E"/>
    <w:rsid w:val="00465819"/>
    <w:rsid w:val="00467571"/>
    <w:rsid w:val="00473F01"/>
    <w:rsid w:val="00473FF9"/>
    <w:rsid w:val="00480DA2"/>
    <w:rsid w:val="004825BF"/>
    <w:rsid w:val="00483241"/>
    <w:rsid w:val="004912FC"/>
    <w:rsid w:val="00493C01"/>
    <w:rsid w:val="004A60B2"/>
    <w:rsid w:val="004A6340"/>
    <w:rsid w:val="004A79F4"/>
    <w:rsid w:val="004A7C12"/>
    <w:rsid w:val="004B1292"/>
    <w:rsid w:val="004B263F"/>
    <w:rsid w:val="004B2844"/>
    <w:rsid w:val="004B3588"/>
    <w:rsid w:val="004B7011"/>
    <w:rsid w:val="004B7BF6"/>
    <w:rsid w:val="004C0ACD"/>
    <w:rsid w:val="004C1B50"/>
    <w:rsid w:val="004C450A"/>
    <w:rsid w:val="004C69A4"/>
    <w:rsid w:val="004C6B81"/>
    <w:rsid w:val="004C6FC8"/>
    <w:rsid w:val="004C7A9D"/>
    <w:rsid w:val="004D099F"/>
    <w:rsid w:val="004D2794"/>
    <w:rsid w:val="004D709F"/>
    <w:rsid w:val="004E01C5"/>
    <w:rsid w:val="004E0791"/>
    <w:rsid w:val="004E477C"/>
    <w:rsid w:val="004E6288"/>
    <w:rsid w:val="004F0BAF"/>
    <w:rsid w:val="004F0F41"/>
    <w:rsid w:val="004F1696"/>
    <w:rsid w:val="004F4071"/>
    <w:rsid w:val="004F4AE3"/>
    <w:rsid w:val="004F5949"/>
    <w:rsid w:val="004F59C3"/>
    <w:rsid w:val="004F6B6E"/>
    <w:rsid w:val="004F75BC"/>
    <w:rsid w:val="00514448"/>
    <w:rsid w:val="00515955"/>
    <w:rsid w:val="0051595C"/>
    <w:rsid w:val="00522556"/>
    <w:rsid w:val="005261C7"/>
    <w:rsid w:val="005408AC"/>
    <w:rsid w:val="00541012"/>
    <w:rsid w:val="00543542"/>
    <w:rsid w:val="00544BF5"/>
    <w:rsid w:val="00547857"/>
    <w:rsid w:val="00552C68"/>
    <w:rsid w:val="005560F5"/>
    <w:rsid w:val="00565F94"/>
    <w:rsid w:val="005667DA"/>
    <w:rsid w:val="00573A50"/>
    <w:rsid w:val="00574B34"/>
    <w:rsid w:val="005772B0"/>
    <w:rsid w:val="005807C1"/>
    <w:rsid w:val="005807E1"/>
    <w:rsid w:val="00581687"/>
    <w:rsid w:val="00583A9F"/>
    <w:rsid w:val="005854A0"/>
    <w:rsid w:val="005860B4"/>
    <w:rsid w:val="00594588"/>
    <w:rsid w:val="00594CB5"/>
    <w:rsid w:val="00595476"/>
    <w:rsid w:val="005976FA"/>
    <w:rsid w:val="005A3A87"/>
    <w:rsid w:val="005B03D4"/>
    <w:rsid w:val="005B46DD"/>
    <w:rsid w:val="005C35DE"/>
    <w:rsid w:val="005D2C45"/>
    <w:rsid w:val="005D618E"/>
    <w:rsid w:val="005E095F"/>
    <w:rsid w:val="005E09E3"/>
    <w:rsid w:val="005E186F"/>
    <w:rsid w:val="005E2624"/>
    <w:rsid w:val="005F02DF"/>
    <w:rsid w:val="005F0E18"/>
    <w:rsid w:val="005F1658"/>
    <w:rsid w:val="00600902"/>
    <w:rsid w:val="00604E99"/>
    <w:rsid w:val="00607ADE"/>
    <w:rsid w:val="006310A0"/>
    <w:rsid w:val="0063318E"/>
    <w:rsid w:val="00634CC5"/>
    <w:rsid w:val="00636D5F"/>
    <w:rsid w:val="0063775B"/>
    <w:rsid w:val="0064044A"/>
    <w:rsid w:val="00642A6B"/>
    <w:rsid w:val="00645890"/>
    <w:rsid w:val="0064646D"/>
    <w:rsid w:val="00647374"/>
    <w:rsid w:val="00654477"/>
    <w:rsid w:val="00654E07"/>
    <w:rsid w:val="00662AE9"/>
    <w:rsid w:val="00666A0A"/>
    <w:rsid w:val="00666BE8"/>
    <w:rsid w:val="00674040"/>
    <w:rsid w:val="00690913"/>
    <w:rsid w:val="00695135"/>
    <w:rsid w:val="0069531A"/>
    <w:rsid w:val="00697BEE"/>
    <w:rsid w:val="006A0AD7"/>
    <w:rsid w:val="006A4AE5"/>
    <w:rsid w:val="006B277B"/>
    <w:rsid w:val="006B4401"/>
    <w:rsid w:val="006B7FCD"/>
    <w:rsid w:val="006C476C"/>
    <w:rsid w:val="006C69AA"/>
    <w:rsid w:val="006C6EDA"/>
    <w:rsid w:val="006C7162"/>
    <w:rsid w:val="006D0A52"/>
    <w:rsid w:val="006D55DE"/>
    <w:rsid w:val="006D6C6D"/>
    <w:rsid w:val="006D6E50"/>
    <w:rsid w:val="006E1FD7"/>
    <w:rsid w:val="006F32DD"/>
    <w:rsid w:val="006F5A53"/>
    <w:rsid w:val="006F61EB"/>
    <w:rsid w:val="0070729B"/>
    <w:rsid w:val="00707521"/>
    <w:rsid w:val="007078C7"/>
    <w:rsid w:val="007079E3"/>
    <w:rsid w:val="00726DC2"/>
    <w:rsid w:val="00730C63"/>
    <w:rsid w:val="00732178"/>
    <w:rsid w:val="007332F1"/>
    <w:rsid w:val="00745904"/>
    <w:rsid w:val="00745DD6"/>
    <w:rsid w:val="007466F3"/>
    <w:rsid w:val="00746A19"/>
    <w:rsid w:val="007476AE"/>
    <w:rsid w:val="007506AB"/>
    <w:rsid w:val="007514B4"/>
    <w:rsid w:val="00751F48"/>
    <w:rsid w:val="00752BC1"/>
    <w:rsid w:val="0076471B"/>
    <w:rsid w:val="00766B28"/>
    <w:rsid w:val="00784765"/>
    <w:rsid w:val="00787E32"/>
    <w:rsid w:val="0079189D"/>
    <w:rsid w:val="00792E31"/>
    <w:rsid w:val="00793D09"/>
    <w:rsid w:val="0079463A"/>
    <w:rsid w:val="007A0EEC"/>
    <w:rsid w:val="007A7F9E"/>
    <w:rsid w:val="007B2D65"/>
    <w:rsid w:val="007B3E13"/>
    <w:rsid w:val="007B4D42"/>
    <w:rsid w:val="007C0754"/>
    <w:rsid w:val="007C27FC"/>
    <w:rsid w:val="007C4157"/>
    <w:rsid w:val="007D00FA"/>
    <w:rsid w:val="007D28E2"/>
    <w:rsid w:val="007D405A"/>
    <w:rsid w:val="007D61CA"/>
    <w:rsid w:val="007E2567"/>
    <w:rsid w:val="007F1077"/>
    <w:rsid w:val="007F34E0"/>
    <w:rsid w:val="007F6DEA"/>
    <w:rsid w:val="0080556F"/>
    <w:rsid w:val="0082737E"/>
    <w:rsid w:val="008341AB"/>
    <w:rsid w:val="008404E6"/>
    <w:rsid w:val="00842AEA"/>
    <w:rsid w:val="00843803"/>
    <w:rsid w:val="00847A8E"/>
    <w:rsid w:val="00851B4A"/>
    <w:rsid w:val="008522FA"/>
    <w:rsid w:val="00857E2B"/>
    <w:rsid w:val="00861D20"/>
    <w:rsid w:val="008647CD"/>
    <w:rsid w:val="008648AC"/>
    <w:rsid w:val="0086505A"/>
    <w:rsid w:val="00866D40"/>
    <w:rsid w:val="00867304"/>
    <w:rsid w:val="00867A1C"/>
    <w:rsid w:val="00881A82"/>
    <w:rsid w:val="00884394"/>
    <w:rsid w:val="0088451F"/>
    <w:rsid w:val="00887E7E"/>
    <w:rsid w:val="00890840"/>
    <w:rsid w:val="008927D7"/>
    <w:rsid w:val="008A11A7"/>
    <w:rsid w:val="008A2B9B"/>
    <w:rsid w:val="008A465B"/>
    <w:rsid w:val="008A5603"/>
    <w:rsid w:val="008A7D70"/>
    <w:rsid w:val="008B0F07"/>
    <w:rsid w:val="008B1E14"/>
    <w:rsid w:val="008B1F78"/>
    <w:rsid w:val="008B3482"/>
    <w:rsid w:val="008C0ED4"/>
    <w:rsid w:val="008C2AAF"/>
    <w:rsid w:val="008C3642"/>
    <w:rsid w:val="008C74AC"/>
    <w:rsid w:val="008D4219"/>
    <w:rsid w:val="008D46C1"/>
    <w:rsid w:val="008D782C"/>
    <w:rsid w:val="008E2E63"/>
    <w:rsid w:val="008E7777"/>
    <w:rsid w:val="008F02A2"/>
    <w:rsid w:val="008F0CCF"/>
    <w:rsid w:val="008F37F8"/>
    <w:rsid w:val="008F6D79"/>
    <w:rsid w:val="008F6FC3"/>
    <w:rsid w:val="009078E3"/>
    <w:rsid w:val="009143A3"/>
    <w:rsid w:val="00920930"/>
    <w:rsid w:val="009259C4"/>
    <w:rsid w:val="0092648D"/>
    <w:rsid w:val="009303BA"/>
    <w:rsid w:val="00935C1C"/>
    <w:rsid w:val="00936C3E"/>
    <w:rsid w:val="00937169"/>
    <w:rsid w:val="00944617"/>
    <w:rsid w:val="00946E42"/>
    <w:rsid w:val="0095121F"/>
    <w:rsid w:val="009538FF"/>
    <w:rsid w:val="009552BA"/>
    <w:rsid w:val="00962111"/>
    <w:rsid w:val="00962606"/>
    <w:rsid w:val="00962854"/>
    <w:rsid w:val="009638D2"/>
    <w:rsid w:val="00974056"/>
    <w:rsid w:val="0098250E"/>
    <w:rsid w:val="0098397E"/>
    <w:rsid w:val="00985CD2"/>
    <w:rsid w:val="00987907"/>
    <w:rsid w:val="00987AD4"/>
    <w:rsid w:val="00990C54"/>
    <w:rsid w:val="009958E8"/>
    <w:rsid w:val="009A57FB"/>
    <w:rsid w:val="009A5DCD"/>
    <w:rsid w:val="009A6D96"/>
    <w:rsid w:val="009B4FC6"/>
    <w:rsid w:val="009B59D8"/>
    <w:rsid w:val="009C2D95"/>
    <w:rsid w:val="009D078D"/>
    <w:rsid w:val="009D1A03"/>
    <w:rsid w:val="009E204D"/>
    <w:rsid w:val="009F3482"/>
    <w:rsid w:val="009F4004"/>
    <w:rsid w:val="00A055B0"/>
    <w:rsid w:val="00A130D9"/>
    <w:rsid w:val="00A144B3"/>
    <w:rsid w:val="00A20F14"/>
    <w:rsid w:val="00A24757"/>
    <w:rsid w:val="00A26B3C"/>
    <w:rsid w:val="00A27265"/>
    <w:rsid w:val="00A342E2"/>
    <w:rsid w:val="00A5658B"/>
    <w:rsid w:val="00A56F21"/>
    <w:rsid w:val="00A5729E"/>
    <w:rsid w:val="00A57430"/>
    <w:rsid w:val="00A642CD"/>
    <w:rsid w:val="00A6495D"/>
    <w:rsid w:val="00A70B5F"/>
    <w:rsid w:val="00A71341"/>
    <w:rsid w:val="00A716BF"/>
    <w:rsid w:val="00A7339A"/>
    <w:rsid w:val="00A757AC"/>
    <w:rsid w:val="00A77DD7"/>
    <w:rsid w:val="00A8781F"/>
    <w:rsid w:val="00A920FC"/>
    <w:rsid w:val="00A96489"/>
    <w:rsid w:val="00A9723F"/>
    <w:rsid w:val="00AA5CCC"/>
    <w:rsid w:val="00AA7D48"/>
    <w:rsid w:val="00AB10E7"/>
    <w:rsid w:val="00AB5150"/>
    <w:rsid w:val="00AC35E8"/>
    <w:rsid w:val="00AC3FBA"/>
    <w:rsid w:val="00AD0D60"/>
    <w:rsid w:val="00AD4411"/>
    <w:rsid w:val="00AD6ACF"/>
    <w:rsid w:val="00AE1D46"/>
    <w:rsid w:val="00AE4292"/>
    <w:rsid w:val="00AE4943"/>
    <w:rsid w:val="00AE5643"/>
    <w:rsid w:val="00AF2547"/>
    <w:rsid w:val="00AF2599"/>
    <w:rsid w:val="00B00CFC"/>
    <w:rsid w:val="00B060F6"/>
    <w:rsid w:val="00B07CE1"/>
    <w:rsid w:val="00B158D7"/>
    <w:rsid w:val="00B15AAE"/>
    <w:rsid w:val="00B16AF4"/>
    <w:rsid w:val="00B24389"/>
    <w:rsid w:val="00B253CB"/>
    <w:rsid w:val="00B26D67"/>
    <w:rsid w:val="00B27265"/>
    <w:rsid w:val="00B41F97"/>
    <w:rsid w:val="00B42A72"/>
    <w:rsid w:val="00B42ED6"/>
    <w:rsid w:val="00B458A5"/>
    <w:rsid w:val="00B50075"/>
    <w:rsid w:val="00B54C6B"/>
    <w:rsid w:val="00B551D2"/>
    <w:rsid w:val="00B56F52"/>
    <w:rsid w:val="00B641BB"/>
    <w:rsid w:val="00B649DC"/>
    <w:rsid w:val="00B70535"/>
    <w:rsid w:val="00B75859"/>
    <w:rsid w:val="00B8037A"/>
    <w:rsid w:val="00B84DB7"/>
    <w:rsid w:val="00B86C3F"/>
    <w:rsid w:val="00B91129"/>
    <w:rsid w:val="00B94563"/>
    <w:rsid w:val="00B94A0D"/>
    <w:rsid w:val="00B95EB9"/>
    <w:rsid w:val="00B96679"/>
    <w:rsid w:val="00BA0A9F"/>
    <w:rsid w:val="00BA3BE9"/>
    <w:rsid w:val="00BA50E3"/>
    <w:rsid w:val="00BA50E6"/>
    <w:rsid w:val="00BB0E76"/>
    <w:rsid w:val="00BB351D"/>
    <w:rsid w:val="00BB4AA4"/>
    <w:rsid w:val="00BB6350"/>
    <w:rsid w:val="00BB68F7"/>
    <w:rsid w:val="00BC4399"/>
    <w:rsid w:val="00BD115B"/>
    <w:rsid w:val="00BD4DD4"/>
    <w:rsid w:val="00BD55BB"/>
    <w:rsid w:val="00BD631C"/>
    <w:rsid w:val="00BE050D"/>
    <w:rsid w:val="00BE1FFE"/>
    <w:rsid w:val="00BE30CC"/>
    <w:rsid w:val="00BE7FDC"/>
    <w:rsid w:val="00BF1D5E"/>
    <w:rsid w:val="00BF38E5"/>
    <w:rsid w:val="00BF7515"/>
    <w:rsid w:val="00C00FD7"/>
    <w:rsid w:val="00C02C25"/>
    <w:rsid w:val="00C06B0A"/>
    <w:rsid w:val="00C0760F"/>
    <w:rsid w:val="00C14AF6"/>
    <w:rsid w:val="00C15930"/>
    <w:rsid w:val="00C15E3A"/>
    <w:rsid w:val="00C231EE"/>
    <w:rsid w:val="00C23760"/>
    <w:rsid w:val="00C2480C"/>
    <w:rsid w:val="00C263DD"/>
    <w:rsid w:val="00C37BA1"/>
    <w:rsid w:val="00C40827"/>
    <w:rsid w:val="00C40EFC"/>
    <w:rsid w:val="00C44FE6"/>
    <w:rsid w:val="00C455B7"/>
    <w:rsid w:val="00C4598B"/>
    <w:rsid w:val="00C46F2B"/>
    <w:rsid w:val="00C4720C"/>
    <w:rsid w:val="00C514AF"/>
    <w:rsid w:val="00C545B5"/>
    <w:rsid w:val="00C63012"/>
    <w:rsid w:val="00C63860"/>
    <w:rsid w:val="00C67E58"/>
    <w:rsid w:val="00C703F7"/>
    <w:rsid w:val="00C7205B"/>
    <w:rsid w:val="00C7216D"/>
    <w:rsid w:val="00C77C97"/>
    <w:rsid w:val="00C8043E"/>
    <w:rsid w:val="00C82315"/>
    <w:rsid w:val="00C84E01"/>
    <w:rsid w:val="00C85651"/>
    <w:rsid w:val="00CA167E"/>
    <w:rsid w:val="00CA68B7"/>
    <w:rsid w:val="00CB08CE"/>
    <w:rsid w:val="00CB2AE5"/>
    <w:rsid w:val="00CB441B"/>
    <w:rsid w:val="00CB449A"/>
    <w:rsid w:val="00CC1A4A"/>
    <w:rsid w:val="00CC4E70"/>
    <w:rsid w:val="00CC6E6A"/>
    <w:rsid w:val="00CC7942"/>
    <w:rsid w:val="00CD1C1D"/>
    <w:rsid w:val="00CD223F"/>
    <w:rsid w:val="00CD4E59"/>
    <w:rsid w:val="00CD4EB7"/>
    <w:rsid w:val="00CE0952"/>
    <w:rsid w:val="00CE1D54"/>
    <w:rsid w:val="00CE6E08"/>
    <w:rsid w:val="00CE784C"/>
    <w:rsid w:val="00CE7CF4"/>
    <w:rsid w:val="00CF030D"/>
    <w:rsid w:val="00CF0853"/>
    <w:rsid w:val="00D023C4"/>
    <w:rsid w:val="00D0271D"/>
    <w:rsid w:val="00D13FCB"/>
    <w:rsid w:val="00D147F8"/>
    <w:rsid w:val="00D2032F"/>
    <w:rsid w:val="00D22ECC"/>
    <w:rsid w:val="00D2476E"/>
    <w:rsid w:val="00D264B6"/>
    <w:rsid w:val="00D26CD3"/>
    <w:rsid w:val="00D27BD1"/>
    <w:rsid w:val="00D31646"/>
    <w:rsid w:val="00D32525"/>
    <w:rsid w:val="00D35108"/>
    <w:rsid w:val="00D365C9"/>
    <w:rsid w:val="00D36D2F"/>
    <w:rsid w:val="00D40B70"/>
    <w:rsid w:val="00D40C24"/>
    <w:rsid w:val="00D40ED6"/>
    <w:rsid w:val="00D66D89"/>
    <w:rsid w:val="00D74720"/>
    <w:rsid w:val="00D80A44"/>
    <w:rsid w:val="00D86A25"/>
    <w:rsid w:val="00D86FB2"/>
    <w:rsid w:val="00D87C10"/>
    <w:rsid w:val="00D91E59"/>
    <w:rsid w:val="00D92645"/>
    <w:rsid w:val="00D96DDD"/>
    <w:rsid w:val="00DA1D94"/>
    <w:rsid w:val="00DA1EE0"/>
    <w:rsid w:val="00DA4593"/>
    <w:rsid w:val="00DB40C9"/>
    <w:rsid w:val="00DC18FC"/>
    <w:rsid w:val="00DC5F23"/>
    <w:rsid w:val="00DC6326"/>
    <w:rsid w:val="00DD18CB"/>
    <w:rsid w:val="00DD20F1"/>
    <w:rsid w:val="00DE1462"/>
    <w:rsid w:val="00DF042B"/>
    <w:rsid w:val="00DF1292"/>
    <w:rsid w:val="00DF3D06"/>
    <w:rsid w:val="00DF43CC"/>
    <w:rsid w:val="00DF56F6"/>
    <w:rsid w:val="00DF5726"/>
    <w:rsid w:val="00DF5A71"/>
    <w:rsid w:val="00E01C92"/>
    <w:rsid w:val="00E0356D"/>
    <w:rsid w:val="00E063F3"/>
    <w:rsid w:val="00E1245E"/>
    <w:rsid w:val="00E13F9F"/>
    <w:rsid w:val="00E142ED"/>
    <w:rsid w:val="00E15540"/>
    <w:rsid w:val="00E17FB4"/>
    <w:rsid w:val="00E27D0F"/>
    <w:rsid w:val="00E333E1"/>
    <w:rsid w:val="00E36954"/>
    <w:rsid w:val="00E36FF8"/>
    <w:rsid w:val="00E45471"/>
    <w:rsid w:val="00E5349B"/>
    <w:rsid w:val="00E53EE2"/>
    <w:rsid w:val="00E560BD"/>
    <w:rsid w:val="00E56B2F"/>
    <w:rsid w:val="00E5708D"/>
    <w:rsid w:val="00E61CC3"/>
    <w:rsid w:val="00E66235"/>
    <w:rsid w:val="00E66256"/>
    <w:rsid w:val="00E67423"/>
    <w:rsid w:val="00E72CED"/>
    <w:rsid w:val="00E735B3"/>
    <w:rsid w:val="00E73E33"/>
    <w:rsid w:val="00E73E7C"/>
    <w:rsid w:val="00E75763"/>
    <w:rsid w:val="00E820C1"/>
    <w:rsid w:val="00E82C81"/>
    <w:rsid w:val="00E8769E"/>
    <w:rsid w:val="00EA41DC"/>
    <w:rsid w:val="00EA772F"/>
    <w:rsid w:val="00EB65A4"/>
    <w:rsid w:val="00EC05F9"/>
    <w:rsid w:val="00EC6659"/>
    <w:rsid w:val="00ED2D59"/>
    <w:rsid w:val="00ED33E3"/>
    <w:rsid w:val="00ED4192"/>
    <w:rsid w:val="00EE172F"/>
    <w:rsid w:val="00EE635A"/>
    <w:rsid w:val="00EE7E3B"/>
    <w:rsid w:val="00EF2AAC"/>
    <w:rsid w:val="00EF2BE8"/>
    <w:rsid w:val="00EF5499"/>
    <w:rsid w:val="00F007DD"/>
    <w:rsid w:val="00F01B8E"/>
    <w:rsid w:val="00F02256"/>
    <w:rsid w:val="00F036AB"/>
    <w:rsid w:val="00F10C79"/>
    <w:rsid w:val="00F11B28"/>
    <w:rsid w:val="00F161AF"/>
    <w:rsid w:val="00F16FF1"/>
    <w:rsid w:val="00F1754E"/>
    <w:rsid w:val="00F20984"/>
    <w:rsid w:val="00F216A4"/>
    <w:rsid w:val="00F24F32"/>
    <w:rsid w:val="00F309E7"/>
    <w:rsid w:val="00F35400"/>
    <w:rsid w:val="00F36E26"/>
    <w:rsid w:val="00F40130"/>
    <w:rsid w:val="00F43BE0"/>
    <w:rsid w:val="00F45149"/>
    <w:rsid w:val="00F52C48"/>
    <w:rsid w:val="00F61426"/>
    <w:rsid w:val="00F64730"/>
    <w:rsid w:val="00F6597A"/>
    <w:rsid w:val="00F70257"/>
    <w:rsid w:val="00F75D14"/>
    <w:rsid w:val="00F80F8D"/>
    <w:rsid w:val="00F815C4"/>
    <w:rsid w:val="00F82847"/>
    <w:rsid w:val="00F82D7D"/>
    <w:rsid w:val="00F86830"/>
    <w:rsid w:val="00F901F3"/>
    <w:rsid w:val="00F91ADA"/>
    <w:rsid w:val="00F96E92"/>
    <w:rsid w:val="00FA2E41"/>
    <w:rsid w:val="00FA55D2"/>
    <w:rsid w:val="00FA5C17"/>
    <w:rsid w:val="00FB092C"/>
    <w:rsid w:val="00FB37DC"/>
    <w:rsid w:val="00FB700E"/>
    <w:rsid w:val="00FC330B"/>
    <w:rsid w:val="00FC4811"/>
    <w:rsid w:val="00FC4CA1"/>
    <w:rsid w:val="00FD18EA"/>
    <w:rsid w:val="00FD268D"/>
    <w:rsid w:val="00FE5E0F"/>
    <w:rsid w:val="00FF0BB8"/>
    <w:rsid w:val="00FF4BE4"/>
    <w:rsid w:val="00FF65B8"/>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0B85C125"/>
  <w15:chartTrackingRefBased/>
  <w15:docId w15:val="{2BF51514-C077-4541-97BF-AD4277864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F48"/>
    <w:rPr>
      <w:lang w:val="en-US"/>
    </w:rPr>
  </w:style>
  <w:style w:type="paragraph" w:styleId="Heading1">
    <w:name w:val="heading 1"/>
    <w:basedOn w:val="Normal"/>
    <w:next w:val="Normal"/>
    <w:link w:val="Heading1Char"/>
    <w:uiPriority w:val="9"/>
    <w:qFormat/>
    <w:rsid w:val="00751F48"/>
    <w:pPr>
      <w:keepNext/>
      <w:keepLines/>
      <w:suppressAutoHyphens/>
      <w:spacing w:before="600" w:after="100"/>
      <w:outlineLvl w:val="0"/>
    </w:pPr>
    <w:rPr>
      <w:rFonts w:asciiTheme="majorHAnsi" w:eastAsiaTheme="majorEastAsia" w:hAnsiTheme="majorHAnsi" w:cstheme="majorBidi"/>
      <w:bCs/>
      <w:color w:val="2F5496" w:themeColor="accent1" w:themeShade="BF"/>
      <w:sz w:val="30"/>
      <w:szCs w:val="28"/>
    </w:rPr>
  </w:style>
  <w:style w:type="paragraph" w:styleId="Heading2">
    <w:name w:val="heading 2"/>
    <w:basedOn w:val="Normal"/>
    <w:next w:val="Normal"/>
    <w:link w:val="Heading2Char"/>
    <w:uiPriority w:val="9"/>
    <w:qFormat/>
    <w:rsid w:val="00751F48"/>
    <w:pPr>
      <w:keepNext/>
      <w:keepLines/>
      <w:suppressAutoHyphens/>
      <w:spacing w:before="500" w:after="80"/>
      <w:outlineLvl w:val="1"/>
    </w:pPr>
    <w:rPr>
      <w:rFonts w:asciiTheme="majorHAnsi" w:eastAsiaTheme="majorEastAsia" w:hAnsiTheme="majorHAnsi" w:cstheme="majorBidi"/>
      <w:bCs/>
      <w:color w:val="4472C4" w:themeColor="accent1"/>
      <w:szCs w:val="26"/>
    </w:rPr>
  </w:style>
  <w:style w:type="paragraph" w:styleId="Heading3">
    <w:name w:val="heading 3"/>
    <w:basedOn w:val="Normal"/>
    <w:next w:val="Normal"/>
    <w:link w:val="Heading3Char"/>
    <w:uiPriority w:val="9"/>
    <w:qFormat/>
    <w:rsid w:val="00751F48"/>
    <w:pPr>
      <w:keepNext/>
      <w:keepLines/>
      <w:suppressAutoHyphens/>
      <w:spacing w:before="240" w:after="80"/>
      <w:outlineLvl w:val="2"/>
    </w:pPr>
    <w:rPr>
      <w:rFonts w:eastAsiaTheme="majorEastAsia" w:cstheme="majorBidi"/>
      <w:bCs/>
      <w:i/>
      <w:color w:val="4472C4" w:themeColor="accent1"/>
    </w:rPr>
  </w:style>
  <w:style w:type="paragraph" w:styleId="Heading4">
    <w:name w:val="heading 4"/>
    <w:basedOn w:val="Normal"/>
    <w:next w:val="Normal"/>
    <w:link w:val="Heading4Char"/>
    <w:uiPriority w:val="9"/>
    <w:unhideWhenUsed/>
    <w:rsid w:val="00751F48"/>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F48"/>
    <w:rPr>
      <w:rFonts w:asciiTheme="majorHAnsi" w:eastAsiaTheme="majorEastAsia" w:hAnsiTheme="majorHAnsi" w:cstheme="majorBidi"/>
      <w:bCs/>
      <w:color w:val="2F5496" w:themeColor="accent1" w:themeShade="BF"/>
      <w:sz w:val="30"/>
      <w:szCs w:val="28"/>
      <w:lang w:val="en-US"/>
    </w:rPr>
  </w:style>
  <w:style w:type="character" w:customStyle="1" w:styleId="Heading2Char">
    <w:name w:val="Heading 2 Char"/>
    <w:basedOn w:val="DefaultParagraphFont"/>
    <w:link w:val="Heading2"/>
    <w:uiPriority w:val="9"/>
    <w:rsid w:val="00751F48"/>
    <w:rPr>
      <w:rFonts w:asciiTheme="majorHAnsi" w:eastAsiaTheme="majorEastAsia" w:hAnsiTheme="majorHAnsi" w:cstheme="majorBidi"/>
      <w:bCs/>
      <w:color w:val="4472C4" w:themeColor="accent1"/>
      <w:szCs w:val="26"/>
      <w:lang w:val="en-US"/>
    </w:rPr>
  </w:style>
  <w:style w:type="character" w:customStyle="1" w:styleId="Heading3Char">
    <w:name w:val="Heading 3 Char"/>
    <w:basedOn w:val="DefaultParagraphFont"/>
    <w:link w:val="Heading3"/>
    <w:uiPriority w:val="9"/>
    <w:rsid w:val="00751F48"/>
    <w:rPr>
      <w:rFonts w:eastAsiaTheme="majorEastAsia" w:cstheme="majorBidi"/>
      <w:bCs/>
      <w:i/>
      <w:color w:val="4472C4" w:themeColor="accent1"/>
      <w:lang w:val="en-US"/>
    </w:rPr>
  </w:style>
  <w:style w:type="character" w:customStyle="1" w:styleId="Heading4Char">
    <w:name w:val="Heading 4 Char"/>
    <w:basedOn w:val="DefaultParagraphFont"/>
    <w:link w:val="Heading4"/>
    <w:uiPriority w:val="9"/>
    <w:rsid w:val="00751F48"/>
    <w:rPr>
      <w:rFonts w:asciiTheme="majorHAnsi" w:eastAsiaTheme="majorEastAsia" w:hAnsiTheme="majorHAnsi" w:cstheme="majorBidi"/>
      <w:b/>
      <w:bCs/>
      <w:i/>
      <w:iCs/>
      <w:color w:val="4472C4" w:themeColor="accent1"/>
      <w:lang w:val="en-US"/>
    </w:rPr>
  </w:style>
  <w:style w:type="paragraph" w:styleId="Title">
    <w:name w:val="Title"/>
    <w:aliases w:val="Titel/Dokumentnamn"/>
    <w:basedOn w:val="Normal"/>
    <w:next w:val="Normal"/>
    <w:link w:val="TitleChar"/>
    <w:uiPriority w:val="99"/>
    <w:rsid w:val="00751F48"/>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751F48"/>
    <w:rPr>
      <w:rFonts w:asciiTheme="majorHAnsi" w:eastAsiaTheme="majorEastAsia" w:hAnsiTheme="majorHAnsi" w:cstheme="majorBidi"/>
      <w:color w:val="323E4F" w:themeColor="text2" w:themeShade="BF"/>
      <w:spacing w:val="5"/>
      <w:kern w:val="28"/>
      <w:sz w:val="30"/>
      <w:szCs w:val="52"/>
      <w:lang w:val="en-US"/>
    </w:rPr>
  </w:style>
  <w:style w:type="paragraph" w:styleId="Header">
    <w:name w:val="header"/>
    <w:basedOn w:val="Normal"/>
    <w:link w:val="HeaderChar"/>
    <w:uiPriority w:val="99"/>
    <w:semiHidden/>
    <w:rsid w:val="00751F48"/>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751F48"/>
    <w:rPr>
      <w:rFonts w:asciiTheme="majorHAnsi" w:hAnsiTheme="majorHAnsi"/>
      <w:sz w:val="14"/>
      <w:lang w:val="en-US"/>
    </w:rPr>
  </w:style>
  <w:style w:type="paragraph" w:styleId="Footer">
    <w:name w:val="footer"/>
    <w:basedOn w:val="Header"/>
    <w:link w:val="FooterChar"/>
    <w:uiPriority w:val="99"/>
    <w:rsid w:val="00751F48"/>
    <w:pPr>
      <w:tabs>
        <w:tab w:val="clear" w:pos="3686"/>
        <w:tab w:val="left" w:pos="4111"/>
      </w:tabs>
    </w:pPr>
  </w:style>
  <w:style w:type="character" w:customStyle="1" w:styleId="FooterChar">
    <w:name w:val="Footer Char"/>
    <w:basedOn w:val="DefaultParagraphFont"/>
    <w:link w:val="Footer"/>
    <w:uiPriority w:val="99"/>
    <w:rsid w:val="00751F48"/>
    <w:rPr>
      <w:rFonts w:asciiTheme="majorHAnsi" w:hAnsiTheme="majorHAnsi"/>
      <w:sz w:val="14"/>
      <w:lang w:val="en-US"/>
    </w:rPr>
  </w:style>
  <w:style w:type="character" w:styleId="PlaceholderText">
    <w:name w:val="Placeholder Text"/>
    <w:basedOn w:val="DefaultParagraphFont"/>
    <w:uiPriority w:val="99"/>
    <w:semiHidden/>
    <w:rsid w:val="00751F48"/>
    <w:rPr>
      <w:color w:val="808080"/>
    </w:rPr>
  </w:style>
  <w:style w:type="paragraph" w:styleId="BalloonText">
    <w:name w:val="Balloon Text"/>
    <w:basedOn w:val="Normal"/>
    <w:link w:val="BalloonTextChar"/>
    <w:uiPriority w:val="99"/>
    <w:semiHidden/>
    <w:unhideWhenUsed/>
    <w:rsid w:val="00751F48"/>
    <w:rPr>
      <w:rFonts w:ascii="Tahoma" w:hAnsi="Tahoma" w:cs="Tahoma"/>
      <w:sz w:val="16"/>
      <w:szCs w:val="16"/>
    </w:rPr>
  </w:style>
  <w:style w:type="character" w:customStyle="1" w:styleId="BalloonTextChar">
    <w:name w:val="Balloon Text Char"/>
    <w:basedOn w:val="DefaultParagraphFont"/>
    <w:link w:val="BalloonText"/>
    <w:uiPriority w:val="99"/>
    <w:semiHidden/>
    <w:rsid w:val="00751F48"/>
    <w:rPr>
      <w:rFonts w:ascii="Tahoma" w:hAnsi="Tahoma" w:cs="Tahoma"/>
      <w:sz w:val="16"/>
      <w:szCs w:val="16"/>
      <w:lang w:val="en-US"/>
    </w:rPr>
  </w:style>
  <w:style w:type="table" w:styleId="TableGrid">
    <w:name w:val="Table Grid"/>
    <w:basedOn w:val="TableNormal"/>
    <w:uiPriority w:val="59"/>
    <w:rsid w:val="00751F48"/>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751F48"/>
    <w:pPr>
      <w:tabs>
        <w:tab w:val="clear" w:pos="9072"/>
        <w:tab w:val="right" w:pos="8789"/>
      </w:tabs>
    </w:pPr>
  </w:style>
  <w:style w:type="character" w:styleId="Hyperlink">
    <w:name w:val="Hyperlink"/>
    <w:basedOn w:val="DefaultParagraphFont"/>
    <w:uiPriority w:val="99"/>
    <w:qFormat/>
    <w:rsid w:val="00751F48"/>
    <w:rPr>
      <w:color w:val="0000FF"/>
      <w:u w:val="single"/>
    </w:rPr>
  </w:style>
  <w:style w:type="paragraph" w:styleId="TOCHeading">
    <w:name w:val="TOC Heading"/>
    <w:basedOn w:val="Heading1"/>
    <w:next w:val="Normal"/>
    <w:uiPriority w:val="39"/>
    <w:semiHidden/>
    <w:rsid w:val="00751F48"/>
    <w:pPr>
      <w:pageBreakBefore/>
      <w:suppressAutoHyphens w:val="0"/>
      <w:outlineLvl w:val="9"/>
    </w:pPr>
    <w:rPr>
      <w:lang w:eastAsia="ja-JP"/>
    </w:rPr>
  </w:style>
  <w:style w:type="paragraph" w:styleId="Quote">
    <w:name w:val="Quote"/>
    <w:basedOn w:val="Normal"/>
    <w:link w:val="QuoteChar"/>
    <w:uiPriority w:val="10"/>
    <w:qFormat/>
    <w:rsid w:val="00751F48"/>
    <w:pPr>
      <w:spacing w:after="220"/>
      <w:ind w:left="357"/>
    </w:pPr>
    <w:rPr>
      <w:iCs/>
      <w:color w:val="000000" w:themeColor="text1"/>
      <w:sz w:val="20"/>
    </w:rPr>
  </w:style>
  <w:style w:type="character" w:customStyle="1" w:styleId="QuoteChar">
    <w:name w:val="Quote Char"/>
    <w:basedOn w:val="DefaultParagraphFont"/>
    <w:link w:val="Quote"/>
    <w:uiPriority w:val="10"/>
    <w:rsid w:val="00751F48"/>
    <w:rPr>
      <w:iCs/>
      <w:color w:val="000000" w:themeColor="text1"/>
      <w:sz w:val="20"/>
      <w:lang w:val="en-US"/>
    </w:rPr>
  </w:style>
  <w:style w:type="paragraph" w:styleId="TOC1">
    <w:name w:val="toc 1"/>
    <w:basedOn w:val="Normal"/>
    <w:next w:val="Normal"/>
    <w:uiPriority w:val="39"/>
    <w:semiHidden/>
    <w:rsid w:val="00751F48"/>
    <w:pPr>
      <w:spacing w:beforeLines="100" w:before="100"/>
    </w:pPr>
  </w:style>
  <w:style w:type="paragraph" w:styleId="TOC2">
    <w:name w:val="toc 2"/>
    <w:basedOn w:val="Normal"/>
    <w:next w:val="Normal"/>
    <w:uiPriority w:val="99"/>
    <w:semiHidden/>
    <w:rsid w:val="00751F48"/>
    <w:pPr>
      <w:ind w:left="276"/>
    </w:pPr>
  </w:style>
  <w:style w:type="paragraph" w:styleId="TOC3">
    <w:name w:val="toc 3"/>
    <w:basedOn w:val="Normal"/>
    <w:next w:val="Normal"/>
    <w:uiPriority w:val="99"/>
    <w:semiHidden/>
    <w:rsid w:val="00751F48"/>
    <w:pPr>
      <w:ind w:left="552"/>
    </w:pPr>
  </w:style>
  <w:style w:type="character" w:styleId="Emphasis">
    <w:name w:val="Emphasis"/>
    <w:basedOn w:val="DefaultParagraphFont"/>
    <w:uiPriority w:val="20"/>
    <w:qFormat/>
    <w:rsid w:val="00751F48"/>
    <w:rPr>
      <w:i/>
      <w:iCs/>
    </w:rPr>
  </w:style>
  <w:style w:type="paragraph" w:styleId="TOC4">
    <w:name w:val="toc 4"/>
    <w:basedOn w:val="Normal"/>
    <w:next w:val="Normal"/>
    <w:uiPriority w:val="99"/>
    <w:semiHidden/>
    <w:rsid w:val="00751F48"/>
    <w:pPr>
      <w:spacing w:after="100"/>
      <w:ind w:left="660"/>
    </w:pPr>
  </w:style>
  <w:style w:type="paragraph" w:styleId="TOC5">
    <w:name w:val="toc 5"/>
    <w:basedOn w:val="Normal"/>
    <w:next w:val="Normal"/>
    <w:uiPriority w:val="99"/>
    <w:semiHidden/>
    <w:rsid w:val="00751F48"/>
    <w:pPr>
      <w:spacing w:after="100"/>
      <w:ind w:left="880"/>
    </w:pPr>
  </w:style>
  <w:style w:type="paragraph" w:styleId="TOC6">
    <w:name w:val="toc 6"/>
    <w:basedOn w:val="Normal"/>
    <w:next w:val="Normal"/>
    <w:uiPriority w:val="99"/>
    <w:semiHidden/>
    <w:rsid w:val="00751F48"/>
    <w:pPr>
      <w:spacing w:after="100"/>
      <w:ind w:left="1100"/>
    </w:pPr>
  </w:style>
  <w:style w:type="paragraph" w:styleId="TOC7">
    <w:name w:val="toc 7"/>
    <w:basedOn w:val="Normal"/>
    <w:next w:val="Normal"/>
    <w:uiPriority w:val="99"/>
    <w:semiHidden/>
    <w:rsid w:val="00751F48"/>
    <w:pPr>
      <w:spacing w:after="100"/>
      <w:ind w:left="1320"/>
    </w:pPr>
  </w:style>
  <w:style w:type="paragraph" w:styleId="TOC8">
    <w:name w:val="toc 8"/>
    <w:basedOn w:val="Normal"/>
    <w:next w:val="Normal"/>
    <w:uiPriority w:val="99"/>
    <w:semiHidden/>
    <w:rsid w:val="00751F48"/>
    <w:pPr>
      <w:spacing w:after="100"/>
      <w:ind w:left="1540"/>
    </w:pPr>
  </w:style>
  <w:style w:type="paragraph" w:styleId="TOC9">
    <w:name w:val="toc 9"/>
    <w:basedOn w:val="Normal"/>
    <w:next w:val="Normal"/>
    <w:uiPriority w:val="99"/>
    <w:semiHidden/>
    <w:rsid w:val="00751F48"/>
    <w:pPr>
      <w:spacing w:after="100"/>
      <w:ind w:left="1760"/>
    </w:pPr>
  </w:style>
  <w:style w:type="table" w:customStyle="1" w:styleId="Trelinjerstabell">
    <w:name w:val="Trelinjerstabell"/>
    <w:basedOn w:val="TableNormal"/>
    <w:uiPriority w:val="99"/>
    <w:rsid w:val="00751F48"/>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751F4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751F48"/>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751F48"/>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751F48"/>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751F48"/>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751F48"/>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751F48"/>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751F4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751F48"/>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751F48"/>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751F48"/>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751F48"/>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751F48"/>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751F48"/>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751F48"/>
    <w:pPr>
      <w:pBdr>
        <w:top w:val="single" w:sz="4" w:space="12" w:color="auto"/>
      </w:pBdr>
      <w:spacing w:before="720"/>
    </w:pPr>
  </w:style>
  <w:style w:type="paragraph" w:customStyle="1" w:styleId="Kortsignaturrad">
    <w:name w:val="Kort signaturrad"/>
    <w:basedOn w:val="Signaturrad"/>
    <w:next w:val="Normal"/>
    <w:uiPriority w:val="10"/>
    <w:rsid w:val="00751F48"/>
    <w:pPr>
      <w:ind w:right="4111"/>
    </w:pPr>
  </w:style>
  <w:style w:type="character" w:styleId="Strong">
    <w:name w:val="Strong"/>
    <w:basedOn w:val="DefaultParagraphFont"/>
    <w:uiPriority w:val="1"/>
    <w:rsid w:val="00751F48"/>
    <w:rPr>
      <w:b/>
      <w:bCs/>
    </w:rPr>
  </w:style>
  <w:style w:type="table" w:customStyle="1" w:styleId="Sidfottabell">
    <w:name w:val="Sidfot tabell"/>
    <w:basedOn w:val="TableNormal"/>
    <w:uiPriority w:val="99"/>
    <w:rsid w:val="00751F48"/>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751F48"/>
    <w:rPr>
      <w:sz w:val="20"/>
      <w:szCs w:val="20"/>
    </w:rPr>
  </w:style>
  <w:style w:type="character" w:customStyle="1" w:styleId="FootnoteTextChar">
    <w:name w:val="Footnote Text Char"/>
    <w:basedOn w:val="DefaultParagraphFont"/>
    <w:link w:val="FootnoteText"/>
    <w:uiPriority w:val="99"/>
    <w:semiHidden/>
    <w:rsid w:val="00751F48"/>
    <w:rPr>
      <w:sz w:val="20"/>
      <w:szCs w:val="20"/>
      <w:lang w:val="en-US"/>
    </w:rPr>
  </w:style>
  <w:style w:type="character" w:styleId="FootnoteReference">
    <w:name w:val="footnote reference"/>
    <w:basedOn w:val="DefaultParagraphFont"/>
    <w:uiPriority w:val="99"/>
    <w:semiHidden/>
    <w:unhideWhenUsed/>
    <w:rsid w:val="00751F48"/>
    <w:rPr>
      <w:vertAlign w:val="superscript"/>
    </w:rPr>
  </w:style>
  <w:style w:type="character" w:customStyle="1" w:styleId="Formatmall1">
    <w:name w:val="Formatmall1"/>
    <w:basedOn w:val="DefaultParagraphFont"/>
    <w:uiPriority w:val="1"/>
    <w:rsid w:val="00751F48"/>
    <w:rPr>
      <w:rFonts w:asciiTheme="majorHAnsi" w:hAnsiTheme="majorHAnsi"/>
      <w:color w:val="auto"/>
      <w:sz w:val="14"/>
    </w:rPr>
  </w:style>
  <w:style w:type="character" w:customStyle="1" w:styleId="Sidfotmallarna">
    <w:name w:val="Sidfot mallarna"/>
    <w:basedOn w:val="DefaultParagraphFont"/>
    <w:uiPriority w:val="1"/>
    <w:rsid w:val="00751F48"/>
    <w:rPr>
      <w:rFonts w:asciiTheme="majorHAnsi" w:hAnsiTheme="majorHAnsi"/>
      <w:sz w:val="14"/>
    </w:rPr>
  </w:style>
  <w:style w:type="character" w:customStyle="1" w:styleId="Sidfotmallarnagr">
    <w:name w:val="Sidfot mallarna grå"/>
    <w:basedOn w:val="DefaultParagraphFont"/>
    <w:uiPriority w:val="1"/>
    <w:rsid w:val="00751F48"/>
    <w:rPr>
      <w:color w:val="7F7F7F" w:themeColor="text1" w:themeTint="80"/>
    </w:rPr>
  </w:style>
  <w:style w:type="paragraph" w:customStyle="1" w:styleId="TillfalligText">
    <w:name w:val="TillfalligText"/>
    <w:basedOn w:val="Normal"/>
    <w:link w:val="TillfalligTextChar"/>
    <w:rsid w:val="00751F48"/>
    <w:pPr>
      <w:spacing w:after="120"/>
    </w:pPr>
    <w:rPr>
      <w:rFonts w:cstheme="minorHAnsi"/>
      <w:bdr w:val="single" w:sz="4" w:space="0" w:color="auto"/>
    </w:rPr>
  </w:style>
  <w:style w:type="character" w:customStyle="1" w:styleId="TillfalligTextChar">
    <w:name w:val="TillfalligText Char"/>
    <w:basedOn w:val="DefaultParagraphFont"/>
    <w:link w:val="TillfalligText"/>
    <w:rsid w:val="00751F48"/>
    <w:rPr>
      <w:rFonts w:cstheme="minorHAnsi"/>
      <w:bdr w:val="single" w:sz="4" w:space="0" w:color="auto"/>
      <w:lang w:val="en-US"/>
    </w:rPr>
  </w:style>
  <w:style w:type="paragraph" w:styleId="ListBullet">
    <w:name w:val="List Bullet"/>
    <w:basedOn w:val="Normal"/>
    <w:uiPriority w:val="99"/>
    <w:qFormat/>
    <w:rsid w:val="00751F48"/>
    <w:pPr>
      <w:numPr>
        <w:numId w:val="4"/>
      </w:numPr>
      <w:contextualSpacing/>
    </w:pPr>
  </w:style>
  <w:style w:type="paragraph" w:styleId="ListNumber">
    <w:name w:val="List Number"/>
    <w:basedOn w:val="Normal"/>
    <w:uiPriority w:val="99"/>
    <w:qFormat/>
    <w:rsid w:val="00751F48"/>
    <w:pPr>
      <w:numPr>
        <w:numId w:val="3"/>
      </w:numPr>
      <w:contextualSpacing/>
    </w:pPr>
  </w:style>
  <w:style w:type="character" w:styleId="CommentReference">
    <w:name w:val="annotation reference"/>
    <w:basedOn w:val="DefaultParagraphFont"/>
    <w:uiPriority w:val="99"/>
    <w:semiHidden/>
    <w:unhideWhenUsed/>
    <w:rsid w:val="00751F48"/>
    <w:rPr>
      <w:sz w:val="16"/>
      <w:szCs w:val="16"/>
    </w:rPr>
  </w:style>
  <w:style w:type="paragraph" w:styleId="CommentText">
    <w:name w:val="annotation text"/>
    <w:basedOn w:val="Normal"/>
    <w:link w:val="CommentTextChar"/>
    <w:uiPriority w:val="99"/>
    <w:unhideWhenUsed/>
    <w:rsid w:val="00751F48"/>
    <w:rPr>
      <w:sz w:val="20"/>
      <w:szCs w:val="20"/>
    </w:rPr>
  </w:style>
  <w:style w:type="character" w:customStyle="1" w:styleId="CommentTextChar">
    <w:name w:val="Comment Text Char"/>
    <w:basedOn w:val="DefaultParagraphFont"/>
    <w:link w:val="CommentText"/>
    <w:uiPriority w:val="99"/>
    <w:rsid w:val="00751F48"/>
    <w:rPr>
      <w:sz w:val="20"/>
      <w:szCs w:val="20"/>
      <w:lang w:val="en-US"/>
    </w:rPr>
  </w:style>
  <w:style w:type="paragraph" w:styleId="ListParagraph">
    <w:name w:val="List Paragraph"/>
    <w:basedOn w:val="Normal"/>
    <w:uiPriority w:val="34"/>
    <w:qFormat/>
    <w:rsid w:val="00751F48"/>
    <w:pPr>
      <w:ind w:left="720"/>
      <w:contextualSpacing/>
    </w:pPr>
  </w:style>
  <w:style w:type="paragraph" w:styleId="CommentSubject">
    <w:name w:val="annotation subject"/>
    <w:basedOn w:val="CommentText"/>
    <w:next w:val="CommentText"/>
    <w:link w:val="CommentSubjectChar"/>
    <w:uiPriority w:val="99"/>
    <w:semiHidden/>
    <w:unhideWhenUsed/>
    <w:rsid w:val="00751F48"/>
    <w:rPr>
      <w:b/>
      <w:bCs/>
    </w:rPr>
  </w:style>
  <w:style w:type="character" w:customStyle="1" w:styleId="CommentSubjectChar">
    <w:name w:val="Comment Subject Char"/>
    <w:basedOn w:val="CommentTextChar"/>
    <w:link w:val="CommentSubject"/>
    <w:uiPriority w:val="99"/>
    <w:semiHidden/>
    <w:rsid w:val="00751F48"/>
    <w:rPr>
      <w:b/>
      <w:bCs/>
      <w:sz w:val="20"/>
      <w:szCs w:val="20"/>
      <w:lang w:val="en-US"/>
    </w:rPr>
  </w:style>
  <w:style w:type="paragraph" w:styleId="Caption">
    <w:name w:val="caption"/>
    <w:basedOn w:val="Normal"/>
    <w:next w:val="Normal"/>
    <w:uiPriority w:val="35"/>
    <w:unhideWhenUsed/>
    <w:qFormat/>
    <w:rsid w:val="00751F48"/>
    <w:rPr>
      <w:i/>
      <w:iCs/>
      <w:color w:val="44546A" w:themeColor="text2"/>
      <w:sz w:val="18"/>
      <w:szCs w:val="18"/>
    </w:rPr>
  </w:style>
  <w:style w:type="character" w:styleId="LineNumber">
    <w:name w:val="line number"/>
    <w:basedOn w:val="DefaultParagraphFont"/>
    <w:uiPriority w:val="99"/>
    <w:semiHidden/>
    <w:unhideWhenUsed/>
    <w:rsid w:val="00751F48"/>
  </w:style>
  <w:style w:type="paragraph" w:styleId="Bibliography">
    <w:name w:val="Bibliography"/>
    <w:basedOn w:val="Normal"/>
    <w:next w:val="Normal"/>
    <w:uiPriority w:val="37"/>
    <w:unhideWhenUsed/>
    <w:rsid w:val="00751F48"/>
    <w:pPr>
      <w:ind w:left="720" w:hanging="720"/>
    </w:pPr>
  </w:style>
  <w:style w:type="paragraph" w:customStyle="1" w:styleId="Default">
    <w:name w:val="Default"/>
    <w:rsid w:val="00751F48"/>
    <w:pPr>
      <w:autoSpaceDE w:val="0"/>
      <w:autoSpaceDN w:val="0"/>
      <w:adjustRightInd w:val="0"/>
    </w:pPr>
    <w:rPr>
      <w:rFonts w:ascii="Arial" w:hAnsi="Arial" w:cs="Arial"/>
      <w:color w:val="000000"/>
      <w:lang w:val="en-US"/>
    </w:rPr>
  </w:style>
  <w:style w:type="table" w:styleId="GridTable1Light-Accent6">
    <w:name w:val="Grid Table 1 Light Accent 6"/>
    <w:basedOn w:val="TableNormal"/>
    <w:uiPriority w:val="46"/>
    <w:rsid w:val="00751F48"/>
    <w:rPr>
      <w:rFonts w:ascii="Arial" w:hAnsi="Arial" w:cstheme="minorBidi"/>
      <w:sz w:val="22"/>
      <w:szCs w:val="22"/>
      <w:lang w:val="sv-SE"/>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751F48"/>
    <w:rPr>
      <w:rFonts w:asciiTheme="minorHAnsi" w:hAnsiTheme="minorHAnsi" w:cstheme="minorBidi"/>
      <w:lang w:val="en-GB"/>
    </w:rPr>
  </w:style>
  <w:style w:type="character" w:styleId="FollowedHyperlink">
    <w:name w:val="FollowedHyperlink"/>
    <w:basedOn w:val="DefaultParagraphFont"/>
    <w:uiPriority w:val="99"/>
    <w:semiHidden/>
    <w:unhideWhenUsed/>
    <w:rsid w:val="00751F48"/>
    <w:rPr>
      <w:color w:val="954F72" w:themeColor="followedHyperlink"/>
      <w:u w:val="single"/>
    </w:rPr>
  </w:style>
  <w:style w:type="character" w:customStyle="1" w:styleId="UnresolvedMention1">
    <w:name w:val="Unresolved Mention1"/>
    <w:basedOn w:val="DefaultParagraphFont"/>
    <w:uiPriority w:val="99"/>
    <w:semiHidden/>
    <w:unhideWhenUsed/>
    <w:rsid w:val="00751F48"/>
    <w:rPr>
      <w:color w:val="605E5C"/>
      <w:shd w:val="clear" w:color="auto" w:fill="E1DFDD"/>
    </w:rPr>
  </w:style>
  <w:style w:type="character" w:customStyle="1" w:styleId="UnresolvedMention2">
    <w:name w:val="Unresolved Mention2"/>
    <w:basedOn w:val="DefaultParagraphFont"/>
    <w:uiPriority w:val="99"/>
    <w:semiHidden/>
    <w:unhideWhenUsed/>
    <w:rsid w:val="00751F48"/>
    <w:rPr>
      <w:color w:val="605E5C"/>
      <w:shd w:val="clear" w:color="auto" w:fill="E1DFDD"/>
    </w:rPr>
  </w:style>
  <w:style w:type="character" w:styleId="PageNumber">
    <w:name w:val="page number"/>
    <w:basedOn w:val="DefaultParagraphFont"/>
    <w:uiPriority w:val="99"/>
    <w:semiHidden/>
    <w:unhideWhenUsed/>
    <w:rsid w:val="00751F48"/>
  </w:style>
  <w:style w:type="table" w:styleId="ListTable7Colourful">
    <w:name w:val="List Table 7 Colorful"/>
    <w:basedOn w:val="TableNormal"/>
    <w:uiPriority w:val="52"/>
    <w:rsid w:val="00751F48"/>
    <w:rPr>
      <w:rFonts w:ascii="Arial" w:hAnsi="Arial" w:cstheme="minorBidi"/>
      <w:color w:val="000000" w:themeColor="text1"/>
      <w:sz w:val="22"/>
      <w:szCs w:val="22"/>
      <w:lang w:val="sv-S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Shading2-Accent1">
    <w:name w:val="Medium Shading 2 Accent 1"/>
    <w:basedOn w:val="TableNormal"/>
    <w:uiPriority w:val="64"/>
    <w:rsid w:val="00751F48"/>
    <w:rPr>
      <w:rFonts w:ascii="Arial" w:hAnsi="Arial" w:cstheme="minorBidi"/>
      <w:sz w:val="22"/>
      <w:szCs w:val="22"/>
      <w:lang w:val="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UnresolvedMention3">
    <w:name w:val="Unresolved Mention3"/>
    <w:basedOn w:val="DefaultParagraphFont"/>
    <w:uiPriority w:val="99"/>
    <w:semiHidden/>
    <w:unhideWhenUsed/>
    <w:rsid w:val="00751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thub.com/maxlindmark/mizer-rewiring/tree/rewire-temp/balt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33</Pages>
  <Words>53106</Words>
  <Characters>302705</Characters>
  <Application>Microsoft Office Word</Application>
  <DocSecurity>0</DocSecurity>
  <Lines>2522</Lines>
  <Paragraphs>710</Paragraphs>
  <ScaleCrop>false</ScaleCrop>
  <Company/>
  <LinksUpToDate>false</LinksUpToDate>
  <CharactersWithSpaces>355101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965</cp:revision>
  <dcterms:created xsi:type="dcterms:W3CDTF">2021-01-12T15:22:00Z</dcterms:created>
  <dcterms:modified xsi:type="dcterms:W3CDTF">2021-01-13T14:33:00Z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id="0LB8bH3N"/&gt;&lt;style id="http://www.zotero.org/styles/ecology-letters" hasBibliography="1" bibliographyStyleHasBeenSet="1"/&gt;&lt;prefs&gt;&lt;pref name="fieldType" value="Field"/&gt;&lt;/prefs&gt;&lt;/data&gt;</vt:lpwstr>
  </property>
</Properties>
</file>