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D355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Model name</w:t>
      </w:r>
    </w:p>
    <w:p w14:paraId="00000002" w14:textId="77777777" w:rsidR="001D3558" w:rsidRDefault="001D3558">
      <w:pPr>
        <w:rPr>
          <w:b/>
          <w:sz w:val="20"/>
          <w:szCs w:val="20"/>
        </w:rPr>
      </w:pPr>
    </w:p>
    <w:p w14:paraId="00000003" w14:textId="38652D24" w:rsidR="001D3558" w:rsidRDefault="005105C7">
      <w:pPr>
        <w:rPr>
          <w:i/>
          <w:sz w:val="20"/>
          <w:szCs w:val="20"/>
        </w:rPr>
      </w:pPr>
      <w:r>
        <w:rPr>
          <w:i/>
          <w:sz w:val="20"/>
          <w:szCs w:val="20"/>
        </w:rPr>
        <w:t>Baltic Sea Mizer</w:t>
      </w:r>
    </w:p>
    <w:p w14:paraId="00000004" w14:textId="77777777" w:rsidR="001D3558" w:rsidRDefault="001D3558">
      <w:pPr>
        <w:rPr>
          <w:b/>
          <w:sz w:val="20"/>
          <w:szCs w:val="20"/>
        </w:rPr>
      </w:pPr>
    </w:p>
    <w:p w14:paraId="00000005" w14:textId="77777777" w:rsidR="001D3558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Contacts</w:t>
      </w:r>
    </w:p>
    <w:p w14:paraId="00000006" w14:textId="77777777" w:rsidR="001D3558" w:rsidRDefault="001D3558">
      <w:pPr>
        <w:rPr>
          <w:b/>
          <w:sz w:val="20"/>
          <w:szCs w:val="20"/>
        </w:rPr>
      </w:pPr>
    </w:p>
    <w:p w14:paraId="00000007" w14:textId="247F0ABC" w:rsidR="001D3558" w:rsidRDefault="005105C7">
      <w:pPr>
        <w:rPr>
          <w:i/>
          <w:sz w:val="20"/>
          <w:szCs w:val="20"/>
        </w:rPr>
      </w:pPr>
      <w:r>
        <w:rPr>
          <w:i/>
          <w:sz w:val="20"/>
          <w:szCs w:val="20"/>
        </w:rPr>
        <w:t>Max Lindmark</w:t>
      </w:r>
    </w:p>
    <w:p w14:paraId="00000008" w14:textId="77777777" w:rsidR="001D3558" w:rsidRDefault="001D3558">
      <w:pPr>
        <w:rPr>
          <w:b/>
          <w:sz w:val="20"/>
          <w:szCs w:val="20"/>
        </w:rPr>
      </w:pPr>
    </w:p>
    <w:p w14:paraId="00000009" w14:textId="77777777" w:rsidR="001D3558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Spatial scale forcing</w:t>
      </w:r>
    </w:p>
    <w:p w14:paraId="0000000A" w14:textId="77777777" w:rsidR="001D3558" w:rsidRDefault="001D3558">
      <w:pPr>
        <w:rPr>
          <w:b/>
          <w:sz w:val="20"/>
          <w:szCs w:val="20"/>
        </w:rPr>
      </w:pPr>
    </w:p>
    <w:p w14:paraId="76BF06BD" w14:textId="6A43F98E" w:rsidR="005105C7" w:rsidRDefault="005105C7">
      <w:pPr>
        <w:rPr>
          <w:i/>
          <w:sz w:val="20"/>
          <w:szCs w:val="20"/>
        </w:rPr>
      </w:pPr>
      <w:r>
        <w:rPr>
          <w:i/>
          <w:sz w:val="20"/>
          <w:szCs w:val="20"/>
        </w:rPr>
        <w:t>Regional Scale, stock level. Not spatially explicit</w:t>
      </w:r>
      <w:r w:rsidR="009E7D97">
        <w:rPr>
          <w:i/>
          <w:sz w:val="20"/>
          <w:szCs w:val="20"/>
        </w:rPr>
        <w:t xml:space="preserve"> (ICES subdivions 25–29 and 32)</w:t>
      </w:r>
    </w:p>
    <w:p w14:paraId="0000000C" w14:textId="77777777" w:rsidR="001D3558" w:rsidRDefault="001D3558">
      <w:pPr>
        <w:rPr>
          <w:b/>
          <w:sz w:val="20"/>
          <w:szCs w:val="20"/>
        </w:rPr>
      </w:pPr>
    </w:p>
    <w:p w14:paraId="0000000D" w14:textId="77777777" w:rsidR="001D3558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Levels of gear disaggregation</w:t>
      </w:r>
    </w:p>
    <w:p w14:paraId="0000000E" w14:textId="77777777" w:rsidR="001D3558" w:rsidRDefault="001D3558">
      <w:pPr>
        <w:rPr>
          <w:b/>
          <w:sz w:val="20"/>
          <w:szCs w:val="20"/>
        </w:rPr>
      </w:pPr>
    </w:p>
    <w:p w14:paraId="00000010" w14:textId="2FB5E90F" w:rsidR="001D3558" w:rsidRDefault="00FF371E">
      <w:pPr>
        <w:rPr>
          <w:b/>
          <w:sz w:val="20"/>
          <w:szCs w:val="20"/>
        </w:rPr>
      </w:pPr>
      <w:r>
        <w:rPr>
          <w:i/>
          <w:sz w:val="20"/>
          <w:szCs w:val="20"/>
        </w:rPr>
        <w:t xml:space="preserve">Bottom trawl. The model was calibrated to average values of F by species for the years 1992–2002, but was then </w:t>
      </w:r>
      <w:r w:rsidR="00E83767">
        <w:rPr>
          <w:i/>
          <w:sz w:val="20"/>
          <w:szCs w:val="20"/>
        </w:rPr>
        <w:t xml:space="preserve">fed with </w:t>
      </w:r>
      <w:r>
        <w:rPr>
          <w:i/>
          <w:sz w:val="20"/>
          <w:szCs w:val="20"/>
        </w:rPr>
        <w:t>annual values of F for further analysis</w:t>
      </w:r>
    </w:p>
    <w:p w14:paraId="00000011" w14:textId="77777777" w:rsidR="001D3558" w:rsidRDefault="001D3558">
      <w:pPr>
        <w:rPr>
          <w:b/>
          <w:sz w:val="20"/>
          <w:szCs w:val="20"/>
        </w:rPr>
      </w:pPr>
    </w:p>
    <w:p w14:paraId="00000012" w14:textId="77777777" w:rsidR="001D3558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Levels of functional group disaggregation</w:t>
      </w:r>
    </w:p>
    <w:p w14:paraId="00000013" w14:textId="77777777" w:rsidR="001D3558" w:rsidRDefault="001D3558">
      <w:pPr>
        <w:rPr>
          <w:b/>
          <w:sz w:val="20"/>
          <w:szCs w:val="20"/>
        </w:rPr>
      </w:pPr>
    </w:p>
    <w:p w14:paraId="00000014" w14:textId="5B6EE9C1" w:rsidR="001D3558" w:rsidRDefault="00E83767">
      <w:pPr>
        <w:rPr>
          <w:b/>
          <w:sz w:val="20"/>
          <w:szCs w:val="20"/>
        </w:rPr>
      </w:pPr>
      <w:r>
        <w:rPr>
          <w:i/>
          <w:sz w:val="20"/>
          <w:szCs w:val="20"/>
        </w:rPr>
        <w:t>The Baltic Sea mizer model only has 3 fish species (cod and the two pelagic species sprat and herring. We used species-specific fishing efforts. We also have a plankton and a benthic resource spectrum.</w:t>
      </w:r>
    </w:p>
    <w:p w14:paraId="00000016" w14:textId="77777777" w:rsidR="001D3558" w:rsidRDefault="001D3558">
      <w:pPr>
        <w:rPr>
          <w:b/>
          <w:sz w:val="20"/>
          <w:szCs w:val="20"/>
        </w:rPr>
      </w:pPr>
    </w:p>
    <w:p w14:paraId="00000017" w14:textId="77777777" w:rsidR="001D3558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Spatial grid-cell allocation method</w:t>
      </w:r>
    </w:p>
    <w:p w14:paraId="00000018" w14:textId="77777777" w:rsidR="001D3558" w:rsidRDefault="001D3558">
      <w:pPr>
        <w:rPr>
          <w:b/>
          <w:sz w:val="20"/>
          <w:szCs w:val="20"/>
        </w:rPr>
      </w:pPr>
    </w:p>
    <w:p w14:paraId="00000019" w14:textId="2661367B" w:rsidR="001D3558" w:rsidRDefault="001C06AF">
      <w:pPr>
        <w:rPr>
          <w:b/>
          <w:sz w:val="20"/>
          <w:szCs w:val="20"/>
        </w:rPr>
      </w:pPr>
      <w:r>
        <w:rPr>
          <w:i/>
          <w:sz w:val="20"/>
          <w:szCs w:val="20"/>
        </w:rPr>
        <w:t xml:space="preserve">The model is not spatially </w:t>
      </w:r>
      <w:r w:rsidR="00204043">
        <w:rPr>
          <w:i/>
          <w:sz w:val="20"/>
          <w:szCs w:val="20"/>
        </w:rPr>
        <w:t>explicit,</w:t>
      </w:r>
      <w:r>
        <w:rPr>
          <w:i/>
          <w:sz w:val="20"/>
          <w:szCs w:val="20"/>
        </w:rPr>
        <w:t xml:space="preserve"> and we simply used total SSB for the stocks and their F values for </w:t>
      </w:r>
      <w:r w:rsidR="00DF24BB">
        <w:rPr>
          <w:i/>
          <w:sz w:val="20"/>
          <w:szCs w:val="20"/>
        </w:rPr>
        <w:t>calibration.</w:t>
      </w:r>
      <w:r>
        <w:rPr>
          <w:i/>
          <w:sz w:val="20"/>
          <w:szCs w:val="20"/>
        </w:rPr>
        <w:t xml:space="preserve"> </w:t>
      </w:r>
    </w:p>
    <w:p w14:paraId="0000001B" w14:textId="77777777" w:rsidR="001D3558" w:rsidRDefault="001D3558">
      <w:pPr>
        <w:rPr>
          <w:b/>
          <w:sz w:val="20"/>
          <w:szCs w:val="20"/>
        </w:rPr>
      </w:pPr>
    </w:p>
    <w:p w14:paraId="0000001C" w14:textId="77777777" w:rsidR="001D3558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Fishing mortality rate equation</w:t>
      </w:r>
    </w:p>
    <w:p w14:paraId="0000001D" w14:textId="77777777" w:rsidR="001D3558" w:rsidRDefault="001D3558">
      <w:pPr>
        <w:rPr>
          <w:b/>
          <w:sz w:val="20"/>
          <w:szCs w:val="20"/>
        </w:rPr>
      </w:pPr>
    </w:p>
    <w:p w14:paraId="4A907DAA" w14:textId="6975E718" w:rsidR="00DF24BB" w:rsidRDefault="0038462C" w:rsidP="0038462C">
      <w:pPr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We assume a knife edge fishing mortality starting at the size of maturation, which largely reflects the current situation. It is simply entered in the model as a size-based mortality. </w:t>
      </w:r>
      <w:r w:rsidRPr="0038462C">
        <w:rPr>
          <w:i/>
          <w:sz w:val="20"/>
          <w:szCs w:val="20"/>
        </w:rPr>
        <w:t>Total mortality is the sum of</w:t>
      </w:r>
      <w:r>
        <w:rPr>
          <w:i/>
          <w:sz w:val="20"/>
          <w:szCs w:val="20"/>
        </w:rPr>
        <w:t xml:space="preserve"> </w:t>
      </w:r>
      <w:r w:rsidRPr="0038462C">
        <w:rPr>
          <w:i/>
          <w:sz w:val="20"/>
          <w:szCs w:val="20"/>
        </w:rPr>
        <w:t>the background, starvation, fishing and predation mortality</w:t>
      </w:r>
      <w:r>
        <w:rPr>
          <w:i/>
          <w:sz w:val="20"/>
          <w:szCs w:val="20"/>
        </w:rPr>
        <w:t xml:space="preserve">. </w:t>
      </w:r>
      <w:r w:rsidR="00BF0B25">
        <w:rPr>
          <w:i/>
          <w:sz w:val="20"/>
          <w:szCs w:val="20"/>
        </w:rPr>
        <w:t>The equation for the fishing mortality is:</w:t>
      </w:r>
    </w:p>
    <w:p w14:paraId="00000020" w14:textId="728F94DA" w:rsidR="001D3558" w:rsidRDefault="00BF0B25" w:rsidP="00BF0B25">
      <w:pPr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94E63F0" wp14:editId="5A7D3130">
            <wp:extent cx="1476462" cy="418034"/>
            <wp:effectExtent l="0" t="0" r="0" b="1270"/>
            <wp:docPr id="1564842900" name="Picture 1" descr="A black text with black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42900" name="Picture 1" descr="A black text with black letters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321" cy="42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B166" w14:textId="2709B52F" w:rsidR="00BF0B25" w:rsidRPr="005D0722" w:rsidRDefault="00E40D96">
      <w:pPr>
        <w:rPr>
          <w:i/>
          <w:sz w:val="20"/>
          <w:szCs w:val="20"/>
        </w:rPr>
      </w:pPr>
      <w:r>
        <w:rPr>
          <w:i/>
          <w:sz w:val="20"/>
          <w:szCs w:val="20"/>
        </w:rPr>
        <w:t>w</w:t>
      </w:r>
      <w:r w:rsidR="00BF0B25">
        <w:rPr>
          <w:i/>
          <w:sz w:val="20"/>
          <w:szCs w:val="20"/>
        </w:rPr>
        <w:t>here</w:t>
      </w:r>
      <w:r>
        <w:rPr>
          <w:i/>
          <w:sz w:val="20"/>
          <w:szCs w:val="20"/>
        </w:rPr>
        <w:t xml:space="preserve"> S</w:t>
      </w:r>
      <w:r w:rsidRPr="00BA4C95">
        <w:rPr>
          <w:i/>
          <w:sz w:val="20"/>
          <w:szCs w:val="20"/>
          <w:vertAlign w:val="subscript"/>
        </w:rPr>
        <w:t>i</w:t>
      </w:r>
      <w:r w:rsidR="00BF0B25">
        <w:rPr>
          <w:i/>
          <w:sz w:val="20"/>
          <w:szCs w:val="20"/>
        </w:rPr>
        <w:t xml:space="preserve"> is the selectivity</w:t>
      </w:r>
      <w:r>
        <w:rPr>
          <w:i/>
          <w:sz w:val="20"/>
          <w:szCs w:val="20"/>
        </w:rPr>
        <w:t>.</w:t>
      </w:r>
    </w:p>
    <w:p w14:paraId="06994AB1" w14:textId="77777777" w:rsidR="00BF0B25" w:rsidRDefault="00BF0B25">
      <w:pPr>
        <w:rPr>
          <w:b/>
          <w:sz w:val="20"/>
          <w:szCs w:val="20"/>
        </w:rPr>
      </w:pPr>
    </w:p>
    <w:p w14:paraId="00000021" w14:textId="0FD4E88A" w:rsidR="001D3558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Selectivity (size,age,species)</w:t>
      </w:r>
    </w:p>
    <w:p w14:paraId="00000022" w14:textId="77777777" w:rsidR="001D3558" w:rsidRDefault="001D3558">
      <w:pPr>
        <w:rPr>
          <w:b/>
          <w:sz w:val="20"/>
          <w:szCs w:val="20"/>
        </w:rPr>
      </w:pPr>
    </w:p>
    <w:p w14:paraId="00000023" w14:textId="349FDB33" w:rsidR="001D3558" w:rsidRDefault="005D0722">
      <w:pPr>
        <w:rPr>
          <w:i/>
          <w:sz w:val="20"/>
          <w:szCs w:val="20"/>
        </w:rPr>
      </w:pPr>
      <w:r>
        <w:rPr>
          <w:i/>
          <w:sz w:val="20"/>
          <w:szCs w:val="20"/>
        </w:rPr>
        <w:t>See abov</w:t>
      </w:r>
      <w:r w:rsidR="00216A0F">
        <w:rPr>
          <w:i/>
          <w:sz w:val="20"/>
          <w:szCs w:val="20"/>
        </w:rPr>
        <w:t>e.</w:t>
      </w:r>
    </w:p>
    <w:p w14:paraId="00000025" w14:textId="77777777" w:rsidR="001D3558" w:rsidRDefault="001D3558">
      <w:pPr>
        <w:rPr>
          <w:b/>
          <w:sz w:val="20"/>
          <w:szCs w:val="20"/>
        </w:rPr>
      </w:pPr>
    </w:p>
    <w:p w14:paraId="00000026" w14:textId="77777777" w:rsidR="001D3558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Model calibration</w:t>
      </w:r>
    </w:p>
    <w:p w14:paraId="00000027" w14:textId="77777777" w:rsidR="001D3558" w:rsidRDefault="001D3558">
      <w:pPr>
        <w:rPr>
          <w:b/>
          <w:sz w:val="20"/>
          <w:szCs w:val="20"/>
        </w:rPr>
      </w:pPr>
    </w:p>
    <w:p w14:paraId="42377B69" w14:textId="1CEADEBA" w:rsidR="000B57B9" w:rsidRDefault="00E40D96" w:rsidP="00E70327">
      <w:pPr>
        <w:rPr>
          <w:i/>
          <w:sz w:val="20"/>
          <w:szCs w:val="20"/>
        </w:rPr>
      </w:pPr>
      <w:r>
        <w:rPr>
          <w:i/>
          <w:sz w:val="20"/>
          <w:szCs w:val="20"/>
        </w:rPr>
        <w:t>Catchability is not included in the model. The model was calibrated to SSB from stock assessments (averaged between years 1992–2002). We treated R</w:t>
      </w:r>
      <w:r w:rsidRPr="00E40D96">
        <w:rPr>
          <w:i/>
          <w:sz w:val="20"/>
          <w:szCs w:val="20"/>
          <w:vertAlign w:val="subscript"/>
        </w:rPr>
        <w:t>max</w:t>
      </w:r>
      <w:r w:rsidR="00BA4C95">
        <w:rPr>
          <w:i/>
          <w:sz w:val="20"/>
          <w:szCs w:val="20"/>
        </w:rPr>
        <w:t xml:space="preserve"> as a free parameter and estimated it by finding the vector of species-specific </w:t>
      </w:r>
      <w:r w:rsidR="00BA4C95">
        <w:rPr>
          <w:i/>
          <w:sz w:val="20"/>
          <w:szCs w:val="20"/>
        </w:rPr>
        <w:t>R</w:t>
      </w:r>
      <w:r w:rsidR="00BA4C95" w:rsidRPr="00E40D96">
        <w:rPr>
          <w:i/>
          <w:sz w:val="20"/>
          <w:szCs w:val="20"/>
          <w:vertAlign w:val="subscript"/>
        </w:rPr>
        <w:t>max</w:t>
      </w:r>
      <w:r w:rsidR="007719BE">
        <w:rPr>
          <w:i/>
          <w:sz w:val="20"/>
          <w:szCs w:val="20"/>
        </w:rPr>
        <w:t xml:space="preserve"> </w:t>
      </w:r>
      <w:r w:rsidR="00166F66">
        <w:rPr>
          <w:i/>
          <w:sz w:val="20"/>
          <w:szCs w:val="20"/>
        </w:rPr>
        <w:t xml:space="preserve">that </w:t>
      </w:r>
      <w:r w:rsidR="000B57B9">
        <w:rPr>
          <w:i/>
          <w:sz w:val="20"/>
          <w:szCs w:val="20"/>
        </w:rPr>
        <w:t>minimized</w:t>
      </w:r>
      <w:r w:rsidR="00166F66">
        <w:rPr>
          <w:i/>
          <w:sz w:val="20"/>
          <w:szCs w:val="20"/>
        </w:rPr>
        <w:t xml:space="preserve"> the difference between predicted and observed SSB. </w:t>
      </w:r>
      <w:r w:rsidR="00DD4820">
        <w:rPr>
          <w:i/>
          <w:sz w:val="20"/>
          <w:szCs w:val="20"/>
        </w:rPr>
        <w:t>This is a parameter that includes a density-dependent recruitment. The total potential recruitment is given by size and allocation to reproduction:</w:t>
      </w:r>
    </w:p>
    <w:p w14:paraId="140BE9FC" w14:textId="77777777" w:rsidR="00DD4820" w:rsidRDefault="00DD4820" w:rsidP="00DD4820">
      <w:pPr>
        <w:jc w:val="center"/>
        <w:rPr>
          <w:i/>
          <w:sz w:val="20"/>
          <w:szCs w:val="20"/>
        </w:rPr>
      </w:pPr>
      <w:r>
        <w:rPr>
          <w:i/>
          <w:noProof/>
          <w:sz w:val="20"/>
          <w:szCs w:val="20"/>
        </w:rPr>
        <w:drawing>
          <wp:inline distT="0" distB="0" distL="0" distR="0" wp14:anchorId="7F4A2FA9" wp14:editId="5C13555D">
            <wp:extent cx="2360804" cy="553674"/>
            <wp:effectExtent l="0" t="0" r="1905" b="5715"/>
            <wp:docPr id="895742739" name="Picture 3" descr="A black and blu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42739" name="Picture 3" descr="A black and blue text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548" cy="56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780B" w14:textId="78D9B080" w:rsidR="00DD4820" w:rsidRDefault="00743466" w:rsidP="00DD4820">
      <w:pPr>
        <w:rPr>
          <w:i/>
          <w:sz w:val="20"/>
          <w:szCs w:val="20"/>
        </w:rPr>
      </w:pPr>
      <w:r>
        <w:rPr>
          <w:i/>
          <w:sz w:val="20"/>
          <w:szCs w:val="20"/>
        </w:rPr>
        <w:lastRenderedPageBreak/>
        <w:t>T</w:t>
      </w:r>
      <w:r w:rsidR="00FD0947">
        <w:rPr>
          <w:i/>
          <w:sz w:val="20"/>
          <w:szCs w:val="20"/>
        </w:rPr>
        <w:t xml:space="preserve">he actual </w:t>
      </w:r>
      <w:r>
        <w:rPr>
          <w:i/>
          <w:sz w:val="20"/>
          <w:szCs w:val="20"/>
        </w:rPr>
        <w:t xml:space="preserve">recruitment follows a </w:t>
      </w:r>
      <w:r w:rsidRPr="000B57B9">
        <w:rPr>
          <w:i/>
          <w:sz w:val="20"/>
          <w:szCs w:val="20"/>
        </w:rPr>
        <w:t>Beverton-Holt</w:t>
      </w:r>
      <w:r>
        <w:rPr>
          <w:i/>
          <w:sz w:val="20"/>
          <w:szCs w:val="20"/>
        </w:rPr>
        <w:t xml:space="preserve"> </w:t>
      </w:r>
      <w:r w:rsidRPr="000B57B9">
        <w:rPr>
          <w:i/>
          <w:sz w:val="20"/>
          <w:szCs w:val="20"/>
        </w:rPr>
        <w:t>stock recruit relationship</w:t>
      </w:r>
      <w:r>
        <w:rPr>
          <w:i/>
          <w:sz w:val="20"/>
          <w:szCs w:val="20"/>
        </w:rPr>
        <w:t xml:space="preserve"> for</w:t>
      </w:r>
      <w:r w:rsidR="00DD4820" w:rsidRPr="000B57B9">
        <w:rPr>
          <w:i/>
          <w:sz w:val="20"/>
          <w:szCs w:val="20"/>
        </w:rPr>
        <w:t xml:space="preserve">, </w:t>
      </w:r>
      <w:r w:rsidR="00887C08">
        <w:rPr>
          <w:i/>
          <w:sz w:val="20"/>
          <w:szCs w:val="20"/>
        </w:rPr>
        <w:t xml:space="preserve">with a </w:t>
      </w:r>
      <w:r w:rsidR="00E04BFE">
        <w:rPr>
          <w:i/>
          <w:sz w:val="20"/>
          <w:szCs w:val="20"/>
        </w:rPr>
        <w:t xml:space="preserve">species-specific </w:t>
      </w:r>
      <w:r w:rsidR="00DD4820" w:rsidRPr="000B57B9">
        <w:rPr>
          <w:i/>
          <w:sz w:val="20"/>
          <w:szCs w:val="20"/>
        </w:rPr>
        <w:t>maximum</w:t>
      </w:r>
      <w:r w:rsidR="00DF2C87">
        <w:rPr>
          <w:i/>
          <w:sz w:val="20"/>
          <w:szCs w:val="20"/>
        </w:rPr>
        <w:t xml:space="preserve"> </w:t>
      </w:r>
      <w:r w:rsidR="00887C08">
        <w:rPr>
          <w:i/>
          <w:sz w:val="20"/>
          <w:szCs w:val="20"/>
        </w:rPr>
        <w:t xml:space="preserve">recruitment </w:t>
      </w:r>
      <w:r w:rsidR="00DD4820" w:rsidRPr="000B57B9">
        <w:rPr>
          <w:i/>
          <w:sz w:val="20"/>
          <w:szCs w:val="20"/>
        </w:rPr>
        <w:t>(R</w:t>
      </w:r>
      <w:r w:rsidR="00DD4820" w:rsidRPr="00DD4820">
        <w:rPr>
          <w:i/>
          <w:sz w:val="20"/>
          <w:szCs w:val="20"/>
          <w:vertAlign w:val="subscript"/>
        </w:rPr>
        <w:t>max,i</w:t>
      </w:r>
      <w:r w:rsidR="00DD4820" w:rsidRPr="000B57B9">
        <w:rPr>
          <w:i/>
          <w:sz w:val="20"/>
          <w:szCs w:val="20"/>
        </w:rPr>
        <w:t>)</w:t>
      </w:r>
      <w:r w:rsidR="005154F0">
        <w:rPr>
          <w:i/>
          <w:sz w:val="20"/>
          <w:szCs w:val="20"/>
        </w:rPr>
        <w:t>:</w:t>
      </w:r>
    </w:p>
    <w:p w14:paraId="61599422" w14:textId="12942455" w:rsidR="000B57B9" w:rsidRDefault="000B57B9" w:rsidP="000B57B9">
      <w:pPr>
        <w:jc w:val="center"/>
        <w:rPr>
          <w:i/>
          <w:sz w:val="20"/>
          <w:szCs w:val="20"/>
        </w:rPr>
      </w:pPr>
      <w:r>
        <w:rPr>
          <w:i/>
          <w:noProof/>
          <w:sz w:val="20"/>
          <w:szCs w:val="20"/>
        </w:rPr>
        <w:drawing>
          <wp:inline distT="0" distB="0" distL="0" distR="0" wp14:anchorId="58428FAB" wp14:editId="6999C9EC">
            <wp:extent cx="1426128" cy="544652"/>
            <wp:effectExtent l="0" t="0" r="0" b="1905"/>
            <wp:docPr id="1794274061" name="Picture 2" descr="A black and white math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74061" name="Picture 2" descr="A black and white math equation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71" cy="55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021A" w14:textId="7DAFFA0A" w:rsidR="000B57B9" w:rsidRDefault="000B57B9" w:rsidP="000B57B9">
      <w:pPr>
        <w:rPr>
          <w:i/>
          <w:sz w:val="20"/>
          <w:szCs w:val="20"/>
        </w:rPr>
      </w:pPr>
      <w:r w:rsidRPr="000B57B9">
        <w:rPr>
          <w:i/>
          <w:sz w:val="20"/>
          <w:szCs w:val="20"/>
        </w:rPr>
        <w:t>where R</w:t>
      </w:r>
      <w:r w:rsidRPr="000B57B9">
        <w:rPr>
          <w:i/>
          <w:sz w:val="20"/>
          <w:szCs w:val="20"/>
          <w:vertAlign w:val="subscript"/>
        </w:rPr>
        <w:t>max,i</w:t>
      </w:r>
      <w:r w:rsidRPr="000B57B9">
        <w:rPr>
          <w:i/>
          <w:sz w:val="20"/>
          <w:szCs w:val="20"/>
        </w:rPr>
        <w:t xml:space="preserve"> is treated as a free parameter and is estimated in the calibration</w:t>
      </w:r>
      <w:r>
        <w:rPr>
          <w:i/>
          <w:sz w:val="20"/>
          <w:szCs w:val="20"/>
        </w:rPr>
        <w:t xml:space="preserve"> </w:t>
      </w:r>
      <w:r w:rsidRPr="000B57B9">
        <w:rPr>
          <w:i/>
          <w:sz w:val="20"/>
          <w:szCs w:val="20"/>
        </w:rPr>
        <w:t>process by minimizing the residual sum of squares between</w:t>
      </w:r>
      <w:r>
        <w:rPr>
          <w:i/>
          <w:sz w:val="20"/>
          <w:szCs w:val="20"/>
        </w:rPr>
        <w:t xml:space="preserve"> </w:t>
      </w:r>
      <w:r w:rsidRPr="000B57B9">
        <w:rPr>
          <w:i/>
          <w:sz w:val="20"/>
          <w:szCs w:val="20"/>
        </w:rPr>
        <w:t>spawning stock biomass from stock assessments and the MSSM.</w:t>
      </w:r>
      <w:r w:rsidR="00887C08">
        <w:rPr>
          <w:i/>
          <w:sz w:val="20"/>
          <w:szCs w:val="20"/>
        </w:rPr>
        <w:t xml:space="preserve"> </w:t>
      </w:r>
    </w:p>
    <w:p w14:paraId="53AF073A" w14:textId="77777777" w:rsidR="000B57B9" w:rsidRDefault="000B57B9" w:rsidP="000B57B9">
      <w:pPr>
        <w:rPr>
          <w:i/>
          <w:sz w:val="20"/>
          <w:szCs w:val="20"/>
        </w:rPr>
      </w:pPr>
    </w:p>
    <w:p w14:paraId="461BEF7F" w14:textId="31E6092F" w:rsidR="00E40D96" w:rsidRPr="007719BE" w:rsidRDefault="00166F66" w:rsidP="00E70327">
      <w:pPr>
        <w:rPr>
          <w:i/>
          <w:sz w:val="20"/>
          <w:szCs w:val="20"/>
        </w:rPr>
      </w:pPr>
      <w:r w:rsidRPr="00166F66">
        <w:rPr>
          <w:i/>
          <w:sz w:val="20"/>
          <w:szCs w:val="20"/>
        </w:rPr>
        <w:t>Projections from 1992 and</w:t>
      </w:r>
      <w:r>
        <w:rPr>
          <w:i/>
          <w:sz w:val="20"/>
          <w:szCs w:val="20"/>
        </w:rPr>
        <w:t xml:space="preserve"> </w:t>
      </w:r>
      <w:r w:rsidRPr="00166F66">
        <w:rPr>
          <w:i/>
          <w:sz w:val="20"/>
          <w:szCs w:val="20"/>
        </w:rPr>
        <w:t>2012 also generally tracked the assessment SSBs correlation</w:t>
      </w:r>
      <w:r>
        <w:rPr>
          <w:i/>
          <w:sz w:val="20"/>
          <w:szCs w:val="20"/>
        </w:rPr>
        <w:t xml:space="preserve"> </w:t>
      </w:r>
      <w:r w:rsidRPr="00166F66">
        <w:rPr>
          <w:i/>
          <w:sz w:val="20"/>
          <w:szCs w:val="20"/>
        </w:rPr>
        <w:t xml:space="preserve">coefficients of 0.65, 0.94 and 0.54 for cod, </w:t>
      </w:r>
      <w:r w:rsidR="003847C0" w:rsidRPr="00166F66">
        <w:rPr>
          <w:i/>
          <w:sz w:val="20"/>
          <w:szCs w:val="20"/>
        </w:rPr>
        <w:t>herring,</w:t>
      </w:r>
      <w:r w:rsidRPr="00166F66">
        <w:rPr>
          <w:i/>
          <w:sz w:val="20"/>
          <w:szCs w:val="20"/>
        </w:rPr>
        <w:t xml:space="preserve"> and sprat,</w:t>
      </w:r>
      <w:r>
        <w:rPr>
          <w:i/>
          <w:sz w:val="20"/>
          <w:szCs w:val="20"/>
        </w:rPr>
        <w:t xml:space="preserve"> </w:t>
      </w:r>
      <w:r w:rsidRPr="00166F66">
        <w:rPr>
          <w:i/>
          <w:sz w:val="20"/>
          <w:szCs w:val="20"/>
        </w:rPr>
        <w:t>respectively).</w:t>
      </w:r>
      <w:r w:rsidR="00E70327">
        <w:rPr>
          <w:i/>
          <w:sz w:val="20"/>
          <w:szCs w:val="20"/>
        </w:rPr>
        <w:t xml:space="preserve"> </w:t>
      </w:r>
      <w:r w:rsidR="00E70327" w:rsidRPr="00E70327">
        <w:rPr>
          <w:i/>
          <w:sz w:val="20"/>
          <w:szCs w:val="20"/>
        </w:rPr>
        <w:t>Growth curves emerging from the model were in</w:t>
      </w:r>
      <w:r w:rsidR="00E70327">
        <w:rPr>
          <w:i/>
          <w:sz w:val="20"/>
          <w:szCs w:val="20"/>
        </w:rPr>
        <w:t xml:space="preserve"> </w:t>
      </w:r>
      <w:r w:rsidR="00E70327" w:rsidRPr="00E70327">
        <w:rPr>
          <w:i/>
          <w:sz w:val="20"/>
          <w:szCs w:val="20"/>
        </w:rPr>
        <w:t>close agreement with von Bertalanffy curves fitted to length-at-</w:t>
      </w:r>
      <w:r w:rsidR="003847C0">
        <w:rPr>
          <w:i/>
          <w:sz w:val="20"/>
          <w:szCs w:val="20"/>
        </w:rPr>
        <w:t>a</w:t>
      </w:r>
      <w:r w:rsidR="00E70327" w:rsidRPr="00E70327">
        <w:rPr>
          <w:i/>
          <w:sz w:val="20"/>
          <w:szCs w:val="20"/>
        </w:rPr>
        <w:t>ge</w:t>
      </w:r>
      <w:r w:rsidR="00E70327">
        <w:rPr>
          <w:i/>
          <w:sz w:val="20"/>
          <w:szCs w:val="20"/>
        </w:rPr>
        <w:t xml:space="preserve"> </w:t>
      </w:r>
      <w:r w:rsidR="00E70327" w:rsidRPr="00E70327">
        <w:rPr>
          <w:i/>
          <w:sz w:val="20"/>
          <w:szCs w:val="20"/>
        </w:rPr>
        <w:t xml:space="preserve">data from </w:t>
      </w:r>
      <w:r w:rsidR="00027B3E">
        <w:rPr>
          <w:i/>
          <w:sz w:val="20"/>
          <w:szCs w:val="20"/>
        </w:rPr>
        <w:t xml:space="preserve">scientific </w:t>
      </w:r>
      <w:r w:rsidR="00E70327" w:rsidRPr="00E70327">
        <w:rPr>
          <w:i/>
          <w:sz w:val="20"/>
          <w:szCs w:val="20"/>
        </w:rPr>
        <w:t>trawl surveys, after a stepwise manual</w:t>
      </w:r>
      <w:r w:rsidR="00E70327">
        <w:rPr>
          <w:i/>
          <w:sz w:val="20"/>
          <w:szCs w:val="20"/>
        </w:rPr>
        <w:t xml:space="preserve"> </w:t>
      </w:r>
      <w:r w:rsidR="00E70327" w:rsidRPr="00E70327">
        <w:rPr>
          <w:i/>
          <w:sz w:val="20"/>
          <w:szCs w:val="20"/>
        </w:rPr>
        <w:t>increase of the constant in the allometric maximum-consumption</w:t>
      </w:r>
      <w:r w:rsidR="00E70327">
        <w:rPr>
          <w:i/>
          <w:sz w:val="20"/>
          <w:szCs w:val="20"/>
        </w:rPr>
        <w:t xml:space="preserve"> </w:t>
      </w:r>
      <w:r w:rsidR="00E70327" w:rsidRPr="00E70327">
        <w:rPr>
          <w:i/>
          <w:sz w:val="20"/>
          <w:szCs w:val="20"/>
        </w:rPr>
        <w:t xml:space="preserve">rate. </w:t>
      </w:r>
      <w:r w:rsidR="002C6AE9">
        <w:rPr>
          <w:i/>
          <w:sz w:val="20"/>
          <w:szCs w:val="20"/>
        </w:rPr>
        <w:t xml:space="preserve">We also found that emerging diets in the size-spectrum model were in line with </w:t>
      </w:r>
      <w:r w:rsidR="00C671BB">
        <w:rPr>
          <w:i/>
          <w:sz w:val="20"/>
          <w:szCs w:val="20"/>
        </w:rPr>
        <w:t>observed</w:t>
      </w:r>
      <w:r w:rsidR="002C6AE9">
        <w:rPr>
          <w:i/>
          <w:sz w:val="20"/>
          <w:szCs w:val="20"/>
        </w:rPr>
        <w:t xml:space="preserve"> diet</w:t>
      </w:r>
      <w:r w:rsidR="00C671BB">
        <w:rPr>
          <w:i/>
          <w:sz w:val="20"/>
          <w:szCs w:val="20"/>
        </w:rPr>
        <w:t>s</w:t>
      </w:r>
      <w:r w:rsidR="002C6AE9">
        <w:rPr>
          <w:i/>
          <w:sz w:val="20"/>
          <w:szCs w:val="20"/>
        </w:rPr>
        <w:t xml:space="preserve">. </w:t>
      </w:r>
      <w:r w:rsidR="00E70327" w:rsidRPr="00E70327">
        <w:rPr>
          <w:i/>
          <w:sz w:val="20"/>
          <w:szCs w:val="20"/>
        </w:rPr>
        <w:t>The level of density dependence imposed</w:t>
      </w:r>
      <w:r w:rsidR="00BD73C2">
        <w:rPr>
          <w:i/>
          <w:sz w:val="20"/>
          <w:szCs w:val="20"/>
        </w:rPr>
        <w:t xml:space="preserve"> </w:t>
      </w:r>
      <w:r w:rsidR="00E70327" w:rsidRPr="00E70327">
        <w:rPr>
          <w:i/>
          <w:sz w:val="20"/>
          <w:szCs w:val="20"/>
        </w:rPr>
        <w:t>by the stock-recruitment</w:t>
      </w:r>
      <w:r w:rsidR="00E70327">
        <w:rPr>
          <w:i/>
          <w:sz w:val="20"/>
          <w:szCs w:val="20"/>
        </w:rPr>
        <w:t xml:space="preserve"> </w:t>
      </w:r>
      <w:r w:rsidR="00E70327" w:rsidRPr="00E70327">
        <w:rPr>
          <w:i/>
          <w:sz w:val="20"/>
          <w:szCs w:val="20"/>
        </w:rPr>
        <w:t>function was also evaluated by assessing the ratio of the physiological</w:t>
      </w:r>
      <w:r w:rsidR="00E70327">
        <w:rPr>
          <w:i/>
          <w:sz w:val="20"/>
          <w:szCs w:val="20"/>
        </w:rPr>
        <w:t xml:space="preserve"> </w:t>
      </w:r>
      <w:r w:rsidR="00E70327" w:rsidRPr="00E70327">
        <w:rPr>
          <w:i/>
          <w:sz w:val="20"/>
          <w:szCs w:val="20"/>
        </w:rPr>
        <w:t>recruitment, R</w:t>
      </w:r>
      <w:r w:rsidR="00E70327" w:rsidRPr="00626A53">
        <w:rPr>
          <w:i/>
          <w:sz w:val="20"/>
          <w:szCs w:val="20"/>
          <w:vertAlign w:val="subscript"/>
        </w:rPr>
        <w:t>phy,i</w:t>
      </w:r>
      <w:r w:rsidR="00E70327" w:rsidRPr="00E70327">
        <w:rPr>
          <w:i/>
          <w:sz w:val="20"/>
          <w:szCs w:val="20"/>
        </w:rPr>
        <w:t>, to the recruitment R</w:t>
      </w:r>
      <w:r w:rsidR="00E70327" w:rsidRPr="00286CFC">
        <w:rPr>
          <w:i/>
          <w:sz w:val="20"/>
          <w:szCs w:val="20"/>
          <w:vertAlign w:val="subscript"/>
        </w:rPr>
        <w:t>i</w:t>
      </w:r>
      <w:r w:rsidR="00E70327" w:rsidRPr="00E70327">
        <w:rPr>
          <w:i/>
          <w:sz w:val="20"/>
          <w:szCs w:val="20"/>
        </w:rPr>
        <w:t>. These final values mean that stock recruitment is</w:t>
      </w:r>
      <w:r w:rsidR="00E70327">
        <w:rPr>
          <w:i/>
          <w:sz w:val="20"/>
          <w:szCs w:val="20"/>
        </w:rPr>
        <w:t xml:space="preserve"> </w:t>
      </w:r>
      <w:r w:rsidR="00E70327" w:rsidRPr="00E70327">
        <w:rPr>
          <w:i/>
          <w:sz w:val="20"/>
          <w:szCs w:val="20"/>
        </w:rPr>
        <w:t>sensitive to the stock biomass, but there is some density dependence</w:t>
      </w:r>
      <w:r w:rsidR="00E70327">
        <w:rPr>
          <w:i/>
          <w:sz w:val="20"/>
          <w:szCs w:val="20"/>
        </w:rPr>
        <w:t xml:space="preserve"> </w:t>
      </w:r>
      <w:r w:rsidR="00E70327" w:rsidRPr="00E70327">
        <w:rPr>
          <w:i/>
          <w:sz w:val="20"/>
          <w:szCs w:val="20"/>
        </w:rPr>
        <w:t>limiting recruitment (i.e., not all spawn produced become</w:t>
      </w:r>
      <w:r w:rsidR="00E70327">
        <w:rPr>
          <w:i/>
          <w:sz w:val="20"/>
          <w:szCs w:val="20"/>
        </w:rPr>
        <w:t xml:space="preserve"> </w:t>
      </w:r>
      <w:r w:rsidR="00E70327" w:rsidRPr="00E70327">
        <w:rPr>
          <w:i/>
          <w:sz w:val="20"/>
          <w:szCs w:val="20"/>
        </w:rPr>
        <w:t>recruits). The fishing mortality leading to the highest long-term</w:t>
      </w:r>
      <w:r w:rsidR="00E70327">
        <w:rPr>
          <w:i/>
          <w:sz w:val="20"/>
          <w:szCs w:val="20"/>
        </w:rPr>
        <w:t xml:space="preserve"> </w:t>
      </w:r>
      <w:r w:rsidR="00E70327" w:rsidRPr="00E70327">
        <w:rPr>
          <w:i/>
          <w:sz w:val="20"/>
          <w:szCs w:val="20"/>
        </w:rPr>
        <w:t>yield (FMSY) from the model (estimated for one species at the</w:t>
      </w:r>
      <w:r w:rsidR="00E70327">
        <w:rPr>
          <w:i/>
          <w:sz w:val="20"/>
          <w:szCs w:val="20"/>
        </w:rPr>
        <w:t xml:space="preserve"> </w:t>
      </w:r>
      <w:r w:rsidR="00E70327" w:rsidRPr="00E70327">
        <w:rPr>
          <w:i/>
          <w:sz w:val="20"/>
          <w:szCs w:val="20"/>
        </w:rPr>
        <w:t>time while keeping each species at their mean assessment FMSY)</w:t>
      </w:r>
      <w:r w:rsidR="00E70327">
        <w:rPr>
          <w:i/>
          <w:sz w:val="20"/>
          <w:szCs w:val="20"/>
        </w:rPr>
        <w:t xml:space="preserve"> </w:t>
      </w:r>
      <w:r w:rsidR="00AB1B37" w:rsidRPr="00E70327">
        <w:rPr>
          <w:i/>
          <w:sz w:val="20"/>
          <w:szCs w:val="20"/>
        </w:rPr>
        <w:t>agreed</w:t>
      </w:r>
      <w:r w:rsidR="00E70327" w:rsidRPr="00E70327">
        <w:rPr>
          <w:i/>
          <w:sz w:val="20"/>
          <w:szCs w:val="20"/>
        </w:rPr>
        <w:t xml:space="preserve"> with the assessment FMSY for sprat and herring.</w:t>
      </w:r>
      <w:r w:rsidR="00E70327">
        <w:rPr>
          <w:i/>
          <w:sz w:val="20"/>
          <w:szCs w:val="20"/>
        </w:rPr>
        <w:t xml:space="preserve"> </w:t>
      </w:r>
      <w:r w:rsidR="00E70327" w:rsidRPr="00E70327">
        <w:rPr>
          <w:i/>
          <w:sz w:val="20"/>
          <w:szCs w:val="20"/>
        </w:rPr>
        <w:t xml:space="preserve">For cod, FMSY is </w:t>
      </w:r>
      <w:r w:rsidR="00E70327">
        <w:rPr>
          <w:i/>
          <w:sz w:val="20"/>
          <w:szCs w:val="20"/>
        </w:rPr>
        <w:t>l</w:t>
      </w:r>
      <w:r w:rsidR="00E70327" w:rsidRPr="00E70327">
        <w:rPr>
          <w:i/>
          <w:sz w:val="20"/>
          <w:szCs w:val="20"/>
        </w:rPr>
        <w:t>ower in the size-spectrum</w:t>
      </w:r>
      <w:r w:rsidR="00E70327">
        <w:rPr>
          <w:i/>
          <w:sz w:val="20"/>
          <w:szCs w:val="20"/>
        </w:rPr>
        <w:t xml:space="preserve"> </w:t>
      </w:r>
      <w:r w:rsidR="00E70327" w:rsidRPr="00E70327">
        <w:rPr>
          <w:i/>
          <w:sz w:val="20"/>
          <w:szCs w:val="20"/>
          <w:lang w:val="en-US"/>
        </w:rPr>
        <w:t>model than in</w:t>
      </w:r>
      <w:r w:rsidR="00E70327">
        <w:rPr>
          <w:i/>
          <w:sz w:val="20"/>
          <w:szCs w:val="20"/>
          <w:lang w:val="en-US"/>
        </w:rPr>
        <w:t xml:space="preserve"> </w:t>
      </w:r>
      <w:r w:rsidR="00E70327" w:rsidRPr="00E70327">
        <w:rPr>
          <w:i/>
          <w:sz w:val="20"/>
          <w:szCs w:val="20"/>
        </w:rPr>
        <w:t>stock assessments</w:t>
      </w:r>
      <w:r w:rsidR="00E70327">
        <w:rPr>
          <w:i/>
          <w:sz w:val="20"/>
          <w:szCs w:val="20"/>
        </w:rPr>
        <w:t>.</w:t>
      </w:r>
    </w:p>
    <w:p w14:paraId="3ACC4305" w14:textId="5912ED06" w:rsidR="00E40D96" w:rsidRDefault="00E40D96" w:rsidP="00E40D96">
      <w:pPr>
        <w:tabs>
          <w:tab w:val="left" w:pos="806"/>
        </w:tabs>
        <w:rPr>
          <w:b/>
          <w:sz w:val="20"/>
          <w:szCs w:val="20"/>
        </w:rPr>
      </w:pPr>
    </w:p>
    <w:p w14:paraId="0000002A" w14:textId="77777777" w:rsidR="001D3558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Catchability and Creep (yearly rate of change catchability) Estimates</w:t>
      </w:r>
    </w:p>
    <w:p w14:paraId="0000002B" w14:textId="77777777" w:rsidR="001D3558" w:rsidRDefault="001D3558">
      <w:pPr>
        <w:rPr>
          <w:b/>
          <w:sz w:val="20"/>
          <w:szCs w:val="20"/>
        </w:rPr>
      </w:pPr>
    </w:p>
    <w:p w14:paraId="1F10A158" w14:textId="08CB0715" w:rsidR="00AB1B37" w:rsidRDefault="00AB1B37">
      <w:pPr>
        <w:rPr>
          <w:i/>
          <w:sz w:val="20"/>
          <w:szCs w:val="20"/>
        </w:rPr>
      </w:pPr>
      <w:r>
        <w:rPr>
          <w:i/>
          <w:sz w:val="20"/>
          <w:szCs w:val="20"/>
        </w:rPr>
        <w:t>We do not model catchability</w:t>
      </w:r>
      <w:r w:rsidR="00746BCF">
        <w:rPr>
          <w:i/>
          <w:sz w:val="20"/>
          <w:szCs w:val="20"/>
        </w:rPr>
        <w:t xml:space="preserve"> and instead just use estimated fishing mortalities</w:t>
      </w:r>
      <w:r w:rsidR="00E9640D">
        <w:rPr>
          <w:i/>
          <w:sz w:val="20"/>
          <w:szCs w:val="20"/>
        </w:rPr>
        <w:t xml:space="preserve"> from stock assessments.</w:t>
      </w:r>
    </w:p>
    <w:p w14:paraId="0000002D" w14:textId="77777777" w:rsidR="001D3558" w:rsidRDefault="001D3558">
      <w:pPr>
        <w:rPr>
          <w:b/>
          <w:sz w:val="20"/>
          <w:szCs w:val="20"/>
        </w:rPr>
      </w:pPr>
    </w:p>
    <w:p w14:paraId="0000002E" w14:textId="77777777" w:rsidR="001D3558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Further details on calibration </w:t>
      </w:r>
    </w:p>
    <w:p w14:paraId="0000002F" w14:textId="77777777" w:rsidR="001D3558" w:rsidRDefault="001D3558">
      <w:pPr>
        <w:rPr>
          <w:b/>
          <w:sz w:val="20"/>
          <w:szCs w:val="20"/>
        </w:rPr>
      </w:pPr>
    </w:p>
    <w:p w14:paraId="00000030" w14:textId="772FB6EE" w:rsidR="001D3558" w:rsidRPr="00A962EC" w:rsidRDefault="00A962EC">
      <w:pPr>
        <w:rPr>
          <w:i/>
          <w:sz w:val="20"/>
          <w:szCs w:val="20"/>
        </w:rPr>
      </w:pPr>
      <w:r>
        <w:rPr>
          <w:i/>
          <w:sz w:val="20"/>
          <w:szCs w:val="20"/>
        </w:rPr>
        <w:t>No, we calibrated to SSB using R</w:t>
      </w:r>
      <w:r w:rsidRPr="00A962EC">
        <w:rPr>
          <w:i/>
          <w:sz w:val="20"/>
          <w:szCs w:val="20"/>
          <w:vertAlign w:val="subscript"/>
        </w:rPr>
        <w:t>max</w:t>
      </w:r>
      <w:r w:rsidR="006F1465">
        <w:rPr>
          <w:i/>
          <w:sz w:val="20"/>
          <w:szCs w:val="20"/>
        </w:rPr>
        <w:t>, but used FMSY, level of density dependence</w:t>
      </w:r>
      <w:r w:rsidR="00EC7B21">
        <w:rPr>
          <w:i/>
          <w:sz w:val="20"/>
          <w:szCs w:val="20"/>
        </w:rPr>
        <w:t xml:space="preserve">, </w:t>
      </w:r>
      <w:r w:rsidR="006F1465">
        <w:rPr>
          <w:i/>
          <w:sz w:val="20"/>
          <w:szCs w:val="20"/>
        </w:rPr>
        <w:t xml:space="preserve">growth (size-at-age) and diets </w:t>
      </w:r>
      <w:r w:rsidR="00794F67">
        <w:rPr>
          <w:i/>
          <w:sz w:val="20"/>
          <w:szCs w:val="20"/>
        </w:rPr>
        <w:t xml:space="preserve">to </w:t>
      </w:r>
      <w:r w:rsidR="0047184A">
        <w:rPr>
          <w:i/>
          <w:sz w:val="20"/>
          <w:szCs w:val="20"/>
        </w:rPr>
        <w:t xml:space="preserve">ensure the model was capturing main features (though without any quantitative </w:t>
      </w:r>
      <w:r w:rsidR="00D02AB3">
        <w:rPr>
          <w:i/>
          <w:sz w:val="20"/>
          <w:szCs w:val="20"/>
        </w:rPr>
        <w:t>criteria</w:t>
      </w:r>
      <w:r w:rsidR="0047184A">
        <w:rPr>
          <w:i/>
          <w:sz w:val="20"/>
          <w:szCs w:val="20"/>
        </w:rPr>
        <w:t>).</w:t>
      </w:r>
    </w:p>
    <w:p w14:paraId="00000032" w14:textId="77777777" w:rsidR="001D3558" w:rsidRDefault="001D3558">
      <w:pPr>
        <w:rPr>
          <w:b/>
          <w:sz w:val="20"/>
          <w:szCs w:val="20"/>
        </w:rPr>
      </w:pPr>
    </w:p>
    <w:p w14:paraId="00000033" w14:textId="77777777" w:rsidR="001D3558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Statistical metrics</w:t>
      </w:r>
    </w:p>
    <w:p w14:paraId="6FBE55A8" w14:textId="77777777" w:rsidR="00D02AB3" w:rsidRDefault="00D02AB3" w:rsidP="00D02AB3">
      <w:pPr>
        <w:rPr>
          <w:i/>
          <w:sz w:val="20"/>
          <w:szCs w:val="20"/>
        </w:rPr>
      </w:pPr>
    </w:p>
    <w:p w14:paraId="48BC635B" w14:textId="48991ED7" w:rsidR="00D02AB3" w:rsidRDefault="00D02AB3" w:rsidP="00D02AB3">
      <w:pPr>
        <w:rPr>
          <w:b/>
          <w:sz w:val="20"/>
          <w:szCs w:val="20"/>
        </w:rPr>
      </w:pPr>
      <w:r>
        <w:rPr>
          <w:i/>
          <w:sz w:val="20"/>
          <w:szCs w:val="20"/>
        </w:rPr>
        <w:t>We used the</w:t>
      </w:r>
      <w:r w:rsidRPr="00C91AC5">
        <w:rPr>
          <w:i/>
          <w:sz w:val="20"/>
          <w:szCs w:val="20"/>
        </w:rPr>
        <w:t xml:space="preserve"> “L-BFGS-</w:t>
      </w:r>
      <w:r>
        <w:rPr>
          <w:i/>
          <w:sz w:val="20"/>
          <w:szCs w:val="20"/>
        </w:rPr>
        <w:t xml:space="preserve"> </w:t>
      </w:r>
      <w:r w:rsidRPr="00C91AC5">
        <w:rPr>
          <w:i/>
          <w:sz w:val="20"/>
          <w:szCs w:val="20"/>
        </w:rPr>
        <w:t>B”</w:t>
      </w:r>
      <w:r>
        <w:rPr>
          <w:i/>
          <w:sz w:val="20"/>
          <w:szCs w:val="20"/>
        </w:rPr>
        <w:t xml:space="preserve"> </w:t>
      </w:r>
      <w:r w:rsidRPr="00C91AC5">
        <w:rPr>
          <w:i/>
          <w:sz w:val="20"/>
          <w:szCs w:val="20"/>
        </w:rPr>
        <w:t>algorithm in the ‘R’-optimization</w:t>
      </w:r>
      <w:r>
        <w:rPr>
          <w:i/>
          <w:sz w:val="20"/>
          <w:szCs w:val="20"/>
        </w:rPr>
        <w:t xml:space="preserve"> </w:t>
      </w:r>
      <w:r w:rsidRPr="00C91AC5">
        <w:rPr>
          <w:i/>
          <w:sz w:val="20"/>
          <w:szCs w:val="20"/>
        </w:rPr>
        <w:t>function ‘optim’ to minimize</w:t>
      </w:r>
      <w:r>
        <w:rPr>
          <w:i/>
          <w:sz w:val="20"/>
          <w:szCs w:val="20"/>
        </w:rPr>
        <w:t xml:space="preserve"> </w:t>
      </w:r>
      <w:r w:rsidRPr="00C91AC5">
        <w:rPr>
          <w:i/>
          <w:sz w:val="20"/>
          <w:szCs w:val="20"/>
        </w:rPr>
        <w:t>the residual sum of squares between the natural log of</w:t>
      </w:r>
      <w:r>
        <w:rPr>
          <w:i/>
          <w:sz w:val="20"/>
          <w:szCs w:val="20"/>
        </w:rPr>
        <w:t xml:space="preserve"> </w:t>
      </w:r>
      <w:r w:rsidRPr="00C91AC5">
        <w:rPr>
          <w:i/>
          <w:sz w:val="20"/>
          <w:szCs w:val="20"/>
        </w:rPr>
        <w:t>spawning stock biomass estimated in stock assessment output</w:t>
      </w:r>
      <w:r>
        <w:rPr>
          <w:i/>
          <w:sz w:val="20"/>
          <w:szCs w:val="20"/>
        </w:rPr>
        <w:t xml:space="preserve"> </w:t>
      </w:r>
      <w:r w:rsidRPr="00C91AC5">
        <w:rPr>
          <w:i/>
          <w:sz w:val="20"/>
          <w:szCs w:val="20"/>
        </w:rPr>
        <w:t>and those emergent in the model for the</w:t>
      </w:r>
      <w:r>
        <w:rPr>
          <w:i/>
          <w:sz w:val="20"/>
          <w:szCs w:val="20"/>
        </w:rPr>
        <w:t xml:space="preserve"> </w:t>
      </w:r>
      <w:r w:rsidRPr="00C91AC5">
        <w:rPr>
          <w:i/>
          <w:sz w:val="20"/>
          <w:szCs w:val="20"/>
        </w:rPr>
        <w:t>years 1992–2002.</w:t>
      </w:r>
      <w:r>
        <w:rPr>
          <w:i/>
          <w:sz w:val="20"/>
          <w:szCs w:val="20"/>
        </w:rPr>
        <w:t xml:space="preserve"> </w:t>
      </w:r>
    </w:p>
    <w:p w14:paraId="00000034" w14:textId="77777777" w:rsidR="001D3558" w:rsidRDefault="001D3558">
      <w:pPr>
        <w:rPr>
          <w:b/>
          <w:sz w:val="20"/>
          <w:szCs w:val="20"/>
        </w:rPr>
      </w:pPr>
    </w:p>
    <w:p w14:paraId="00000037" w14:textId="77777777" w:rsidR="001D3558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Statistical results (summary)</w:t>
      </w:r>
    </w:p>
    <w:p w14:paraId="4BF127BB" w14:textId="77777777" w:rsidR="00C91AC5" w:rsidRDefault="00C91AC5" w:rsidP="00C91AC5">
      <w:pPr>
        <w:rPr>
          <w:b/>
          <w:sz w:val="20"/>
          <w:szCs w:val="20"/>
        </w:rPr>
      </w:pPr>
    </w:p>
    <w:p w14:paraId="0000003A" w14:textId="6A32FC41" w:rsidR="001D3558" w:rsidRDefault="004755CB" w:rsidP="00C91AC5">
      <w:pPr>
        <w:rPr>
          <w:b/>
          <w:sz w:val="20"/>
          <w:szCs w:val="20"/>
        </w:rPr>
      </w:pPr>
      <w:r>
        <w:rPr>
          <w:i/>
          <w:sz w:val="20"/>
          <w:szCs w:val="20"/>
        </w:rPr>
        <w:t>See above</w:t>
      </w:r>
      <w:r w:rsidR="008A0701">
        <w:rPr>
          <w:i/>
          <w:sz w:val="20"/>
          <w:szCs w:val="20"/>
        </w:rPr>
        <w:t>.</w:t>
      </w:r>
    </w:p>
    <w:p w14:paraId="43E9294C" w14:textId="77777777" w:rsidR="004755CB" w:rsidRDefault="004755CB">
      <w:pPr>
        <w:rPr>
          <w:b/>
          <w:sz w:val="20"/>
          <w:szCs w:val="20"/>
        </w:rPr>
      </w:pPr>
    </w:p>
    <w:p w14:paraId="0000003B" w14:textId="0A4CEB3D" w:rsidR="001D3558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Model changes or improvements(s) made as a result of calibration</w:t>
      </w:r>
    </w:p>
    <w:p w14:paraId="0000003C" w14:textId="77777777" w:rsidR="001D3558" w:rsidRDefault="001D3558">
      <w:pPr>
        <w:rPr>
          <w:i/>
          <w:sz w:val="20"/>
          <w:szCs w:val="20"/>
        </w:rPr>
      </w:pPr>
    </w:p>
    <w:p w14:paraId="0000003D" w14:textId="69790E6C" w:rsidR="001D3558" w:rsidRDefault="00FC6295">
      <w:pPr>
        <w:rPr>
          <w:i/>
          <w:sz w:val="20"/>
          <w:szCs w:val="20"/>
        </w:rPr>
      </w:pPr>
      <w:r>
        <w:rPr>
          <w:i/>
          <w:sz w:val="20"/>
          <w:szCs w:val="20"/>
        </w:rPr>
        <w:t>NA</w:t>
      </w:r>
    </w:p>
    <w:p w14:paraId="0000003E" w14:textId="77777777" w:rsidR="001D3558" w:rsidRDefault="001D3558">
      <w:pPr>
        <w:rPr>
          <w:b/>
          <w:sz w:val="20"/>
          <w:szCs w:val="20"/>
        </w:rPr>
      </w:pPr>
    </w:p>
    <w:p w14:paraId="0000003F" w14:textId="77777777" w:rsidR="001D3558" w:rsidRDefault="001D3558">
      <w:pPr>
        <w:rPr>
          <w:b/>
          <w:sz w:val="20"/>
          <w:szCs w:val="20"/>
        </w:rPr>
      </w:pPr>
    </w:p>
    <w:p w14:paraId="00000040" w14:textId="77777777" w:rsidR="001D3558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ADDITIONAL DETAILS FOR REGIONAL MODELS ONLY:</w:t>
      </w:r>
    </w:p>
    <w:p w14:paraId="00000041" w14:textId="77777777" w:rsidR="001D3558" w:rsidRDefault="001D3558">
      <w:pPr>
        <w:rPr>
          <w:b/>
          <w:sz w:val="20"/>
          <w:szCs w:val="20"/>
        </w:rPr>
      </w:pPr>
    </w:p>
    <w:p w14:paraId="00000042" w14:textId="77777777" w:rsidR="001D3558" w:rsidRDefault="00000000">
      <w:pPr>
        <w:widowControl w:val="0"/>
        <w:rPr>
          <w:b/>
          <w:sz w:val="20"/>
          <w:szCs w:val="20"/>
        </w:rPr>
      </w:pPr>
      <w:r>
        <w:rPr>
          <w:b/>
          <w:sz w:val="20"/>
          <w:szCs w:val="20"/>
        </w:rPr>
        <w:t>Downscaling method</w:t>
      </w:r>
    </w:p>
    <w:p w14:paraId="00000043" w14:textId="77777777" w:rsidR="001D3558" w:rsidRDefault="001D3558">
      <w:pPr>
        <w:widowControl w:val="0"/>
        <w:rPr>
          <w:b/>
          <w:sz w:val="20"/>
          <w:szCs w:val="20"/>
        </w:rPr>
      </w:pPr>
    </w:p>
    <w:p w14:paraId="15AE38EB" w14:textId="1C53A6D3" w:rsidR="00B771C5" w:rsidRPr="00B771C5" w:rsidRDefault="00B771C5">
      <w:pPr>
        <w:widowControl w:val="0"/>
        <w:rPr>
          <w:i/>
          <w:iCs/>
          <w:sz w:val="20"/>
          <w:szCs w:val="20"/>
        </w:rPr>
      </w:pPr>
      <w:r w:rsidRPr="00B771C5">
        <w:rPr>
          <w:i/>
          <w:iCs/>
          <w:sz w:val="20"/>
          <w:szCs w:val="20"/>
        </w:rPr>
        <w:lastRenderedPageBreak/>
        <w:t xml:space="preserve">We used </w:t>
      </w:r>
      <w:r w:rsidR="00FE6D45">
        <w:rPr>
          <w:i/>
          <w:iCs/>
          <w:sz w:val="20"/>
          <w:szCs w:val="20"/>
        </w:rPr>
        <w:t xml:space="preserve">stock-specific models and fishing </w:t>
      </w:r>
      <w:r w:rsidR="00303A26">
        <w:rPr>
          <w:i/>
          <w:iCs/>
          <w:sz w:val="20"/>
          <w:szCs w:val="20"/>
        </w:rPr>
        <w:t>mortalities,</w:t>
      </w:r>
      <w:r w:rsidR="00FE6D45">
        <w:rPr>
          <w:i/>
          <w:iCs/>
          <w:sz w:val="20"/>
          <w:szCs w:val="20"/>
        </w:rPr>
        <w:t xml:space="preserve"> so no downscaling was needed. </w:t>
      </w:r>
    </w:p>
    <w:p w14:paraId="00000046" w14:textId="77777777" w:rsidR="001D3558" w:rsidRDefault="001D3558">
      <w:pPr>
        <w:widowControl w:val="0"/>
        <w:rPr>
          <w:b/>
          <w:sz w:val="20"/>
          <w:szCs w:val="20"/>
        </w:rPr>
      </w:pPr>
    </w:p>
    <w:p w14:paraId="00000047" w14:textId="77777777" w:rsidR="001D3558" w:rsidRDefault="00000000">
      <w:pPr>
        <w:widowControl w:val="0"/>
        <w:rPr>
          <w:b/>
          <w:sz w:val="20"/>
          <w:szCs w:val="20"/>
        </w:rPr>
      </w:pPr>
      <w:r>
        <w:rPr>
          <w:b/>
          <w:sz w:val="20"/>
          <w:szCs w:val="20"/>
        </w:rPr>
        <w:t>The “base” year range of the regional model</w:t>
      </w:r>
    </w:p>
    <w:p w14:paraId="00000048" w14:textId="77777777" w:rsidR="001D3558" w:rsidRDefault="001D3558">
      <w:pPr>
        <w:widowControl w:val="0"/>
        <w:rPr>
          <w:b/>
          <w:sz w:val="20"/>
          <w:szCs w:val="20"/>
        </w:rPr>
      </w:pPr>
    </w:p>
    <w:p w14:paraId="6B307A04" w14:textId="1694B6EE" w:rsidR="00303A26" w:rsidRDefault="00303A26">
      <w:pPr>
        <w:widowControl w:val="0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We used absolute fishing mortalities (but calibrated the model to average conditions over a </w:t>
      </w:r>
      <w:r w:rsidR="00FE7987">
        <w:rPr>
          <w:i/>
          <w:sz w:val="20"/>
          <w:szCs w:val="20"/>
        </w:rPr>
        <w:t>20-year</w:t>
      </w:r>
      <w:r>
        <w:rPr>
          <w:i/>
          <w:sz w:val="20"/>
          <w:szCs w:val="20"/>
        </w:rPr>
        <w:t xml:space="preserve"> period.</w:t>
      </w:r>
    </w:p>
    <w:p w14:paraId="0000004A" w14:textId="77777777" w:rsidR="001D3558" w:rsidRDefault="001D3558">
      <w:pPr>
        <w:widowControl w:val="0"/>
        <w:rPr>
          <w:i/>
          <w:sz w:val="20"/>
          <w:szCs w:val="20"/>
        </w:rPr>
      </w:pPr>
    </w:p>
    <w:p w14:paraId="0000004B" w14:textId="77777777" w:rsidR="001D3558" w:rsidRDefault="00000000">
      <w:pPr>
        <w:widowControl w:val="0"/>
        <w:rPr>
          <w:i/>
          <w:sz w:val="20"/>
          <w:szCs w:val="20"/>
        </w:rPr>
      </w:pPr>
      <w:r>
        <w:rPr>
          <w:b/>
          <w:sz w:val="20"/>
          <w:szCs w:val="20"/>
        </w:rPr>
        <w:t>Environmental and biogeochemical variables and equations</w:t>
      </w:r>
    </w:p>
    <w:p w14:paraId="0000004D" w14:textId="77777777" w:rsidR="001D3558" w:rsidRDefault="001D3558">
      <w:pPr>
        <w:rPr>
          <w:b/>
          <w:sz w:val="20"/>
          <w:szCs w:val="20"/>
        </w:rPr>
      </w:pPr>
    </w:p>
    <w:p w14:paraId="7DEA107F" w14:textId="4C540D08" w:rsidR="00E96ECA" w:rsidRDefault="00C539E2" w:rsidP="00C539E2">
      <w:pPr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Temperature is included in the model and the projections stem from </w:t>
      </w:r>
      <w:r w:rsidRPr="00C539E2">
        <w:rPr>
          <w:i/>
          <w:sz w:val="20"/>
          <w:szCs w:val="20"/>
        </w:rPr>
        <w:t>the regional coupled model system RCA4-NEMO</w:t>
      </w:r>
      <w:r>
        <w:rPr>
          <w:i/>
          <w:sz w:val="20"/>
          <w:szCs w:val="20"/>
        </w:rPr>
        <w:t xml:space="preserve"> </w:t>
      </w:r>
      <w:r w:rsidRPr="00C539E2">
        <w:rPr>
          <w:i/>
          <w:sz w:val="20"/>
          <w:szCs w:val="20"/>
        </w:rPr>
        <w:t>under the</w:t>
      </w:r>
      <w:r>
        <w:rPr>
          <w:i/>
          <w:sz w:val="20"/>
          <w:szCs w:val="20"/>
        </w:rPr>
        <w:t xml:space="preserve"> </w:t>
      </w:r>
      <w:r w:rsidRPr="00C539E2">
        <w:rPr>
          <w:i/>
          <w:sz w:val="20"/>
          <w:szCs w:val="20"/>
        </w:rPr>
        <w:t>RCP 8.5 scenario. These</w:t>
      </w:r>
      <w:r w:rsidR="007907CF">
        <w:rPr>
          <w:i/>
          <w:sz w:val="20"/>
          <w:szCs w:val="20"/>
        </w:rPr>
        <w:t xml:space="preserve"> </w:t>
      </w:r>
      <w:r w:rsidRPr="00C539E2">
        <w:rPr>
          <w:i/>
          <w:sz w:val="20"/>
          <w:szCs w:val="20"/>
        </w:rPr>
        <w:t>relative temperature trends (relative to mean in 1970–1999)</w:t>
      </w:r>
      <w:r>
        <w:rPr>
          <w:i/>
          <w:sz w:val="20"/>
          <w:szCs w:val="20"/>
        </w:rPr>
        <w:t xml:space="preserve"> </w:t>
      </w:r>
      <w:r w:rsidRPr="00C539E2">
        <w:rPr>
          <w:i/>
          <w:sz w:val="20"/>
          <w:szCs w:val="20"/>
        </w:rPr>
        <w:t>are</w:t>
      </w:r>
      <w:r>
        <w:rPr>
          <w:i/>
          <w:sz w:val="20"/>
          <w:szCs w:val="20"/>
        </w:rPr>
        <w:t xml:space="preserve"> </w:t>
      </w:r>
      <w:r w:rsidRPr="00C539E2">
        <w:rPr>
          <w:i/>
          <w:sz w:val="20"/>
          <w:szCs w:val="20"/>
        </w:rPr>
        <w:t>scaled by adding a constant s</w:t>
      </w:r>
      <w:r w:rsidR="007907CF">
        <w:rPr>
          <w:i/>
          <w:sz w:val="20"/>
          <w:szCs w:val="20"/>
        </w:rPr>
        <w:t>uch</w:t>
      </w:r>
      <w:r w:rsidRPr="00C539E2">
        <w:rPr>
          <w:i/>
          <w:sz w:val="20"/>
          <w:szCs w:val="20"/>
        </w:rPr>
        <w:t xml:space="preserve"> that the average temperature in the</w:t>
      </w:r>
      <w:r w:rsidR="00B358B9">
        <w:rPr>
          <w:i/>
          <w:sz w:val="20"/>
          <w:szCs w:val="20"/>
        </w:rPr>
        <w:t xml:space="preserve"> </w:t>
      </w:r>
      <w:r w:rsidRPr="00C539E2">
        <w:rPr>
          <w:i/>
          <w:sz w:val="20"/>
          <w:szCs w:val="20"/>
        </w:rPr>
        <w:t xml:space="preserve">calibration </w:t>
      </w:r>
      <w:r w:rsidR="0045156E" w:rsidRPr="00C539E2">
        <w:rPr>
          <w:i/>
          <w:sz w:val="20"/>
          <w:szCs w:val="20"/>
        </w:rPr>
        <w:t>time period</w:t>
      </w:r>
      <w:r w:rsidRPr="00C539E2">
        <w:rPr>
          <w:i/>
          <w:sz w:val="20"/>
          <w:szCs w:val="20"/>
        </w:rPr>
        <w:t xml:space="preserve"> is Tref (10°C).</w:t>
      </w:r>
    </w:p>
    <w:p w14:paraId="7B5A6E5B" w14:textId="77777777" w:rsidR="00B358B9" w:rsidRDefault="00B358B9" w:rsidP="00C539E2">
      <w:pPr>
        <w:rPr>
          <w:i/>
          <w:sz w:val="20"/>
          <w:szCs w:val="20"/>
        </w:rPr>
      </w:pPr>
    </w:p>
    <w:p w14:paraId="15FE9E98" w14:textId="6D8B4F54" w:rsidR="00B358B9" w:rsidRDefault="00B358B9" w:rsidP="00B358B9">
      <w:pPr>
        <w:rPr>
          <w:b/>
          <w:sz w:val="20"/>
          <w:szCs w:val="20"/>
        </w:rPr>
      </w:pPr>
      <w:r w:rsidRPr="00B358B9">
        <w:rPr>
          <w:i/>
          <w:sz w:val="20"/>
          <w:szCs w:val="20"/>
        </w:rPr>
        <w:t>We scale rates of individual metabolism, maximum consumption, search volume and background mortality</w:t>
      </w:r>
      <w:r>
        <w:rPr>
          <w:i/>
          <w:sz w:val="20"/>
          <w:szCs w:val="20"/>
        </w:rPr>
        <w:t xml:space="preserve"> </w:t>
      </w:r>
      <w:r w:rsidRPr="00B358B9">
        <w:rPr>
          <w:i/>
          <w:sz w:val="20"/>
          <w:szCs w:val="20"/>
        </w:rPr>
        <w:t>with temperature. Metabolism and consumption are key terms in the</w:t>
      </w:r>
      <w:r>
        <w:rPr>
          <w:i/>
          <w:sz w:val="20"/>
          <w:szCs w:val="20"/>
        </w:rPr>
        <w:t xml:space="preserve"> </w:t>
      </w:r>
      <w:r w:rsidRPr="00B358B9">
        <w:rPr>
          <w:i/>
          <w:sz w:val="20"/>
          <w:szCs w:val="20"/>
        </w:rPr>
        <w:t>energy budget of fis</w:t>
      </w:r>
      <w:r>
        <w:rPr>
          <w:i/>
          <w:sz w:val="20"/>
          <w:szCs w:val="20"/>
        </w:rPr>
        <w:t>h</w:t>
      </w:r>
      <w:r w:rsidRPr="00B358B9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 xml:space="preserve"> </w:t>
      </w:r>
      <w:r w:rsidRPr="00B358B9">
        <w:rPr>
          <w:i/>
          <w:sz w:val="20"/>
          <w:szCs w:val="20"/>
        </w:rPr>
        <w:t>Thus, the growth rate is</w:t>
      </w:r>
      <w:r>
        <w:rPr>
          <w:i/>
          <w:sz w:val="20"/>
          <w:szCs w:val="20"/>
        </w:rPr>
        <w:t xml:space="preserve"> </w:t>
      </w:r>
      <w:r w:rsidRPr="00B358B9">
        <w:rPr>
          <w:i/>
          <w:sz w:val="20"/>
          <w:szCs w:val="20"/>
        </w:rPr>
        <w:t>not temperature-dependent</w:t>
      </w:r>
      <w:r>
        <w:rPr>
          <w:i/>
          <w:sz w:val="20"/>
          <w:szCs w:val="20"/>
        </w:rPr>
        <w:t xml:space="preserve"> </w:t>
      </w:r>
      <w:r w:rsidRPr="00B358B9">
        <w:rPr>
          <w:i/>
          <w:sz w:val="20"/>
          <w:szCs w:val="20"/>
        </w:rPr>
        <w:t xml:space="preserve">directly but its relationship to </w:t>
      </w:r>
      <w:r w:rsidRPr="00B358B9">
        <w:rPr>
          <w:i/>
          <w:sz w:val="20"/>
          <w:szCs w:val="20"/>
        </w:rPr>
        <w:t>temperature</w:t>
      </w:r>
      <w:r>
        <w:rPr>
          <w:i/>
          <w:sz w:val="20"/>
          <w:szCs w:val="20"/>
        </w:rPr>
        <w:t xml:space="preserve"> </w:t>
      </w:r>
      <w:r w:rsidRPr="00B358B9">
        <w:rPr>
          <w:i/>
          <w:sz w:val="20"/>
          <w:szCs w:val="20"/>
        </w:rPr>
        <w:t>emerges from the temperature-scaling</w:t>
      </w:r>
      <w:r>
        <w:rPr>
          <w:i/>
          <w:sz w:val="20"/>
          <w:szCs w:val="20"/>
        </w:rPr>
        <w:t xml:space="preserve"> </w:t>
      </w:r>
      <w:r w:rsidRPr="00B358B9">
        <w:rPr>
          <w:i/>
          <w:sz w:val="20"/>
          <w:szCs w:val="20"/>
        </w:rPr>
        <w:t>of metabolism and consumption.</w:t>
      </w:r>
      <w:r>
        <w:rPr>
          <w:i/>
          <w:sz w:val="20"/>
          <w:szCs w:val="20"/>
        </w:rPr>
        <w:t xml:space="preserve"> </w:t>
      </w:r>
      <w:r w:rsidRPr="00B358B9">
        <w:rPr>
          <w:i/>
          <w:sz w:val="20"/>
          <w:szCs w:val="20"/>
        </w:rPr>
        <w:t>In mizer, metabolism represents all metabolic costs, that</w:t>
      </w:r>
      <w:r>
        <w:rPr>
          <w:i/>
          <w:sz w:val="20"/>
          <w:szCs w:val="20"/>
        </w:rPr>
        <w:t xml:space="preserve"> </w:t>
      </w:r>
      <w:r w:rsidRPr="00B358B9">
        <w:rPr>
          <w:i/>
          <w:sz w:val="20"/>
          <w:szCs w:val="20"/>
        </w:rPr>
        <w:t xml:space="preserve">is, standard, </w:t>
      </w:r>
      <w:r w:rsidRPr="00B358B9">
        <w:rPr>
          <w:i/>
          <w:sz w:val="20"/>
          <w:szCs w:val="20"/>
        </w:rPr>
        <w:t>activity,</w:t>
      </w:r>
      <w:r w:rsidRPr="00B358B9">
        <w:rPr>
          <w:i/>
          <w:sz w:val="20"/>
          <w:szCs w:val="20"/>
        </w:rPr>
        <w:t xml:space="preserve"> and movement. </w:t>
      </w:r>
      <w:r>
        <w:rPr>
          <w:i/>
          <w:sz w:val="20"/>
          <w:szCs w:val="20"/>
        </w:rPr>
        <w:t>W</w:t>
      </w:r>
      <w:r w:rsidRPr="00B358B9">
        <w:rPr>
          <w:i/>
          <w:sz w:val="20"/>
          <w:szCs w:val="20"/>
        </w:rPr>
        <w:t xml:space="preserve">e assume </w:t>
      </w:r>
      <w:r>
        <w:rPr>
          <w:i/>
          <w:sz w:val="20"/>
          <w:szCs w:val="20"/>
        </w:rPr>
        <w:t xml:space="preserve">metabolism in Mizer </w:t>
      </w:r>
      <w:r w:rsidRPr="00B358B9">
        <w:rPr>
          <w:i/>
          <w:sz w:val="20"/>
          <w:szCs w:val="20"/>
        </w:rPr>
        <w:t>scales as standard metabolic rate and refer to it as metabolism or</w:t>
      </w:r>
      <w:r>
        <w:rPr>
          <w:i/>
          <w:sz w:val="20"/>
          <w:szCs w:val="20"/>
        </w:rPr>
        <w:t xml:space="preserve"> </w:t>
      </w:r>
      <w:r w:rsidRPr="00B358B9">
        <w:rPr>
          <w:i/>
          <w:sz w:val="20"/>
          <w:szCs w:val="20"/>
        </w:rPr>
        <w:t>metabolic rate</w:t>
      </w:r>
      <w:r w:rsidR="00517EC4">
        <w:rPr>
          <w:i/>
          <w:sz w:val="20"/>
          <w:szCs w:val="20"/>
        </w:rPr>
        <w:t xml:space="preserve">. We use the Arrhenius </w:t>
      </w:r>
      <w:r w:rsidR="009668F8">
        <w:rPr>
          <w:i/>
          <w:sz w:val="20"/>
          <w:szCs w:val="20"/>
        </w:rPr>
        <w:t>equation to scale rates relative to their reference value (at 10°C).</w:t>
      </w:r>
    </w:p>
    <w:p w14:paraId="69FA8693" w14:textId="3A22D940" w:rsidR="00EE42A5" w:rsidRDefault="00517EC4" w:rsidP="00140A8A">
      <w:pPr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082EDC49" wp14:editId="09415F79">
            <wp:extent cx="931178" cy="461923"/>
            <wp:effectExtent l="0" t="0" r="0" b="0"/>
            <wp:docPr id="74896370" name="Picture 4" descr="A mathematical equation with a number of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6370" name="Picture 4" descr="A mathematical equation with a number of symbols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1178" cy="46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8E83" w14:textId="7DF10E6B" w:rsidR="008871C4" w:rsidRDefault="00E95CE1" w:rsidP="008871C4">
      <w:pPr>
        <w:rPr>
          <w:i/>
          <w:sz w:val="20"/>
          <w:szCs w:val="20"/>
        </w:rPr>
      </w:pPr>
      <w:r>
        <w:rPr>
          <w:i/>
          <w:sz w:val="20"/>
          <w:szCs w:val="20"/>
        </w:rPr>
        <w:t>The rate-specific temperature sensitives are informed meta-analysis if interspecific experimental data.</w:t>
      </w:r>
    </w:p>
    <w:p w14:paraId="4A8C5AE4" w14:textId="6E130F15" w:rsidR="00EE42A5" w:rsidRDefault="00EE42A5" w:rsidP="008871C4">
      <w:pPr>
        <w:rPr>
          <w:i/>
          <w:sz w:val="20"/>
          <w:szCs w:val="20"/>
        </w:rPr>
      </w:pPr>
    </w:p>
    <w:p w14:paraId="6519DB5F" w14:textId="2C56AA57" w:rsidR="00D24003" w:rsidRDefault="00D24003" w:rsidP="008871C4">
      <w:pPr>
        <w:rPr>
          <w:i/>
          <w:sz w:val="20"/>
          <w:szCs w:val="20"/>
        </w:rPr>
      </w:pPr>
      <w:r>
        <w:rPr>
          <w:i/>
          <w:sz w:val="20"/>
          <w:szCs w:val="20"/>
        </w:rPr>
        <w:t>Background resources are also temperature dependent. However, instead of forcing the spectra to observed abundance-at-size</w:t>
      </w:r>
      <w:r w:rsidR="006400AC">
        <w:rPr>
          <w:i/>
          <w:sz w:val="20"/>
          <w:szCs w:val="20"/>
        </w:rPr>
        <w:t>, we introduce the Arrhenius equation to the resource spectra</w:t>
      </w:r>
      <w:r w:rsidR="00E70915">
        <w:rPr>
          <w:i/>
          <w:sz w:val="20"/>
          <w:szCs w:val="20"/>
        </w:rPr>
        <w:t>’</w:t>
      </w:r>
      <w:r w:rsidR="006400AC">
        <w:rPr>
          <w:i/>
          <w:sz w:val="20"/>
          <w:szCs w:val="20"/>
        </w:rPr>
        <w:t>s</w:t>
      </w:r>
      <w:r w:rsidR="00AD1113">
        <w:rPr>
          <w:i/>
          <w:sz w:val="20"/>
          <w:szCs w:val="20"/>
        </w:rPr>
        <w:t xml:space="preserve"> regeneration rate and carrying capacity.</w:t>
      </w:r>
      <w:r w:rsidR="001E7C5B">
        <w:rPr>
          <w:i/>
          <w:sz w:val="20"/>
          <w:szCs w:val="20"/>
        </w:rPr>
        <w:t xml:space="preserve"> Their dynamics are given by the equation:</w:t>
      </w:r>
      <w:r w:rsidR="00E70915">
        <w:rPr>
          <w:i/>
          <w:sz w:val="20"/>
          <w:szCs w:val="20"/>
        </w:rPr>
        <w:t xml:space="preserve"> </w:t>
      </w:r>
    </w:p>
    <w:p w14:paraId="55A17BB2" w14:textId="0A1F514D" w:rsidR="00140A8A" w:rsidRDefault="008871C4" w:rsidP="008871C4">
      <w:pPr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E7EBF80" wp14:editId="1810835F">
            <wp:extent cx="3145872" cy="458867"/>
            <wp:effectExtent l="0" t="0" r="0" b="0"/>
            <wp:docPr id="1948240598" name="Picture 5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40598" name="Picture 5" descr="A black text on a whit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865" cy="47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808E" w14:textId="662F9C51" w:rsidR="008871C4" w:rsidRPr="008871C4" w:rsidRDefault="008871C4" w:rsidP="008871C4">
      <w:pPr>
        <w:rPr>
          <w:i/>
          <w:sz w:val="20"/>
          <w:szCs w:val="20"/>
        </w:rPr>
      </w:pPr>
      <w:r w:rsidRPr="008871C4">
        <w:rPr>
          <w:i/>
          <w:sz w:val="20"/>
          <w:szCs w:val="20"/>
        </w:rPr>
        <w:t>where r</w:t>
      </w:r>
      <w:r w:rsidRPr="008871C4">
        <w:rPr>
          <w:i/>
          <w:sz w:val="20"/>
          <w:szCs w:val="20"/>
          <w:vertAlign w:val="subscript"/>
        </w:rPr>
        <w:t>o</w:t>
      </w:r>
      <w:r w:rsidRPr="008871C4">
        <w:rPr>
          <w:i/>
          <w:sz w:val="20"/>
          <w:szCs w:val="20"/>
        </w:rPr>
        <w:t>w</w:t>
      </w:r>
      <w:r w:rsidRPr="008871C4">
        <w:rPr>
          <w:i/>
          <w:sz w:val="20"/>
          <w:szCs w:val="20"/>
          <w:vertAlign w:val="superscript"/>
        </w:rPr>
        <w:t>p−1</w:t>
      </w:r>
      <w:r w:rsidRPr="008871C4">
        <w:rPr>
          <w:i/>
          <w:sz w:val="20"/>
          <w:szCs w:val="20"/>
        </w:rPr>
        <w:t xml:space="preserve"> is the population regeneration rate, </w:t>
      </w:r>
      <m:oMath>
        <m:r>
          <m:rPr>
            <m:nor/>
          </m:rPr>
          <w:rPr>
            <w:rFonts w:ascii="Cambria Math" w:hAnsi="Cambria Math"/>
            <w:i/>
            <w:iCs/>
            <w:sz w:val="20"/>
            <w:szCs w:val="20"/>
          </w:rPr>
          <m:t>κ</m:t>
        </m:r>
        <m:sSup>
          <m:sSup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p>
            <m:r>
              <w:rPr>
                <w:rFonts w:ascii="Cambria Math" w:hAnsi="Cambria Math"/>
                <w:sz w:val="20"/>
                <w:szCs w:val="20"/>
                <w:vertAlign w:val="superscript"/>
              </w:rPr>
              <m:t>-</m:t>
            </m:r>
            <m:r>
              <w:rPr>
                <w:rFonts w:ascii="Cambria Math" w:hAnsi="Cambria Math"/>
                <w:sz w:val="20"/>
                <w:szCs w:val="20"/>
                <w:vertAlign w:val="superscript"/>
              </w:rPr>
              <m:t>λ</m:t>
            </m:r>
          </m:sup>
        </m:sSup>
      </m:oMath>
      <w:r w:rsidRPr="008871C4">
        <w:rPr>
          <w:i/>
          <w:sz w:val="20"/>
          <w:szCs w:val="20"/>
        </w:rPr>
        <w:t xml:space="preserve"> is the carrying</w:t>
      </w:r>
      <w:r>
        <w:rPr>
          <w:i/>
          <w:sz w:val="20"/>
          <w:szCs w:val="20"/>
        </w:rPr>
        <w:t xml:space="preserve"> </w:t>
      </w:r>
      <w:r w:rsidRPr="008871C4">
        <w:rPr>
          <w:i/>
          <w:sz w:val="20"/>
          <w:szCs w:val="20"/>
        </w:rPr>
        <w:t>capacity of the background</w:t>
      </w:r>
      <w:r w:rsidR="007C53C6">
        <w:rPr>
          <w:i/>
          <w:sz w:val="20"/>
          <w:szCs w:val="20"/>
        </w:rPr>
        <w:t xml:space="preserve"> </w:t>
      </w:r>
      <w:r w:rsidRPr="008871C4">
        <w:rPr>
          <w:i/>
          <w:sz w:val="20"/>
          <w:szCs w:val="20"/>
        </w:rPr>
        <w:t>resource</w:t>
      </w:r>
      <w:r w:rsidR="00A82EA3">
        <w:rPr>
          <w:i/>
          <w:sz w:val="20"/>
          <w:szCs w:val="20"/>
        </w:rPr>
        <w:t>.</w:t>
      </w:r>
    </w:p>
    <w:sectPr w:rsidR="008871C4" w:rsidRPr="008871C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04A45"/>
    <w:multiLevelType w:val="multilevel"/>
    <w:tmpl w:val="06403C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70080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558"/>
    <w:rsid w:val="00027B3E"/>
    <w:rsid w:val="000453FB"/>
    <w:rsid w:val="00086F06"/>
    <w:rsid w:val="000B57B9"/>
    <w:rsid w:val="000F7697"/>
    <w:rsid w:val="00140A8A"/>
    <w:rsid w:val="00166F66"/>
    <w:rsid w:val="001C06AF"/>
    <w:rsid w:val="001D3558"/>
    <w:rsid w:val="001E7C5B"/>
    <w:rsid w:val="00204043"/>
    <w:rsid w:val="00216A0F"/>
    <w:rsid w:val="0023225A"/>
    <w:rsid w:val="00233330"/>
    <w:rsid w:val="00255274"/>
    <w:rsid w:val="00286CFC"/>
    <w:rsid w:val="002C6AE9"/>
    <w:rsid w:val="00303A26"/>
    <w:rsid w:val="0038462C"/>
    <w:rsid w:val="003847C0"/>
    <w:rsid w:val="0045156E"/>
    <w:rsid w:val="0047184A"/>
    <w:rsid w:val="004755CB"/>
    <w:rsid w:val="004F15B5"/>
    <w:rsid w:val="005105C7"/>
    <w:rsid w:val="005154F0"/>
    <w:rsid w:val="00517EC4"/>
    <w:rsid w:val="005D0722"/>
    <w:rsid w:val="00626A53"/>
    <w:rsid w:val="00631DB9"/>
    <w:rsid w:val="006400AC"/>
    <w:rsid w:val="006901A6"/>
    <w:rsid w:val="006F1465"/>
    <w:rsid w:val="00740A46"/>
    <w:rsid w:val="00743466"/>
    <w:rsid w:val="00746BCF"/>
    <w:rsid w:val="007719BE"/>
    <w:rsid w:val="007907CF"/>
    <w:rsid w:val="00794F67"/>
    <w:rsid w:val="007A6A46"/>
    <w:rsid w:val="007C53C6"/>
    <w:rsid w:val="00830BD8"/>
    <w:rsid w:val="008871C4"/>
    <w:rsid w:val="00887C08"/>
    <w:rsid w:val="0089771B"/>
    <w:rsid w:val="008A0701"/>
    <w:rsid w:val="008C40BE"/>
    <w:rsid w:val="008D5F03"/>
    <w:rsid w:val="009668F8"/>
    <w:rsid w:val="00981467"/>
    <w:rsid w:val="009C4672"/>
    <w:rsid w:val="009E7D97"/>
    <w:rsid w:val="00A77387"/>
    <w:rsid w:val="00A82EA3"/>
    <w:rsid w:val="00A962EC"/>
    <w:rsid w:val="00AB1B37"/>
    <w:rsid w:val="00AD1113"/>
    <w:rsid w:val="00B358B9"/>
    <w:rsid w:val="00B771C5"/>
    <w:rsid w:val="00BA4C95"/>
    <w:rsid w:val="00BD73C2"/>
    <w:rsid w:val="00BF0B25"/>
    <w:rsid w:val="00C51FF8"/>
    <w:rsid w:val="00C539E2"/>
    <w:rsid w:val="00C55989"/>
    <w:rsid w:val="00C671BB"/>
    <w:rsid w:val="00C91AC5"/>
    <w:rsid w:val="00CE43C3"/>
    <w:rsid w:val="00D02AB3"/>
    <w:rsid w:val="00D04A3F"/>
    <w:rsid w:val="00D12BAA"/>
    <w:rsid w:val="00D24003"/>
    <w:rsid w:val="00DD4820"/>
    <w:rsid w:val="00DF24BB"/>
    <w:rsid w:val="00DF2C87"/>
    <w:rsid w:val="00E04BFE"/>
    <w:rsid w:val="00E05202"/>
    <w:rsid w:val="00E07671"/>
    <w:rsid w:val="00E40D96"/>
    <w:rsid w:val="00E70327"/>
    <w:rsid w:val="00E70915"/>
    <w:rsid w:val="00E83767"/>
    <w:rsid w:val="00E95CE1"/>
    <w:rsid w:val="00E9640D"/>
    <w:rsid w:val="00E96ECA"/>
    <w:rsid w:val="00EB7F79"/>
    <w:rsid w:val="00EC4F0A"/>
    <w:rsid w:val="00EC7B21"/>
    <w:rsid w:val="00EE42A5"/>
    <w:rsid w:val="00F6367A"/>
    <w:rsid w:val="00FC6295"/>
    <w:rsid w:val="00FD0947"/>
    <w:rsid w:val="00FE6D45"/>
    <w:rsid w:val="00FE7987"/>
    <w:rsid w:val="00FF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87DC45"/>
  <w15:docId w15:val="{2C2A9DA5-91C1-F649-A476-53CAA7127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PlaceholderText">
    <w:name w:val="Placeholder Text"/>
    <w:basedOn w:val="DefaultParagraphFont"/>
    <w:uiPriority w:val="99"/>
    <w:semiHidden/>
    <w:rsid w:val="008871C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Ut2kwI6lw5hiZTUsuL1OqlIM6g==">AMUW2mUskYRDMAKWsQrAJZZqtE4qlf2y22Kru5NutCK2Vw3XRhVil0mgiUFARUwU5/1MF8x4991gUnOJGVYHqOe4tIljUQtNqGkE+YB0C7y409yrVN5Lcfc=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867</Words>
  <Characters>4944</Characters>
  <Application>Microsoft Office Word</Application>
  <DocSecurity>0</DocSecurity>
  <Lines>41</Lines>
  <Paragraphs>11</Paragraphs>
  <ScaleCrop>false</ScaleCrop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 Lindmark</cp:lastModifiedBy>
  <cp:revision>98</cp:revision>
  <dcterms:created xsi:type="dcterms:W3CDTF">2022-07-15T04:25:00Z</dcterms:created>
  <dcterms:modified xsi:type="dcterms:W3CDTF">2023-11-12T13:16:00Z</dcterms:modified>
</cp:coreProperties>
</file>