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7EF92" w14:textId="512AD4D4" w:rsidR="004A6E7E" w:rsidRPr="00CD69D4" w:rsidRDefault="0097466C" w:rsidP="00CD69D4">
      <w:pPr>
        <w:jc w:val="both"/>
        <w:rPr>
          <w:b/>
          <w:bCs/>
          <w:sz w:val="32"/>
          <w:szCs w:val="32"/>
        </w:rPr>
      </w:pPr>
      <w:proofErr w:type="spellStart"/>
      <w:r w:rsidRPr="00CD69D4">
        <w:rPr>
          <w:b/>
          <w:bCs/>
          <w:sz w:val="32"/>
          <w:szCs w:val="32"/>
        </w:rPr>
        <w:t>Response</w:t>
      </w:r>
      <w:proofErr w:type="spellEnd"/>
      <w:r w:rsidRPr="00CD69D4">
        <w:rPr>
          <w:b/>
          <w:bCs/>
          <w:sz w:val="32"/>
          <w:szCs w:val="32"/>
        </w:rPr>
        <w:t xml:space="preserve"> to </w:t>
      </w:r>
      <w:proofErr w:type="spellStart"/>
      <w:r w:rsidRPr="00CD69D4">
        <w:rPr>
          <w:b/>
          <w:bCs/>
          <w:sz w:val="32"/>
          <w:szCs w:val="32"/>
        </w:rPr>
        <w:t>reviewer’s</w:t>
      </w:r>
      <w:proofErr w:type="spellEnd"/>
      <w:r w:rsidRPr="00CD69D4">
        <w:rPr>
          <w:b/>
          <w:bCs/>
          <w:sz w:val="32"/>
          <w:szCs w:val="32"/>
        </w:rPr>
        <w:t xml:space="preserve"> </w:t>
      </w:r>
      <w:proofErr w:type="spellStart"/>
      <w:r w:rsidRPr="00CD69D4">
        <w:rPr>
          <w:b/>
          <w:bCs/>
          <w:sz w:val="32"/>
          <w:szCs w:val="32"/>
        </w:rPr>
        <w:t>comments</w:t>
      </w:r>
      <w:proofErr w:type="spellEnd"/>
    </w:p>
    <w:p w14:paraId="721D4620" w14:textId="77777777" w:rsidR="00CD69D4" w:rsidRDefault="00CD69D4" w:rsidP="00CD69D4">
      <w:pPr>
        <w:jc w:val="both"/>
      </w:pPr>
    </w:p>
    <w:p w14:paraId="0E498DF0" w14:textId="2CA5A0AF" w:rsidR="002D414C" w:rsidRPr="002C6226" w:rsidRDefault="004E6228" w:rsidP="00CD69D4">
      <w:pPr>
        <w:pStyle w:val="ListParagraph"/>
        <w:numPr>
          <w:ilvl w:val="0"/>
          <w:numId w:val="4"/>
        </w:numPr>
        <w:jc w:val="both"/>
        <w:rPr>
          <w:color w:val="2F5496" w:themeColor="accent1" w:themeShade="BF"/>
        </w:rPr>
      </w:pPr>
      <w:r w:rsidRPr="002C6226">
        <w:rPr>
          <w:color w:val="2F5496" w:themeColor="accent1" w:themeShade="BF"/>
        </w:rPr>
        <w:t>W</w:t>
      </w:r>
      <w:r w:rsidR="002D414C" w:rsidRPr="002C6226">
        <w:rPr>
          <w:color w:val="2F5496" w:themeColor="accent1" w:themeShade="BF"/>
        </w:rPr>
        <w:t>e would like to thank the reviewers and the Editor for the very helpful and insightful comments. The suggestions and revisions are discussed in the point-by-point reply.</w:t>
      </w:r>
      <w:r w:rsidRPr="002C6226">
        <w:rPr>
          <w:color w:val="2F5496" w:themeColor="accent1" w:themeShade="BF"/>
        </w:rPr>
        <w:t xml:space="preserve"> </w:t>
      </w:r>
      <w:r w:rsidR="00103B57" w:rsidRPr="002C6226">
        <w:rPr>
          <w:color w:val="2F5496" w:themeColor="accent1" w:themeShade="BF"/>
        </w:rPr>
        <w:t xml:space="preserve">We also changed the title to avoid confusion with </w:t>
      </w:r>
      <w:r w:rsidR="00F36748" w:rsidRPr="002C6226">
        <w:rPr>
          <w:color w:val="2F5496" w:themeColor="accent1" w:themeShade="BF"/>
        </w:rPr>
        <w:t>top-down</w:t>
      </w:r>
      <w:r w:rsidR="00103B57" w:rsidRPr="002C6226">
        <w:rPr>
          <w:color w:val="2F5496" w:themeColor="accent1" w:themeShade="BF"/>
        </w:rPr>
        <w:t xml:space="preserve"> control from predation</w:t>
      </w:r>
      <w:r w:rsidR="00F36748" w:rsidRPr="002C6226">
        <w:rPr>
          <w:color w:val="2F5496" w:themeColor="accent1" w:themeShade="BF"/>
        </w:rPr>
        <w:t xml:space="preserve"> and added a new schematic figure of the size-spectrum model</w:t>
      </w:r>
      <w:r w:rsidR="00480202" w:rsidRPr="002C6226">
        <w:rPr>
          <w:color w:val="2F5496" w:themeColor="accent1" w:themeShade="BF"/>
        </w:rPr>
        <w:t xml:space="preserve">. </w:t>
      </w:r>
    </w:p>
    <w:p w14:paraId="37892314" w14:textId="09B8DEA2" w:rsidR="002D414C" w:rsidRDefault="002D414C" w:rsidP="00CD69D4">
      <w:pPr>
        <w:jc w:val="both"/>
        <w:rPr>
          <w:lang w:val="en-US"/>
        </w:rPr>
      </w:pPr>
    </w:p>
    <w:p w14:paraId="2873180D" w14:textId="77777777" w:rsidR="00D07826" w:rsidRPr="00CD69D4" w:rsidRDefault="00D07826" w:rsidP="00CD69D4">
      <w:pPr>
        <w:jc w:val="both"/>
        <w:rPr>
          <w:lang w:val="en-US"/>
        </w:rPr>
      </w:pPr>
    </w:p>
    <w:p w14:paraId="698AFB4F" w14:textId="51358C05" w:rsidR="0097466C" w:rsidRPr="00CD69D4" w:rsidRDefault="0097466C" w:rsidP="00CD69D4">
      <w:pPr>
        <w:jc w:val="both"/>
        <w:rPr>
          <w:b/>
          <w:bCs/>
          <w:lang w:val="en-US"/>
        </w:rPr>
      </w:pPr>
      <w:r w:rsidRPr="00CD69D4">
        <w:rPr>
          <w:b/>
          <w:bCs/>
          <w:lang w:val="en-US"/>
        </w:rPr>
        <w:t>Editor's Comments to the Author:</w:t>
      </w:r>
    </w:p>
    <w:p w14:paraId="0FC269FF" w14:textId="77777777" w:rsidR="00927D0D" w:rsidRPr="00CD69D4" w:rsidRDefault="00927D0D" w:rsidP="00CD69D4">
      <w:pPr>
        <w:shd w:val="clear" w:color="auto" w:fill="FFFFFF"/>
        <w:jc w:val="both"/>
        <w:rPr>
          <w:color w:val="000000"/>
          <w:lang w:val="en-US"/>
        </w:rPr>
      </w:pPr>
      <w:r w:rsidRPr="00CD69D4">
        <w:rPr>
          <w:color w:val="000000"/>
          <w:lang w:val="en-US"/>
        </w:rPr>
        <w:t>I am sorry for the delay in getting the review back. It has been a challenge to find reviewers. I have received comments from two reviewers and they are generally support of the manuscript. The reviewers made some useful suggestions to help improve the manuscript. Specifically, although the modelling approach and the scenario included were considered by the reviewer to be simple, it could be an advantage which the study may currently under-utilized and the reviewer made some suggestions on how this could be done. I think this would help improve the usefulness of the manuscript.</w:t>
      </w:r>
    </w:p>
    <w:p w14:paraId="49F48B66" w14:textId="425ECD76" w:rsidR="0097466C" w:rsidRDefault="0097466C" w:rsidP="00CD69D4">
      <w:pPr>
        <w:jc w:val="both"/>
        <w:rPr>
          <w:lang w:val="en-US"/>
        </w:rPr>
      </w:pPr>
    </w:p>
    <w:p w14:paraId="4B866D24" w14:textId="77777777" w:rsidR="00C17E56" w:rsidRPr="002C6226" w:rsidRDefault="00C17E56" w:rsidP="00C17E56">
      <w:pPr>
        <w:pStyle w:val="ListParagraph"/>
        <w:numPr>
          <w:ilvl w:val="0"/>
          <w:numId w:val="4"/>
        </w:numPr>
        <w:shd w:val="clear" w:color="auto" w:fill="FFFFFF"/>
        <w:jc w:val="both"/>
        <w:rPr>
          <w:color w:val="2F5496" w:themeColor="accent1" w:themeShade="BF"/>
        </w:rPr>
      </w:pPr>
      <w:r w:rsidRPr="002C6226">
        <w:rPr>
          <w:color w:val="2F5496" w:themeColor="accent1" w:themeShade="BF"/>
        </w:rPr>
        <w:t xml:space="preserve">Thank you we feel the changes suggested do help with the clarity and appreciate the reviewers’ thoughtfulness in trying to enhance this along with maximizing potential uptake of the paper. </w:t>
      </w:r>
    </w:p>
    <w:p w14:paraId="49FCF724" w14:textId="77777777" w:rsidR="00C17E56" w:rsidRPr="00CD69D4" w:rsidRDefault="00C17E56" w:rsidP="00CD69D4">
      <w:pPr>
        <w:jc w:val="both"/>
        <w:rPr>
          <w:lang w:val="en-US"/>
        </w:rPr>
      </w:pPr>
    </w:p>
    <w:p w14:paraId="70647342" w14:textId="77777777" w:rsidR="0097466C" w:rsidRPr="00CD69D4" w:rsidRDefault="0097466C" w:rsidP="00CD69D4">
      <w:pPr>
        <w:jc w:val="both"/>
        <w:rPr>
          <w:lang w:val="en-US"/>
        </w:rPr>
      </w:pPr>
    </w:p>
    <w:p w14:paraId="58A6AF13" w14:textId="561A4AFF" w:rsidR="0097466C" w:rsidRPr="00CD69D4" w:rsidRDefault="0097466C" w:rsidP="00CD69D4">
      <w:pPr>
        <w:jc w:val="both"/>
        <w:rPr>
          <w:b/>
          <w:bCs/>
          <w:lang w:val="en-US"/>
        </w:rPr>
      </w:pPr>
      <w:r w:rsidRPr="00CD69D4">
        <w:rPr>
          <w:b/>
          <w:bCs/>
          <w:lang w:val="en-US"/>
        </w:rPr>
        <w:t>Reviewer</w:t>
      </w:r>
      <w:r w:rsidR="00927D0D" w:rsidRPr="00CD69D4">
        <w:rPr>
          <w:b/>
          <w:bCs/>
          <w:lang w:val="en-US"/>
        </w:rPr>
        <w:t xml:space="preserve"> 1</w:t>
      </w:r>
      <w:r w:rsidRPr="00CD69D4">
        <w:rPr>
          <w:b/>
          <w:bCs/>
          <w:lang w:val="en-US"/>
        </w:rPr>
        <w:t xml:space="preserve"> Comments to Author:</w:t>
      </w:r>
    </w:p>
    <w:p w14:paraId="7264EE33" w14:textId="77777777" w:rsidR="00927D0D" w:rsidRPr="00772EE3" w:rsidRDefault="00927D0D" w:rsidP="00CD69D4">
      <w:pPr>
        <w:shd w:val="clear" w:color="auto" w:fill="FFFFFF"/>
        <w:jc w:val="both"/>
        <w:rPr>
          <w:color w:val="000000"/>
          <w:lang w:val="en-US"/>
        </w:rPr>
      </w:pPr>
      <w:r w:rsidRPr="00772EE3">
        <w:rPr>
          <w:color w:val="000000"/>
          <w:lang w:val="en-US"/>
        </w:rPr>
        <w:t xml:space="preserve">Lindmark et al., with their study, examine the direct and indirect effect of temperature on the physiology, populations and yields of three important fish species in the Baltic Sea. To do so, they combined empirical observations with a size spectrum model and ran model simulations with RCP8.5 regional temperature projections until 2050. The study provides novel insights on how fish size, populations and yield are affected by both direct effects of temperature on fish physiology and indirect effects via changes on plankton resources. This is a timely topic for peers in oceanography, fish ecology, </w:t>
      </w:r>
      <w:proofErr w:type="gramStart"/>
      <w:r w:rsidRPr="00772EE3">
        <w:rPr>
          <w:color w:val="000000"/>
          <w:lang w:val="en-US"/>
        </w:rPr>
        <w:t>fisheries</w:t>
      </w:r>
      <w:proofErr w:type="gramEnd"/>
      <w:r w:rsidRPr="00772EE3">
        <w:rPr>
          <w:color w:val="000000"/>
          <w:lang w:val="en-US"/>
        </w:rPr>
        <w:t xml:space="preserve"> and theoretical ecology. The study is very well designed and fits with the aim and scope of the journal.</w:t>
      </w:r>
    </w:p>
    <w:p w14:paraId="7042BEF2" w14:textId="77777777" w:rsidR="00927D0D" w:rsidRPr="00772EE3" w:rsidRDefault="00927D0D" w:rsidP="00CD69D4">
      <w:pPr>
        <w:shd w:val="clear" w:color="auto" w:fill="FFFFFF"/>
        <w:jc w:val="both"/>
        <w:rPr>
          <w:color w:val="000000"/>
          <w:lang w:val="en-US"/>
        </w:rPr>
      </w:pPr>
    </w:p>
    <w:p w14:paraId="25130035" w14:textId="759BACD8" w:rsidR="00927D0D" w:rsidRPr="00772EE3" w:rsidRDefault="00927D0D" w:rsidP="00CD69D4">
      <w:pPr>
        <w:shd w:val="clear" w:color="auto" w:fill="FFFFFF"/>
        <w:jc w:val="both"/>
        <w:rPr>
          <w:color w:val="000000"/>
          <w:lang w:val="en-US"/>
        </w:rPr>
      </w:pPr>
      <w:r w:rsidRPr="00772EE3">
        <w:rPr>
          <w:color w:val="000000"/>
          <w:lang w:val="en-US"/>
        </w:rPr>
        <w:t>The manuscript is well written. The abstract is a great summary of the work. The authors linked their study wonderfully to state of the art in the introduction and discussion. The discussion also includes directions for future work. The authors provide a detailed description of their method in the methods section and supporting information. The GitHub repository has good documentation, though I didn’t run the code to see if the documentation provides sufficient information for new users to run and understand the model. Overall, I recommend minor corrections, which, in my opinion, will improve readability. Most of them are related to the methods section.  </w:t>
      </w:r>
    </w:p>
    <w:p w14:paraId="59BA4707" w14:textId="77777777" w:rsidR="00927D0D" w:rsidRPr="00772EE3" w:rsidRDefault="00927D0D" w:rsidP="00CD69D4">
      <w:pPr>
        <w:shd w:val="clear" w:color="auto" w:fill="FFFFFF"/>
        <w:jc w:val="both"/>
        <w:rPr>
          <w:color w:val="000000"/>
          <w:lang w:val="en-US"/>
        </w:rPr>
      </w:pPr>
    </w:p>
    <w:p w14:paraId="64FBB776" w14:textId="0A6B842C" w:rsidR="00927D0D" w:rsidRPr="00772EE3" w:rsidRDefault="00927D0D" w:rsidP="00CD69D4">
      <w:pPr>
        <w:shd w:val="clear" w:color="auto" w:fill="FFFFFF"/>
        <w:jc w:val="both"/>
        <w:rPr>
          <w:color w:val="000000"/>
          <w:lang w:val="en-US"/>
        </w:rPr>
      </w:pPr>
      <w:r w:rsidRPr="00772EE3">
        <w:rPr>
          <w:color w:val="000000"/>
          <w:lang w:val="en-US"/>
        </w:rPr>
        <w:t>I think that the length of the methods section is fine, but I often lost the aim of the study while reading the methods. I strongly recommend starting the methods with an overview paragraph following the structure of the methods section (i.e., model, temperature implementation, model calibration, model data analysis). </w:t>
      </w:r>
    </w:p>
    <w:p w14:paraId="71485585" w14:textId="77777777" w:rsidR="00927D0D" w:rsidRPr="00772EE3" w:rsidRDefault="00927D0D" w:rsidP="00CD69D4">
      <w:pPr>
        <w:shd w:val="clear" w:color="auto" w:fill="FFFFFF"/>
        <w:jc w:val="both"/>
        <w:rPr>
          <w:color w:val="000000"/>
          <w:lang w:val="en-US"/>
        </w:rPr>
      </w:pPr>
    </w:p>
    <w:p w14:paraId="27BA0B47" w14:textId="4C96DC67" w:rsidR="00927D0D" w:rsidRPr="00772EE3" w:rsidRDefault="00927D0D" w:rsidP="00CD69D4">
      <w:pPr>
        <w:shd w:val="clear" w:color="auto" w:fill="FFFFFF"/>
        <w:jc w:val="both"/>
        <w:rPr>
          <w:color w:val="000000"/>
          <w:lang w:val="en-US"/>
        </w:rPr>
      </w:pPr>
      <w:r w:rsidRPr="00772EE3">
        <w:rPr>
          <w:color w:val="000000"/>
          <w:lang w:val="en-US"/>
        </w:rPr>
        <w:t>A summary figure of the study design will advance the manuscript and help the reader to follow the methods. </w:t>
      </w:r>
    </w:p>
    <w:p w14:paraId="529233FB" w14:textId="1475530D" w:rsidR="00CD69D4" w:rsidRPr="00772EE3" w:rsidRDefault="00D169C9" w:rsidP="00CD69D4">
      <w:pPr>
        <w:pStyle w:val="ListParagraph"/>
        <w:numPr>
          <w:ilvl w:val="0"/>
          <w:numId w:val="4"/>
        </w:numPr>
        <w:shd w:val="clear" w:color="auto" w:fill="FFFFFF"/>
        <w:jc w:val="both"/>
        <w:rPr>
          <w:color w:val="2F5496" w:themeColor="accent1" w:themeShade="BF"/>
        </w:rPr>
      </w:pPr>
      <w:r w:rsidRPr="00772EE3">
        <w:rPr>
          <w:color w:val="2F5496" w:themeColor="accent1" w:themeShade="BF"/>
        </w:rPr>
        <w:t xml:space="preserve">We have added a </w:t>
      </w:r>
      <w:r w:rsidR="006D70B5">
        <w:rPr>
          <w:color w:val="2F5496" w:themeColor="accent1" w:themeShade="BF"/>
        </w:rPr>
        <w:t>schematic</w:t>
      </w:r>
      <w:r w:rsidRPr="00772EE3">
        <w:rPr>
          <w:color w:val="2F5496" w:themeColor="accent1" w:themeShade="BF"/>
        </w:rPr>
        <w:t xml:space="preserve"> figure </w:t>
      </w:r>
      <w:r w:rsidR="006D70B5">
        <w:rPr>
          <w:color w:val="2F5496" w:themeColor="accent1" w:themeShade="BF"/>
        </w:rPr>
        <w:t xml:space="preserve">(Fig. 1) </w:t>
      </w:r>
      <w:r w:rsidRPr="00772EE3">
        <w:rPr>
          <w:color w:val="2F5496" w:themeColor="accent1" w:themeShade="BF"/>
        </w:rPr>
        <w:t>of the size-spectrum model</w:t>
      </w:r>
      <w:r w:rsidR="00A704DA" w:rsidRPr="00772EE3">
        <w:rPr>
          <w:color w:val="2F5496" w:themeColor="accent1" w:themeShade="BF"/>
        </w:rPr>
        <w:t xml:space="preserve"> and the</w:t>
      </w:r>
      <w:r w:rsidRPr="00772EE3">
        <w:rPr>
          <w:color w:val="2F5496" w:themeColor="accent1" w:themeShade="BF"/>
        </w:rPr>
        <w:t xml:space="preserve"> </w:t>
      </w:r>
      <w:r w:rsidR="00A704DA" w:rsidRPr="00772EE3">
        <w:rPr>
          <w:color w:val="2F5496" w:themeColor="accent1" w:themeShade="BF"/>
        </w:rPr>
        <w:t xml:space="preserve">individual-level temperature dependent </w:t>
      </w:r>
      <w:r w:rsidRPr="00772EE3">
        <w:rPr>
          <w:color w:val="2F5496" w:themeColor="accent1" w:themeShade="BF"/>
        </w:rPr>
        <w:t>bioenergetics</w:t>
      </w:r>
      <w:r w:rsidR="00A704DA" w:rsidRPr="00772EE3">
        <w:rPr>
          <w:color w:val="2F5496" w:themeColor="accent1" w:themeShade="BF"/>
        </w:rPr>
        <w:t xml:space="preserve"> terms</w:t>
      </w:r>
      <w:r w:rsidR="00AD6353" w:rsidRPr="00772EE3">
        <w:rPr>
          <w:color w:val="2F5496" w:themeColor="accent1" w:themeShade="BF"/>
        </w:rPr>
        <w:t xml:space="preserve">. </w:t>
      </w:r>
      <w:r w:rsidR="00914D2D" w:rsidRPr="00772EE3">
        <w:rPr>
          <w:color w:val="2F5496" w:themeColor="accent1" w:themeShade="BF"/>
        </w:rPr>
        <w:t xml:space="preserve">We have also added an </w:t>
      </w:r>
      <w:r w:rsidR="00914D2D" w:rsidRPr="00772EE3">
        <w:rPr>
          <w:color w:val="2F5496" w:themeColor="accent1" w:themeShade="BF"/>
        </w:rPr>
        <w:lastRenderedPageBreak/>
        <w:t>opening sentence to the methods, and more clearly presented our t</w:t>
      </w:r>
      <w:r w:rsidR="003668B6" w:rsidRPr="00772EE3">
        <w:rPr>
          <w:color w:val="2F5496" w:themeColor="accent1" w:themeShade="BF"/>
        </w:rPr>
        <w:t>w</w:t>
      </w:r>
      <w:r w:rsidR="00914D2D" w:rsidRPr="00772EE3">
        <w:rPr>
          <w:color w:val="2F5496" w:themeColor="accent1" w:themeShade="BF"/>
        </w:rPr>
        <w:t xml:space="preserve">o approaches to </w:t>
      </w:r>
      <w:r w:rsidR="00ED4846" w:rsidRPr="00772EE3">
        <w:rPr>
          <w:color w:val="2F5496" w:themeColor="accent1" w:themeShade="BF"/>
        </w:rPr>
        <w:t>evaluate</w:t>
      </w:r>
      <w:r w:rsidR="00914D2D" w:rsidRPr="00772EE3">
        <w:rPr>
          <w:color w:val="2F5496" w:themeColor="accent1" w:themeShade="BF"/>
        </w:rPr>
        <w:t xml:space="preserve"> the effects of warming. </w:t>
      </w:r>
      <w:r w:rsidR="002D2DC5" w:rsidRPr="00772EE3">
        <w:rPr>
          <w:color w:val="2F5496" w:themeColor="accent1" w:themeShade="BF"/>
        </w:rPr>
        <w:t>See lines 1</w:t>
      </w:r>
      <w:r w:rsidR="00912544">
        <w:rPr>
          <w:color w:val="2F5496" w:themeColor="accent1" w:themeShade="BF"/>
        </w:rPr>
        <w:t>48</w:t>
      </w:r>
      <w:r w:rsidR="002D2DC5" w:rsidRPr="00772EE3">
        <w:rPr>
          <w:color w:val="2F5496" w:themeColor="accent1" w:themeShade="BF"/>
        </w:rPr>
        <w:t xml:space="preserve"> and 4</w:t>
      </w:r>
      <w:r w:rsidR="00F7486B">
        <w:rPr>
          <w:color w:val="2F5496" w:themeColor="accent1" w:themeShade="BF"/>
        </w:rPr>
        <w:t>87-505</w:t>
      </w:r>
      <w:r w:rsidR="002D2DC5" w:rsidRPr="00772EE3">
        <w:rPr>
          <w:color w:val="2F5496" w:themeColor="accent1" w:themeShade="BF"/>
        </w:rPr>
        <w:t>.</w:t>
      </w:r>
    </w:p>
    <w:p w14:paraId="710C08A7" w14:textId="77777777" w:rsidR="00411A80" w:rsidRPr="006D70B5" w:rsidRDefault="00411A80" w:rsidP="00CD69D4">
      <w:pPr>
        <w:shd w:val="clear" w:color="auto" w:fill="FFFFFF"/>
        <w:jc w:val="both"/>
        <w:rPr>
          <w:color w:val="000000"/>
          <w:lang w:val="en-US"/>
        </w:rPr>
      </w:pPr>
    </w:p>
    <w:p w14:paraId="274F5B5E" w14:textId="3DC8C5DA" w:rsidR="00927D0D" w:rsidRDefault="00927D0D" w:rsidP="00CD69D4">
      <w:pPr>
        <w:shd w:val="clear" w:color="auto" w:fill="FFFFFF"/>
        <w:jc w:val="both"/>
        <w:rPr>
          <w:color w:val="000000"/>
        </w:rPr>
      </w:pPr>
      <w:r w:rsidRPr="00772EE3">
        <w:rPr>
          <w:color w:val="000000"/>
          <w:lang w:val="en-US"/>
        </w:rPr>
        <w:t xml:space="preserve">Lines 260- 261: Change the brackets to sentence to improve readability. </w:t>
      </w:r>
      <w:r w:rsidRPr="00CD69D4">
        <w:rPr>
          <w:color w:val="000000"/>
        </w:rPr>
        <w:t xml:space="preserve">In </w:t>
      </w:r>
      <w:proofErr w:type="spellStart"/>
      <w:r w:rsidRPr="00CD69D4">
        <w:rPr>
          <w:color w:val="000000"/>
        </w:rPr>
        <w:t>mizer</w:t>
      </w:r>
      <w:proofErr w:type="spellEnd"/>
      <w:r w:rsidRPr="00CD69D4">
        <w:rPr>
          <w:color w:val="000000"/>
        </w:rPr>
        <w:t xml:space="preserve">, </w:t>
      </w:r>
      <w:proofErr w:type="spellStart"/>
      <w:r w:rsidRPr="00CD69D4">
        <w:rPr>
          <w:color w:val="000000"/>
        </w:rPr>
        <w:t>individual</w:t>
      </w:r>
      <w:proofErr w:type="spellEnd"/>
      <w:r w:rsidRPr="00CD69D4">
        <w:rPr>
          <w:color w:val="000000"/>
        </w:rPr>
        <w:t xml:space="preserve"> metabolism </w:t>
      </w:r>
      <w:proofErr w:type="spellStart"/>
      <w:r w:rsidRPr="00CD69D4">
        <w:rPr>
          <w:color w:val="000000"/>
        </w:rPr>
        <w:t>represents</w:t>
      </w:r>
      <w:proofErr w:type="spellEnd"/>
      <w:r w:rsidRPr="00CD69D4">
        <w:rPr>
          <w:color w:val="000000"/>
        </w:rPr>
        <w:t>… </w:t>
      </w:r>
    </w:p>
    <w:p w14:paraId="5A5B0121" w14:textId="0F9646E1" w:rsidR="00CD634B" w:rsidRPr="004940C3" w:rsidRDefault="002401C3" w:rsidP="00CD634B">
      <w:pPr>
        <w:pStyle w:val="ListParagraph"/>
        <w:numPr>
          <w:ilvl w:val="0"/>
          <w:numId w:val="4"/>
        </w:numPr>
        <w:shd w:val="clear" w:color="auto" w:fill="FFFFFF"/>
        <w:jc w:val="both"/>
        <w:rPr>
          <w:color w:val="2F5496" w:themeColor="accent1" w:themeShade="BF"/>
        </w:rPr>
      </w:pPr>
      <w:r>
        <w:rPr>
          <w:color w:val="2F5496" w:themeColor="accent1" w:themeShade="BF"/>
        </w:rPr>
        <w:t xml:space="preserve">We have </w:t>
      </w:r>
      <w:r w:rsidR="0067137C">
        <w:rPr>
          <w:color w:val="2F5496" w:themeColor="accent1" w:themeShade="BF"/>
        </w:rPr>
        <w:t>r</w:t>
      </w:r>
      <w:r w:rsidR="00CD634B" w:rsidRPr="004940C3">
        <w:rPr>
          <w:color w:val="2F5496" w:themeColor="accent1" w:themeShade="BF"/>
        </w:rPr>
        <w:t xml:space="preserve">emoved open bracket and </w:t>
      </w:r>
      <w:r w:rsidR="00D05A68">
        <w:rPr>
          <w:color w:val="2F5496" w:themeColor="accent1" w:themeShade="BF"/>
        </w:rPr>
        <w:t xml:space="preserve">edited </w:t>
      </w:r>
      <w:r w:rsidR="00CD634B" w:rsidRPr="004940C3">
        <w:rPr>
          <w:color w:val="2F5496" w:themeColor="accent1" w:themeShade="BF"/>
        </w:rPr>
        <w:t>the sentences</w:t>
      </w:r>
      <w:r w:rsidR="00DD1439" w:rsidRPr="004940C3">
        <w:rPr>
          <w:color w:val="2F5496" w:themeColor="accent1" w:themeShade="BF"/>
        </w:rPr>
        <w:t>.</w:t>
      </w:r>
      <w:r w:rsidR="00ED260E">
        <w:rPr>
          <w:color w:val="2F5496" w:themeColor="accent1" w:themeShade="BF"/>
        </w:rPr>
        <w:t xml:space="preserve"> (</w:t>
      </w:r>
      <w:r w:rsidR="00DE01F5">
        <w:rPr>
          <w:color w:val="2F5496" w:themeColor="accent1" w:themeShade="BF"/>
        </w:rPr>
        <w:t>Line</w:t>
      </w:r>
      <w:r w:rsidR="008364F4">
        <w:rPr>
          <w:color w:val="2F5496" w:themeColor="accent1" w:themeShade="BF"/>
        </w:rPr>
        <w:t xml:space="preserve"> </w:t>
      </w:r>
      <w:r w:rsidR="00ED260E">
        <w:rPr>
          <w:color w:val="2F5496" w:themeColor="accent1" w:themeShade="BF"/>
        </w:rPr>
        <w:t>31</w:t>
      </w:r>
      <w:r w:rsidR="00544EA0">
        <w:rPr>
          <w:color w:val="2F5496" w:themeColor="accent1" w:themeShade="BF"/>
        </w:rPr>
        <w:t>4-316</w:t>
      </w:r>
      <w:r w:rsidR="00ED260E">
        <w:rPr>
          <w:color w:val="2F5496" w:themeColor="accent1" w:themeShade="BF"/>
        </w:rPr>
        <w:t>)</w:t>
      </w:r>
    </w:p>
    <w:p w14:paraId="50C24D3A" w14:textId="77777777" w:rsidR="00411A80" w:rsidRPr="00CD69D4" w:rsidRDefault="00411A80" w:rsidP="00CD69D4">
      <w:pPr>
        <w:shd w:val="clear" w:color="auto" w:fill="FFFFFF"/>
        <w:jc w:val="both"/>
        <w:rPr>
          <w:color w:val="000000"/>
        </w:rPr>
      </w:pPr>
    </w:p>
    <w:p w14:paraId="2A70DDF2" w14:textId="4ECBA9FB" w:rsidR="00927D0D" w:rsidRPr="00772EE3" w:rsidRDefault="00927D0D" w:rsidP="00CD69D4">
      <w:pPr>
        <w:shd w:val="clear" w:color="auto" w:fill="FFFFFF"/>
        <w:jc w:val="both"/>
        <w:rPr>
          <w:color w:val="000000"/>
          <w:lang w:val="en-US"/>
        </w:rPr>
      </w:pPr>
      <w:r w:rsidRPr="00772EE3">
        <w:rPr>
          <w:color w:val="000000"/>
          <w:lang w:val="en-US"/>
        </w:rPr>
        <w:t>“</w:t>
      </w:r>
      <w:proofErr w:type="gramStart"/>
      <w:r w:rsidRPr="00772EE3">
        <w:rPr>
          <w:color w:val="000000"/>
          <w:lang w:val="en-US"/>
        </w:rPr>
        <w:t>nine</w:t>
      </w:r>
      <w:proofErr w:type="gramEnd"/>
      <w:r w:rsidRPr="00772EE3">
        <w:rPr>
          <w:color w:val="000000"/>
          <w:lang w:val="en-US"/>
        </w:rPr>
        <w:t xml:space="preserve"> species × scenario combinations” (lines 421 and 428). Please refer to where the reader can find the set-up of those combinations in the methods. </w:t>
      </w:r>
    </w:p>
    <w:p w14:paraId="0905CEF4" w14:textId="39138C75" w:rsidR="001F0908" w:rsidRPr="002B737B" w:rsidRDefault="002B737B" w:rsidP="001F0908">
      <w:pPr>
        <w:pStyle w:val="ListParagraph"/>
        <w:numPr>
          <w:ilvl w:val="0"/>
          <w:numId w:val="4"/>
        </w:numPr>
        <w:shd w:val="clear" w:color="auto" w:fill="FFFFFF"/>
        <w:jc w:val="both"/>
        <w:rPr>
          <w:color w:val="2F5496" w:themeColor="accent1" w:themeShade="BF"/>
        </w:rPr>
      </w:pPr>
      <w:r w:rsidRPr="001F0908">
        <w:rPr>
          <w:color w:val="2F5496" w:themeColor="accent1" w:themeShade="BF"/>
        </w:rPr>
        <w:t xml:space="preserve">We edited this </w:t>
      </w:r>
      <w:r w:rsidR="00707D40" w:rsidRPr="001F0908">
        <w:rPr>
          <w:color w:val="2F5496" w:themeColor="accent1" w:themeShade="BF"/>
        </w:rPr>
        <w:t>sentence</w:t>
      </w:r>
      <w:r w:rsidR="00AE3D1D" w:rsidRPr="001F0908">
        <w:rPr>
          <w:color w:val="2F5496" w:themeColor="accent1" w:themeShade="BF"/>
        </w:rPr>
        <w:t xml:space="preserve"> to be more specific</w:t>
      </w:r>
      <w:r w:rsidR="001F0908">
        <w:rPr>
          <w:color w:val="2F5496" w:themeColor="accent1" w:themeShade="BF"/>
        </w:rPr>
        <w:t xml:space="preserve"> </w:t>
      </w:r>
      <w:r w:rsidR="001F0908" w:rsidRPr="002B737B">
        <w:rPr>
          <w:color w:val="2F5496" w:themeColor="accent1" w:themeShade="BF"/>
        </w:rPr>
        <w:t>(</w:t>
      </w:r>
      <w:r w:rsidR="00166FE9">
        <w:rPr>
          <w:color w:val="2F5496" w:themeColor="accent1" w:themeShade="BF"/>
        </w:rPr>
        <w:t>l</w:t>
      </w:r>
      <w:r w:rsidR="001F0908" w:rsidRPr="002B737B">
        <w:rPr>
          <w:color w:val="2F5496" w:themeColor="accent1" w:themeShade="BF"/>
        </w:rPr>
        <w:t>ine</w:t>
      </w:r>
      <w:r w:rsidR="001F0908">
        <w:rPr>
          <w:color w:val="2F5496" w:themeColor="accent1" w:themeShade="BF"/>
        </w:rPr>
        <w:t>s</w:t>
      </w:r>
      <w:r w:rsidR="001F0908" w:rsidRPr="002B737B">
        <w:rPr>
          <w:color w:val="2F5496" w:themeColor="accent1" w:themeShade="BF"/>
        </w:rPr>
        <w:t xml:space="preserve"> 5</w:t>
      </w:r>
      <w:r w:rsidR="001F0908">
        <w:rPr>
          <w:color w:val="2F5496" w:themeColor="accent1" w:themeShade="BF"/>
        </w:rPr>
        <w:t>93-598</w:t>
      </w:r>
      <w:r w:rsidR="001F0908" w:rsidRPr="002B737B">
        <w:rPr>
          <w:color w:val="2F5496" w:themeColor="accent1" w:themeShade="BF"/>
        </w:rPr>
        <w:t>)</w:t>
      </w:r>
    </w:p>
    <w:p w14:paraId="1630EF1D" w14:textId="30EFAB0A" w:rsidR="00411A80" w:rsidRPr="001F0908" w:rsidRDefault="00AE3D1D" w:rsidP="001C5123">
      <w:pPr>
        <w:pStyle w:val="ListParagraph"/>
        <w:numPr>
          <w:ilvl w:val="0"/>
          <w:numId w:val="4"/>
        </w:numPr>
        <w:shd w:val="clear" w:color="auto" w:fill="FFFFFF"/>
        <w:jc w:val="both"/>
        <w:rPr>
          <w:color w:val="000000"/>
        </w:rPr>
      </w:pPr>
      <w:r w:rsidRPr="001F0908">
        <w:rPr>
          <w:color w:val="2F5496" w:themeColor="accent1" w:themeShade="BF"/>
        </w:rPr>
        <w:t xml:space="preserve">We also added two panels to Fig. </w:t>
      </w:r>
      <w:r w:rsidR="00AD6775">
        <w:rPr>
          <w:color w:val="2F5496" w:themeColor="accent1" w:themeShade="BF"/>
        </w:rPr>
        <w:t>6 (previously Fig. 5)</w:t>
      </w:r>
      <w:r w:rsidRPr="001F0908">
        <w:rPr>
          <w:color w:val="2F5496" w:themeColor="accent1" w:themeShade="BF"/>
        </w:rPr>
        <w:t xml:space="preserve"> that show the slopes of </w:t>
      </w:r>
      <w:proofErr w:type="spellStart"/>
      <w:r w:rsidRPr="001F0908">
        <w:rPr>
          <w:color w:val="2F5496" w:themeColor="accent1" w:themeShade="BF"/>
        </w:rPr>
        <w:t>Fmsy</w:t>
      </w:r>
      <w:proofErr w:type="spellEnd"/>
      <w:r w:rsidRPr="001F0908">
        <w:rPr>
          <w:color w:val="2F5496" w:themeColor="accent1" w:themeShade="BF"/>
        </w:rPr>
        <w:t xml:space="preserve"> and yield over temperature to better </w:t>
      </w:r>
      <w:r w:rsidR="005A47BE" w:rsidRPr="001F0908">
        <w:rPr>
          <w:color w:val="2F5496" w:themeColor="accent1" w:themeShade="BF"/>
        </w:rPr>
        <w:t>visualize</w:t>
      </w:r>
      <w:r w:rsidRPr="001F0908">
        <w:rPr>
          <w:color w:val="2F5496" w:themeColor="accent1" w:themeShade="BF"/>
        </w:rPr>
        <w:t xml:space="preserve"> the trends (easier than looking at isoclines)</w:t>
      </w:r>
      <w:r w:rsidR="00707D40" w:rsidRPr="001F0908">
        <w:rPr>
          <w:color w:val="2F5496" w:themeColor="accent1" w:themeShade="BF"/>
        </w:rPr>
        <w:t xml:space="preserve">. </w:t>
      </w:r>
      <w:r w:rsidR="005A47BE" w:rsidRPr="001F0908">
        <w:rPr>
          <w:color w:val="2F5496" w:themeColor="accent1" w:themeShade="BF"/>
        </w:rPr>
        <w:t xml:space="preserve">We also updated the figure legend text in Fig. </w:t>
      </w:r>
      <w:r w:rsidR="00B93BB2">
        <w:rPr>
          <w:color w:val="2F5496" w:themeColor="accent1" w:themeShade="BF"/>
        </w:rPr>
        <w:t xml:space="preserve">5 </w:t>
      </w:r>
      <w:r w:rsidR="00B93BB2">
        <w:rPr>
          <w:color w:val="2F5496" w:themeColor="accent1" w:themeShade="BF"/>
        </w:rPr>
        <w:t xml:space="preserve">(previously Fig. </w:t>
      </w:r>
      <w:r w:rsidR="00B93BB2">
        <w:rPr>
          <w:color w:val="2F5496" w:themeColor="accent1" w:themeShade="BF"/>
        </w:rPr>
        <w:t>4</w:t>
      </w:r>
      <w:r w:rsidR="00B93BB2">
        <w:rPr>
          <w:color w:val="2F5496" w:themeColor="accent1" w:themeShade="BF"/>
        </w:rPr>
        <w:t>)</w:t>
      </w:r>
      <w:r w:rsidR="005A47BE" w:rsidRPr="001F0908">
        <w:rPr>
          <w:color w:val="2F5496" w:themeColor="accent1" w:themeShade="BF"/>
        </w:rPr>
        <w:t xml:space="preserve">. </w:t>
      </w:r>
      <w:r w:rsidR="00CC7332" w:rsidRPr="001F0908">
        <w:rPr>
          <w:color w:val="2F5496" w:themeColor="accent1" w:themeShade="BF"/>
        </w:rPr>
        <w:t xml:space="preserve">See also changes in the presentation of the temperature </w:t>
      </w:r>
      <w:r w:rsidR="00C17E56" w:rsidRPr="001F0908">
        <w:rPr>
          <w:color w:val="2F5496" w:themeColor="accent1" w:themeShade="BF"/>
        </w:rPr>
        <w:t>scenarios</w:t>
      </w:r>
      <w:r w:rsidR="00081C8F" w:rsidRPr="001F0908">
        <w:rPr>
          <w:color w:val="2F5496" w:themeColor="accent1" w:themeShade="BF"/>
        </w:rPr>
        <w:t>.</w:t>
      </w:r>
    </w:p>
    <w:p w14:paraId="46FF5A9D" w14:textId="584CCCEF" w:rsidR="00927D0D" w:rsidRPr="001F0908" w:rsidRDefault="00927D0D" w:rsidP="00CD69D4">
      <w:pPr>
        <w:shd w:val="clear" w:color="auto" w:fill="FFFFFF"/>
        <w:jc w:val="both"/>
        <w:rPr>
          <w:color w:val="000000"/>
          <w:lang w:val="en-US"/>
        </w:rPr>
      </w:pPr>
      <w:r w:rsidRPr="001F0908">
        <w:rPr>
          <w:color w:val="000000"/>
          <w:lang w:val="en-US"/>
        </w:rPr>
        <w:t>line 427: remove “it” after results </w:t>
      </w:r>
    </w:p>
    <w:p w14:paraId="155EE05E" w14:textId="7E5B2DAD" w:rsidR="00CC7332" w:rsidRPr="004940C3" w:rsidRDefault="00CC7332" w:rsidP="00CC7332">
      <w:pPr>
        <w:pStyle w:val="ListParagraph"/>
        <w:numPr>
          <w:ilvl w:val="0"/>
          <w:numId w:val="4"/>
        </w:numPr>
        <w:shd w:val="clear" w:color="auto" w:fill="FFFFFF"/>
        <w:jc w:val="both"/>
        <w:rPr>
          <w:color w:val="2F5496" w:themeColor="accent1" w:themeShade="BF"/>
        </w:rPr>
      </w:pPr>
      <w:r w:rsidRPr="004940C3">
        <w:rPr>
          <w:color w:val="2F5496" w:themeColor="accent1" w:themeShade="BF"/>
        </w:rPr>
        <w:t>This was a typo, changed to “in”</w:t>
      </w:r>
      <w:r w:rsidR="004B1472" w:rsidRPr="004940C3">
        <w:rPr>
          <w:color w:val="2F5496" w:themeColor="accent1" w:themeShade="BF"/>
        </w:rPr>
        <w:t>.</w:t>
      </w:r>
    </w:p>
    <w:p w14:paraId="206EC27D" w14:textId="77777777" w:rsidR="00411A80" w:rsidRPr="00772EE3" w:rsidRDefault="00411A80" w:rsidP="00CD69D4">
      <w:pPr>
        <w:shd w:val="clear" w:color="auto" w:fill="FFFFFF"/>
        <w:jc w:val="both"/>
        <w:rPr>
          <w:color w:val="000000"/>
          <w:lang w:val="en-US"/>
        </w:rPr>
      </w:pPr>
    </w:p>
    <w:p w14:paraId="41D8FE0F" w14:textId="77777777" w:rsidR="00411A80" w:rsidRPr="00CD69D4" w:rsidRDefault="00927D0D" w:rsidP="00CD69D4">
      <w:pPr>
        <w:shd w:val="clear" w:color="auto" w:fill="FFFFFF"/>
        <w:jc w:val="both"/>
        <w:rPr>
          <w:color w:val="000000"/>
        </w:rPr>
      </w:pPr>
      <w:r w:rsidRPr="00772EE3">
        <w:rPr>
          <w:color w:val="000000"/>
          <w:lang w:val="en-US"/>
        </w:rPr>
        <w:t xml:space="preserve">Lines 206- 209: The sentence does not make sense. Please consider to re-write. </w:t>
      </w:r>
      <w:proofErr w:type="spellStart"/>
      <w:r w:rsidRPr="00CD69D4">
        <w:rPr>
          <w:color w:val="000000"/>
        </w:rPr>
        <w:t>Also</w:t>
      </w:r>
      <w:proofErr w:type="spellEnd"/>
      <w:r w:rsidRPr="00CD69D4">
        <w:rPr>
          <w:color w:val="000000"/>
        </w:rPr>
        <w:t xml:space="preserve">, the </w:t>
      </w:r>
    </w:p>
    <w:p w14:paraId="4D4420BC" w14:textId="4415012A" w:rsidR="00927D0D" w:rsidRDefault="00927D0D" w:rsidP="00CD69D4">
      <w:pPr>
        <w:shd w:val="clear" w:color="auto" w:fill="FFFFFF"/>
        <w:jc w:val="both"/>
        <w:rPr>
          <w:color w:val="000000"/>
        </w:rPr>
      </w:pPr>
      <w:r w:rsidRPr="00CD69D4">
        <w:rPr>
          <w:color w:val="000000"/>
        </w:rPr>
        <w:t>lines 208-209 can be a second sentence. </w:t>
      </w:r>
    </w:p>
    <w:p w14:paraId="7E45FE19" w14:textId="7F27DD6B" w:rsidR="00411A80" w:rsidRPr="00CC6477" w:rsidRDefault="00CC6477" w:rsidP="004A6E7E">
      <w:pPr>
        <w:pStyle w:val="ListParagraph"/>
        <w:numPr>
          <w:ilvl w:val="0"/>
          <w:numId w:val="4"/>
        </w:numPr>
        <w:shd w:val="clear" w:color="auto" w:fill="FFFFFF"/>
        <w:jc w:val="both"/>
        <w:rPr>
          <w:color w:val="000000"/>
        </w:rPr>
      </w:pPr>
      <w:r>
        <w:rPr>
          <w:color w:val="2F5496" w:themeColor="accent1" w:themeShade="BF"/>
        </w:rPr>
        <w:t>We have changed these lines to:</w:t>
      </w:r>
    </w:p>
    <w:p w14:paraId="3766567F" w14:textId="6D4E7AB0" w:rsidR="00CC6477" w:rsidRPr="002746F1" w:rsidRDefault="00CC6477" w:rsidP="004A6E7E">
      <w:pPr>
        <w:pStyle w:val="ListParagraph"/>
        <w:numPr>
          <w:ilvl w:val="0"/>
          <w:numId w:val="4"/>
        </w:numPr>
        <w:shd w:val="clear" w:color="auto" w:fill="FFFFFF"/>
        <w:jc w:val="both"/>
        <w:rPr>
          <w:color w:val="000000"/>
        </w:rPr>
      </w:pPr>
      <w:r w:rsidRPr="00F555F1">
        <w:rPr>
          <w:rFonts w:ascii="Times" w:hAnsi="Times"/>
          <w:color w:val="2F5496" w:themeColor="accent1" w:themeShade="BF"/>
        </w:rPr>
        <w:t xml:space="preserve">“Note that in contrast to other MSSMs </w:t>
      </w:r>
      <w:r w:rsidRPr="00F555F1">
        <w:rPr>
          <w:rFonts w:ascii="Times" w:hAnsi="Times"/>
          <w:color w:val="2F5496" w:themeColor="accent1" w:themeShade="BF"/>
        </w:rPr>
        <w:fldChar w:fldCharType="begin"/>
      </w:r>
      <w:r w:rsidRPr="00F555F1">
        <w:rPr>
          <w:rFonts w:ascii="Times" w:hAnsi="Times"/>
          <w:color w:val="2F5496" w:themeColor="accent1" w:themeShade="BF"/>
        </w:rPr>
        <w:instrText xml:space="preserve"> ADDIN ZOTERO_ITEM CSL_CITATION {"citationID":"MxfRIsVJ","properties":{"formattedCitation":"(e.g., Blanchard {\\i{}et al.} 2014)","plainCitation":"(e.g., 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"}],"schema":"https://github.com/citation-style-language/schema/raw/master/csl-citation.json"} </w:instrText>
      </w:r>
      <w:r w:rsidRPr="00F555F1">
        <w:rPr>
          <w:rFonts w:ascii="Times" w:hAnsi="Times"/>
          <w:color w:val="2F5496" w:themeColor="accent1" w:themeShade="BF"/>
        </w:rPr>
        <w:fldChar w:fldCharType="separate"/>
      </w:r>
      <w:r w:rsidRPr="00F555F1">
        <w:rPr>
          <w:rFonts w:ascii="Times" w:hAnsi="Times"/>
          <w:color w:val="2F5496" w:themeColor="accent1" w:themeShade="BF"/>
          <w:lang w:val="en-GB"/>
        </w:rPr>
        <w:t xml:space="preserve">(e.g., Blanchard </w:t>
      </w:r>
      <w:r w:rsidRPr="00F555F1">
        <w:rPr>
          <w:rFonts w:ascii="Times" w:hAnsi="Times"/>
          <w:i/>
          <w:iCs/>
          <w:color w:val="2F5496" w:themeColor="accent1" w:themeShade="BF"/>
          <w:lang w:val="en-GB"/>
        </w:rPr>
        <w:t>et al.</w:t>
      </w:r>
      <w:r w:rsidRPr="00F555F1">
        <w:rPr>
          <w:rFonts w:ascii="Times" w:hAnsi="Times"/>
          <w:color w:val="2F5496" w:themeColor="accent1" w:themeShade="BF"/>
          <w:lang w:val="en-GB"/>
        </w:rPr>
        <w:t xml:space="preserve"> 2014)</w:t>
      </w:r>
      <w:r w:rsidRPr="00F555F1">
        <w:rPr>
          <w:rFonts w:ascii="Times" w:hAnsi="Times"/>
          <w:color w:val="2F5496" w:themeColor="accent1" w:themeShade="BF"/>
        </w:rPr>
        <w:fldChar w:fldCharType="end"/>
      </w:r>
      <w:r w:rsidRPr="00F555F1">
        <w:rPr>
          <w:rFonts w:ascii="Times" w:hAnsi="Times"/>
          <w:color w:val="2F5496" w:themeColor="accent1" w:themeShade="BF"/>
        </w:rPr>
        <w:t xml:space="preserve"> species in our model do not have specific preferences for other size-structured species (all values in the species interaction matrix </w:t>
      </w:r>
      <m:oMath>
        <m:sSub>
          <m:sSubPr>
            <m:ctrlPr>
              <w:rPr>
                <w:rFonts w:ascii="Cambria Math" w:hAnsi="Cambria Math"/>
                <w:i/>
                <w:color w:val="2F5496" w:themeColor="accent1" w:themeShade="BF"/>
              </w:rPr>
            </m:ctrlPr>
          </m:sSubPr>
          <m:e>
            <m:r>
              <w:rPr>
                <w:rFonts w:ascii="Cambria Math" w:hAnsi="Cambria Math"/>
                <w:color w:val="2F5496" w:themeColor="accent1" w:themeShade="BF"/>
              </w:rPr>
              <m:t>θ</m:t>
            </m:r>
          </m:e>
          <m:sub>
            <m:r>
              <w:rPr>
                <w:rFonts w:ascii="Cambria Math" w:hAnsi="Cambria Math"/>
                <w:color w:val="2F5496" w:themeColor="accent1" w:themeShade="BF"/>
              </w:rPr>
              <m:t>i,R</m:t>
            </m:r>
          </m:sub>
        </m:sSub>
      </m:oMath>
      <w:r w:rsidRPr="00F555F1">
        <w:rPr>
          <w:rFonts w:ascii="Times" w:hAnsi="Times"/>
          <w:color w:val="2F5496" w:themeColor="accent1" w:themeShade="BF"/>
        </w:rPr>
        <w:t xml:space="preserve"> are set to 1). However, they have different preferences for the two background resources. This helps to account for different feeding of sprat, </w:t>
      </w:r>
      <w:proofErr w:type="gramStart"/>
      <w:r w:rsidRPr="00F555F1">
        <w:rPr>
          <w:rFonts w:ascii="Times" w:hAnsi="Times"/>
          <w:color w:val="2F5496" w:themeColor="accent1" w:themeShade="BF"/>
        </w:rPr>
        <w:t>herring</w:t>
      </w:r>
      <w:proofErr w:type="gramEnd"/>
      <w:r w:rsidRPr="00F555F1">
        <w:rPr>
          <w:rFonts w:ascii="Times" w:hAnsi="Times"/>
          <w:color w:val="2F5496" w:themeColor="accent1" w:themeShade="BF"/>
        </w:rPr>
        <w:t xml:space="preserve"> and cod on benthic and pelagic resources.” </w:t>
      </w:r>
      <w:r>
        <w:rPr>
          <w:rFonts w:ascii="Times" w:hAnsi="Times"/>
        </w:rPr>
        <w:t>(Lines 231-234)</w:t>
      </w:r>
    </w:p>
    <w:p w14:paraId="12A29E82" w14:textId="77777777" w:rsidR="002746F1" w:rsidRPr="00BE63AD" w:rsidRDefault="002746F1" w:rsidP="008F4CE0">
      <w:pPr>
        <w:pStyle w:val="ListParagraph"/>
        <w:shd w:val="clear" w:color="auto" w:fill="FFFFFF"/>
        <w:jc w:val="both"/>
        <w:rPr>
          <w:color w:val="000000"/>
        </w:rPr>
      </w:pPr>
    </w:p>
    <w:p w14:paraId="49A8B51F" w14:textId="150E028C" w:rsidR="00927D0D" w:rsidRPr="00772EE3" w:rsidRDefault="00927D0D" w:rsidP="00CD69D4">
      <w:pPr>
        <w:shd w:val="clear" w:color="auto" w:fill="FFFFFF"/>
        <w:jc w:val="both"/>
        <w:rPr>
          <w:color w:val="000000"/>
          <w:lang w:val="en-US"/>
        </w:rPr>
      </w:pPr>
      <w:r w:rsidRPr="00772EE3">
        <w:rPr>
          <w:color w:val="000000"/>
          <w:lang w:val="en-US"/>
        </w:rPr>
        <w:t>Lines 313- 323: Is hard to follow. It will be helpful to split the sentences. </w:t>
      </w:r>
    </w:p>
    <w:p w14:paraId="55847453" w14:textId="163E657D" w:rsidR="006F68FF" w:rsidRPr="004940C3" w:rsidRDefault="006F68FF" w:rsidP="006F68FF">
      <w:pPr>
        <w:pStyle w:val="ListParagraph"/>
        <w:numPr>
          <w:ilvl w:val="0"/>
          <w:numId w:val="4"/>
        </w:numPr>
        <w:shd w:val="clear" w:color="auto" w:fill="FFFFFF"/>
        <w:jc w:val="both"/>
        <w:rPr>
          <w:color w:val="2F5496" w:themeColor="accent1" w:themeShade="BF"/>
        </w:rPr>
      </w:pPr>
      <w:r w:rsidRPr="004940C3">
        <w:rPr>
          <w:color w:val="2F5496" w:themeColor="accent1" w:themeShade="BF"/>
        </w:rPr>
        <w:t>Sentences have been split and rearranged to make the message clearer</w:t>
      </w:r>
      <w:r w:rsidR="00726A76" w:rsidRPr="004940C3">
        <w:rPr>
          <w:color w:val="2F5496" w:themeColor="accent1" w:themeShade="BF"/>
        </w:rPr>
        <w:t>.</w:t>
      </w:r>
      <w:r w:rsidR="006344A8">
        <w:rPr>
          <w:color w:val="2F5496" w:themeColor="accent1" w:themeShade="BF"/>
        </w:rPr>
        <w:t xml:space="preserve"> (Lines 3</w:t>
      </w:r>
      <w:r w:rsidR="00D43C10">
        <w:rPr>
          <w:color w:val="2F5496" w:themeColor="accent1" w:themeShade="BF"/>
        </w:rPr>
        <w:t>88-406</w:t>
      </w:r>
      <w:r w:rsidR="006344A8">
        <w:rPr>
          <w:color w:val="2F5496" w:themeColor="accent1" w:themeShade="BF"/>
        </w:rPr>
        <w:t>)</w:t>
      </w:r>
    </w:p>
    <w:p w14:paraId="0F414704" w14:textId="77777777" w:rsidR="00411A80" w:rsidRPr="00CD69D4" w:rsidRDefault="00411A80" w:rsidP="00CD69D4">
      <w:pPr>
        <w:shd w:val="clear" w:color="auto" w:fill="FFFFFF"/>
        <w:jc w:val="both"/>
        <w:rPr>
          <w:color w:val="000000"/>
        </w:rPr>
      </w:pPr>
    </w:p>
    <w:p w14:paraId="68394485" w14:textId="0F185B4E" w:rsidR="00927D0D" w:rsidRPr="00772EE3" w:rsidRDefault="00927D0D" w:rsidP="00CD69D4">
      <w:pPr>
        <w:shd w:val="clear" w:color="auto" w:fill="FFFFFF"/>
        <w:jc w:val="both"/>
        <w:rPr>
          <w:color w:val="000000"/>
          <w:lang w:val="en-US"/>
        </w:rPr>
      </w:pPr>
      <w:r w:rsidRPr="00772EE3">
        <w:rPr>
          <w:color w:val="000000"/>
          <w:lang w:val="en-US"/>
        </w:rPr>
        <w:t>Lines 310- 312. Not sure I understood this sentence. How do you support this assumption? Metabolism can affect the mortality rates, but mortality is also a result of parasites, viruses, exposure to predation. Also, remove “in” before the ref and include the sentence in the brackets to the main sentence (with the assumption that search ….) </w:t>
      </w:r>
    </w:p>
    <w:p w14:paraId="3473840C" w14:textId="212B156F" w:rsidR="00BE7926" w:rsidRPr="00255558" w:rsidRDefault="00BE7926" w:rsidP="00BE7926">
      <w:pPr>
        <w:pStyle w:val="ListParagraph"/>
        <w:numPr>
          <w:ilvl w:val="0"/>
          <w:numId w:val="4"/>
        </w:numPr>
        <w:shd w:val="clear" w:color="auto" w:fill="FFFFFF"/>
        <w:jc w:val="both"/>
        <w:rPr>
          <w:color w:val="2F5496" w:themeColor="accent1" w:themeShade="BF"/>
        </w:rPr>
      </w:pPr>
      <w:r w:rsidRPr="004940C3">
        <w:rPr>
          <w:color w:val="2F5496" w:themeColor="accent1" w:themeShade="BF"/>
        </w:rPr>
        <w:t>We agree that defining a single activation energy for a rate such as mortality that is made up of very different processes</w:t>
      </w:r>
      <w:r w:rsidR="005E5894">
        <w:rPr>
          <w:color w:val="2F5496" w:themeColor="accent1" w:themeShade="BF"/>
        </w:rPr>
        <w:t xml:space="preserve"> is a simplification</w:t>
      </w:r>
      <w:r w:rsidRPr="004940C3">
        <w:rPr>
          <w:color w:val="2F5496" w:themeColor="accent1" w:themeShade="BF"/>
        </w:rPr>
        <w:t xml:space="preserve">. We clarified that this temperature dependence is for background mortality only (predation mortality becomes temperature dependent via the scaling of predator feeding rates). </w:t>
      </w:r>
    </w:p>
    <w:p w14:paraId="0C6A3161" w14:textId="72F38466" w:rsidR="00BE7926" w:rsidRDefault="00D80EA3" w:rsidP="00BE7926">
      <w:pPr>
        <w:pStyle w:val="ListParagraph"/>
        <w:numPr>
          <w:ilvl w:val="0"/>
          <w:numId w:val="4"/>
        </w:numPr>
        <w:shd w:val="clear" w:color="auto" w:fill="FFFFFF"/>
        <w:jc w:val="both"/>
        <w:rPr>
          <w:color w:val="2F5496" w:themeColor="accent1" w:themeShade="BF"/>
        </w:rPr>
      </w:pPr>
      <w:r w:rsidRPr="00255558">
        <w:rPr>
          <w:color w:val="2F5496" w:themeColor="accent1" w:themeShade="BF"/>
        </w:rPr>
        <w:t>T</w:t>
      </w:r>
      <w:r w:rsidR="00B944D2" w:rsidRPr="00255558">
        <w:rPr>
          <w:color w:val="2F5496" w:themeColor="accent1" w:themeShade="BF"/>
        </w:rPr>
        <w:t xml:space="preserve">he sentence </w:t>
      </w:r>
      <w:r w:rsidRPr="00255558">
        <w:rPr>
          <w:color w:val="2F5496" w:themeColor="accent1" w:themeShade="BF"/>
        </w:rPr>
        <w:t xml:space="preserve">was edited </w:t>
      </w:r>
      <w:r w:rsidR="00523B10">
        <w:rPr>
          <w:color w:val="2F5496" w:themeColor="accent1" w:themeShade="BF"/>
        </w:rPr>
        <w:t>as follows:</w:t>
      </w:r>
    </w:p>
    <w:p w14:paraId="032B3864" w14:textId="33F8A24A" w:rsidR="00523B10" w:rsidRPr="00551C80" w:rsidRDefault="00523B10" w:rsidP="00100A56">
      <w:pPr>
        <w:pStyle w:val="ListParagraph"/>
        <w:shd w:val="clear" w:color="auto" w:fill="FFFFFF"/>
        <w:jc w:val="both"/>
        <w:rPr>
          <w:color w:val="2F5496" w:themeColor="accent1" w:themeShade="BF"/>
        </w:rPr>
      </w:pPr>
      <w:r w:rsidRPr="00551C80">
        <w:rPr>
          <w:rFonts w:ascii="Times" w:hAnsi="Times"/>
          <w:color w:val="2F5496" w:themeColor="accent1" w:themeShade="BF"/>
        </w:rPr>
        <w:t xml:space="preserve">“For search volume we assumed that it scales identically to maximum consumption, because both rates are related to feeding processes. For background mortality we assumed identical scaling to  metabolism, as longevity is linked to life span and metabolic rate </w:t>
      </w:r>
      <w:r w:rsidRPr="00551C80">
        <w:rPr>
          <w:rFonts w:ascii="Times" w:hAnsi="Times"/>
          <w:color w:val="2F5496" w:themeColor="accent1" w:themeShade="BF"/>
        </w:rPr>
        <w:fldChar w:fldCharType="begin"/>
      </w:r>
      <w:r w:rsidRPr="00551C80">
        <w:rPr>
          <w:rFonts w:ascii="Times" w:hAnsi="Times"/>
          <w:color w:val="2F5496" w:themeColor="accent1" w:themeShade="BF"/>
        </w:rPr>
        <w:instrText xml:space="preserve"> ADDIN ZOTERO_ITEM CSL_CITATION {"citationID":"2qurkfNs","properties":{"formattedCitation":"(Brown {\\i{}et al.} 2004; McCoy &amp; Gillooly 2008; Munch &amp; Salinas 2009)","plainCitation":"(Brown et al. 2004; McCoy &amp; Gillooly 2008; Munch &amp; Salinas 2009)","noteIndex":0},"citationItems":[{"id":"qiQFbA1o/qNo8PSx9","uris":["http://zotero.org/users/6116610/items/U72KD5M3"],"itemData":{"id":"i6cNFCVm/RdbmSWRD","type":"article-journal","title":"Toward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B"}],"issued":{"date-parts":[["2004"]]}}},{"id":3570,"uris":["http://zotero.org/users/6116610/items/QEZNYDMF"],"itemData":{"id":3570,"type":"article-journal","abstract":"Understanding the factors that control the mortality rates of species in their natural environments is important for understanding the structure and dynamics of populations, communities and ecosystems. Here, we test a model of natural mortality that yields explicit, quantitative predictions based on the constraints of body size and temperature on individual metabolism. Extensive field data from plants, invertebrates, fish, birds and mammals indicate that much of the heterogeneity in rates of natural mortality can be predicted, despite the many extrinsic sources of mortality in natural systems. These results suggest that common ‘rule(s)’ govern mortality rates in ecological communities for organisms as diverse as plants and animals.","container-title":"Ecology Letters","DOI":"10.1111/j.1461-0248.2008.01190.x","ISSN":"1461-0248","issue":"7","language":"en","note":"_eprint: https://onlinelibrary.wiley.com/doi/pdf/10.1111/j.1461-0248.2008.01190.x","page":"710-716","source":"Wiley Online Library","title":"Predicting natural mortality rates of plants and animals","volume":"11","author":[{"family":"McCoy","given":"Michael W."},{"family":"Gillooly","given":"James F."}],"issued":{"date-parts":[["2008"]]},"citation-key":"mccoyPredictingNaturalMortality2008"}},{"id":3568,"uris":["http://zotero.org/users/6116610/items/GZ46KEFH"],"itemData":{"id":3568,"type":"article-journal","container-title":"Proceedings of the National Academy of Sciences","DOI":"10.1073/pnas.0900300106","issue":"33","note":"publisher: Proceedings of the National Academy of Sciences","page":"13860-13864","source":"pnas.org (Atypon)","title":"Latitudinal variation in lifespan within species is explained by the metabolic theory of ecology","volume":"106","author":[{"family":"Munch","given":"Stephan B."},{"family":"Salinas","given":"Santiago"}],"issued":{"date-parts":[["2009",8,18]]},"citation-key":"munchLatitudinalVariationLifespan2009"}}],"schema":"https://github.com/citation-style-language/schema/raw/master/csl-citation.json"} </w:instrText>
      </w:r>
      <w:r w:rsidRPr="00551C80">
        <w:rPr>
          <w:rFonts w:ascii="Times" w:hAnsi="Times"/>
          <w:color w:val="2F5496" w:themeColor="accent1" w:themeShade="BF"/>
        </w:rPr>
        <w:fldChar w:fldCharType="separate"/>
      </w:r>
      <w:r w:rsidRPr="00551C80">
        <w:rPr>
          <w:rFonts w:ascii="Times" w:hAnsi="Times"/>
          <w:color w:val="2F5496" w:themeColor="accent1" w:themeShade="BF"/>
        </w:rPr>
        <w:t xml:space="preserve">(Brown </w:t>
      </w:r>
      <w:r w:rsidRPr="00551C80">
        <w:rPr>
          <w:rFonts w:ascii="Times" w:hAnsi="Times"/>
          <w:i/>
          <w:iCs/>
          <w:color w:val="2F5496" w:themeColor="accent1" w:themeShade="BF"/>
        </w:rPr>
        <w:t>et al.</w:t>
      </w:r>
      <w:r w:rsidRPr="00551C80">
        <w:rPr>
          <w:rFonts w:ascii="Times" w:hAnsi="Times"/>
          <w:color w:val="2F5496" w:themeColor="accent1" w:themeShade="BF"/>
        </w:rPr>
        <w:t xml:space="preserve"> 2004; McCoy &amp; Gillooly 2008; Munch &amp; Salinas 2009)</w:t>
      </w:r>
      <w:r w:rsidRPr="00551C80">
        <w:rPr>
          <w:rFonts w:ascii="Times" w:hAnsi="Times"/>
          <w:color w:val="2F5496" w:themeColor="accent1" w:themeShade="BF"/>
        </w:rPr>
        <w:fldChar w:fldCharType="end"/>
      </w:r>
      <w:r w:rsidRPr="00551C80">
        <w:rPr>
          <w:rFonts w:ascii="Times" w:hAnsi="Times"/>
          <w:color w:val="2F5496" w:themeColor="accent1" w:themeShade="BF"/>
        </w:rPr>
        <w:t>”</w:t>
      </w:r>
      <w:r w:rsidR="003B5763">
        <w:rPr>
          <w:rFonts w:ascii="Times" w:hAnsi="Times"/>
          <w:color w:val="2F5496" w:themeColor="accent1" w:themeShade="BF"/>
        </w:rPr>
        <w:t>.</w:t>
      </w:r>
      <w:r w:rsidR="004D1FD2">
        <w:rPr>
          <w:rFonts w:ascii="Times" w:hAnsi="Times"/>
          <w:color w:val="2F5496" w:themeColor="accent1" w:themeShade="BF"/>
        </w:rPr>
        <w:t xml:space="preserve"> </w:t>
      </w:r>
      <w:r w:rsidR="00551C80">
        <w:rPr>
          <w:rFonts w:ascii="Times" w:hAnsi="Times"/>
          <w:color w:val="2F5496" w:themeColor="accent1" w:themeShade="BF"/>
        </w:rPr>
        <w:t>(</w:t>
      </w:r>
      <w:r w:rsidR="004D1FD2">
        <w:rPr>
          <w:rFonts w:ascii="Times" w:hAnsi="Times"/>
          <w:color w:val="2F5496" w:themeColor="accent1" w:themeShade="BF"/>
        </w:rPr>
        <w:t>L</w:t>
      </w:r>
      <w:r w:rsidR="00551C80">
        <w:rPr>
          <w:rFonts w:ascii="Times" w:hAnsi="Times"/>
          <w:color w:val="2F5496" w:themeColor="accent1" w:themeShade="BF"/>
        </w:rPr>
        <w:t>ines 392-396</w:t>
      </w:r>
      <w:r w:rsidR="00055488">
        <w:rPr>
          <w:rFonts w:ascii="Times" w:hAnsi="Times"/>
          <w:color w:val="2F5496" w:themeColor="accent1" w:themeShade="BF"/>
        </w:rPr>
        <w:t>)</w:t>
      </w:r>
    </w:p>
    <w:p w14:paraId="3A61FFBA" w14:textId="77777777" w:rsidR="00927D0D" w:rsidRPr="00551C80" w:rsidRDefault="00927D0D" w:rsidP="00CD69D4">
      <w:pPr>
        <w:shd w:val="clear" w:color="auto" w:fill="FFFFFF"/>
        <w:jc w:val="both"/>
        <w:rPr>
          <w:color w:val="2F5496" w:themeColor="accent1" w:themeShade="BF"/>
          <w:lang w:val="en-US"/>
        </w:rPr>
      </w:pPr>
    </w:p>
    <w:p w14:paraId="78068F7C" w14:textId="65F0A250" w:rsidR="00927D0D" w:rsidRPr="00255558" w:rsidRDefault="00927D0D" w:rsidP="00CD69D4">
      <w:pPr>
        <w:shd w:val="clear" w:color="auto" w:fill="FFFFFF"/>
        <w:jc w:val="both"/>
        <w:rPr>
          <w:color w:val="000000"/>
          <w:lang w:val="en-US"/>
        </w:rPr>
      </w:pPr>
      <w:r w:rsidRPr="00255558">
        <w:rPr>
          <w:color w:val="000000"/>
          <w:lang w:val="en-US"/>
        </w:rPr>
        <w:t>Lines 349-350: what is the purpose of this algorithm, and why did you use it? Maybe this is a common algorithm for R users but for non-users, this sentence doesn’t provide any information. </w:t>
      </w:r>
    </w:p>
    <w:p w14:paraId="429F8E14" w14:textId="6741802A" w:rsidR="00255558" w:rsidRPr="00255558" w:rsidRDefault="00716438" w:rsidP="00255558">
      <w:pPr>
        <w:pStyle w:val="ListParagraph"/>
        <w:numPr>
          <w:ilvl w:val="0"/>
          <w:numId w:val="4"/>
        </w:numPr>
        <w:shd w:val="clear" w:color="auto" w:fill="FFFFFF"/>
        <w:jc w:val="both"/>
        <w:rPr>
          <w:color w:val="2F5496" w:themeColor="accent1" w:themeShade="BF"/>
        </w:rPr>
      </w:pPr>
      <w:r w:rsidRPr="00255558">
        <w:rPr>
          <w:color w:val="2F5496" w:themeColor="accent1" w:themeShade="BF"/>
        </w:rPr>
        <w:t xml:space="preserve">The purpose is to find the optimal values of the parameter </w:t>
      </w:r>
      <m:oMath>
        <m:sSub>
          <m:sSubPr>
            <m:ctrlPr>
              <w:rPr>
                <w:rFonts w:ascii="Cambria Math" w:hAnsi="Cambria Math"/>
                <w:i/>
                <w:color w:val="2F5496" w:themeColor="accent1" w:themeShade="BF"/>
              </w:rPr>
            </m:ctrlPr>
          </m:sSubPr>
          <m:e>
            <m:r>
              <w:rPr>
                <w:rFonts w:ascii="Cambria Math" w:hAnsi="Cambria Math"/>
                <w:color w:val="2F5496" w:themeColor="accent1" w:themeShade="BF"/>
              </w:rPr>
              <m:t>R</m:t>
            </m:r>
          </m:e>
          <m:sub>
            <m:r>
              <w:rPr>
                <w:rFonts w:ascii="Cambria Math" w:hAnsi="Cambria Math"/>
                <w:color w:val="2F5496" w:themeColor="accent1" w:themeShade="BF"/>
              </w:rPr>
              <m:t>max</m:t>
            </m:r>
          </m:sub>
        </m:sSub>
      </m:oMath>
      <w:r w:rsidRPr="00255558">
        <w:rPr>
          <w:rFonts w:eastAsiaTheme="minorEastAsia"/>
          <w:color w:val="2F5496" w:themeColor="accent1" w:themeShade="BF"/>
        </w:rPr>
        <w:t xml:space="preserve">, i.e., those that minimized the residual sum of squares between spawning stock biomass from the stock assessments and the model. This information about the R-function and the optimization </w:t>
      </w:r>
      <w:r w:rsidRPr="00255558">
        <w:rPr>
          <w:rFonts w:eastAsiaTheme="minorEastAsia"/>
          <w:color w:val="2F5496" w:themeColor="accent1" w:themeShade="BF"/>
        </w:rPr>
        <w:lastRenderedPageBreak/>
        <w:t xml:space="preserve">algorithm (which is an argument in the function) is simply for reference, since </w:t>
      </w:r>
      <w:proofErr w:type="spellStart"/>
      <w:r w:rsidRPr="00255558">
        <w:rPr>
          <w:rFonts w:eastAsiaTheme="minorEastAsia"/>
          <w:color w:val="2F5496" w:themeColor="accent1" w:themeShade="BF"/>
        </w:rPr>
        <w:t>mizer</w:t>
      </w:r>
      <w:proofErr w:type="spellEnd"/>
      <w:r w:rsidRPr="00255558">
        <w:rPr>
          <w:rFonts w:eastAsiaTheme="minorEastAsia"/>
          <w:color w:val="2F5496" w:themeColor="accent1" w:themeShade="BF"/>
        </w:rPr>
        <w:t xml:space="preserve"> (which we have forked) is an R package. </w:t>
      </w:r>
      <w:r w:rsidR="00255558" w:rsidRPr="00255558">
        <w:rPr>
          <w:rFonts w:eastAsiaTheme="minorEastAsia"/>
          <w:color w:val="2F5496" w:themeColor="accent1" w:themeShade="BF"/>
        </w:rPr>
        <w:t xml:space="preserve">We felt it was important to include for reproducibility. We have changed the sentence to </w:t>
      </w:r>
      <w:proofErr w:type="gramStart"/>
      <w:r w:rsidR="00255558" w:rsidRPr="00255558">
        <w:rPr>
          <w:rFonts w:eastAsiaTheme="minorEastAsia"/>
          <w:color w:val="2F5496" w:themeColor="accent1" w:themeShade="BF"/>
        </w:rPr>
        <w:t>more clearly state the purpose of this text</w:t>
      </w:r>
      <w:proofErr w:type="gramEnd"/>
      <w:r w:rsidR="00255558" w:rsidRPr="00255558">
        <w:rPr>
          <w:rFonts w:eastAsiaTheme="minorEastAsia"/>
          <w:color w:val="2F5496" w:themeColor="accent1" w:themeShade="BF"/>
        </w:rPr>
        <w:t>.</w:t>
      </w:r>
      <w:r w:rsidR="00691343">
        <w:rPr>
          <w:rFonts w:eastAsiaTheme="minorEastAsia"/>
          <w:color w:val="2F5496" w:themeColor="accent1" w:themeShade="BF"/>
        </w:rPr>
        <w:t xml:space="preserve"> (Line 455)</w:t>
      </w:r>
      <w:r w:rsidR="003B6055">
        <w:rPr>
          <w:rFonts w:eastAsiaTheme="minorEastAsia"/>
          <w:color w:val="2F5496" w:themeColor="accent1" w:themeShade="BF"/>
        </w:rPr>
        <w:t>.</w:t>
      </w:r>
    </w:p>
    <w:p w14:paraId="730F0A8E" w14:textId="7E1A606A" w:rsidR="00927D0D" w:rsidRPr="00255558" w:rsidRDefault="00927D0D" w:rsidP="0010133B">
      <w:pPr>
        <w:pStyle w:val="ListParagraph"/>
        <w:numPr>
          <w:ilvl w:val="0"/>
          <w:numId w:val="4"/>
        </w:numPr>
        <w:shd w:val="clear" w:color="auto" w:fill="FFFFFF"/>
        <w:jc w:val="both"/>
        <w:rPr>
          <w:color w:val="000000"/>
        </w:rPr>
      </w:pPr>
    </w:p>
    <w:p w14:paraId="2EBB7AD7" w14:textId="030654B4" w:rsidR="00927D0D" w:rsidRPr="00255558" w:rsidRDefault="00927D0D" w:rsidP="00CD69D4">
      <w:pPr>
        <w:shd w:val="clear" w:color="auto" w:fill="FFFFFF"/>
        <w:jc w:val="both"/>
        <w:rPr>
          <w:color w:val="000000"/>
          <w:lang w:val="en-US"/>
        </w:rPr>
      </w:pPr>
      <w:r w:rsidRPr="00255558">
        <w:rPr>
          <w:color w:val="000000"/>
          <w:lang w:val="en-US"/>
        </w:rPr>
        <w:t>Line 459: remind the reader what the acronym TRS stands for. </w:t>
      </w:r>
    </w:p>
    <w:p w14:paraId="24EC2149" w14:textId="477364F3" w:rsidR="00716438" w:rsidRPr="00255558" w:rsidRDefault="008141DB" w:rsidP="00716438">
      <w:pPr>
        <w:pStyle w:val="ListParagraph"/>
        <w:numPr>
          <w:ilvl w:val="0"/>
          <w:numId w:val="4"/>
        </w:numPr>
        <w:shd w:val="clear" w:color="auto" w:fill="FFFFFF"/>
        <w:jc w:val="both"/>
        <w:rPr>
          <w:color w:val="2F5496" w:themeColor="accent1" w:themeShade="BF"/>
        </w:rPr>
      </w:pPr>
      <w:r w:rsidRPr="00255558">
        <w:rPr>
          <w:color w:val="2F5496" w:themeColor="accent1" w:themeShade="BF"/>
        </w:rPr>
        <w:t>D</w:t>
      </w:r>
      <w:r w:rsidR="00716438" w:rsidRPr="00255558">
        <w:rPr>
          <w:color w:val="2F5496" w:themeColor="accent1" w:themeShade="BF"/>
        </w:rPr>
        <w:t>one</w:t>
      </w:r>
    </w:p>
    <w:p w14:paraId="03B3AB8E" w14:textId="77777777" w:rsidR="00927D0D" w:rsidRPr="00523B10" w:rsidRDefault="00927D0D" w:rsidP="00CD69D4">
      <w:pPr>
        <w:shd w:val="clear" w:color="auto" w:fill="FFFFFF"/>
        <w:jc w:val="both"/>
        <w:rPr>
          <w:color w:val="000000"/>
          <w:lang w:val="en-US"/>
        </w:rPr>
      </w:pPr>
    </w:p>
    <w:p w14:paraId="69644812" w14:textId="009E2BCD" w:rsidR="00927D0D" w:rsidRPr="00772EE3" w:rsidRDefault="00927D0D" w:rsidP="00CD69D4">
      <w:pPr>
        <w:shd w:val="clear" w:color="auto" w:fill="FFFFFF"/>
        <w:jc w:val="both"/>
        <w:rPr>
          <w:color w:val="000000"/>
          <w:lang w:val="en-US"/>
        </w:rPr>
      </w:pPr>
      <w:r w:rsidRPr="00772EE3">
        <w:rPr>
          <w:color w:val="000000"/>
          <w:lang w:val="en-US"/>
        </w:rPr>
        <w:t>Line 465: I do not understand what the meaning of the phrase in the brackets is. Do you mean that the size decline is stronger in young fish? </w:t>
      </w:r>
    </w:p>
    <w:p w14:paraId="4F030FBE" w14:textId="78E8F3A6" w:rsidR="008141DB" w:rsidRPr="004940C3" w:rsidRDefault="008E7F0B" w:rsidP="008141DB">
      <w:pPr>
        <w:pStyle w:val="ListParagraph"/>
        <w:numPr>
          <w:ilvl w:val="0"/>
          <w:numId w:val="4"/>
        </w:numPr>
        <w:shd w:val="clear" w:color="auto" w:fill="FFFFFF"/>
        <w:jc w:val="both"/>
        <w:rPr>
          <w:color w:val="2F5496" w:themeColor="accent1" w:themeShade="BF"/>
        </w:rPr>
      </w:pPr>
      <w:r w:rsidRPr="004940C3">
        <w:rPr>
          <w:color w:val="2F5496" w:themeColor="accent1" w:themeShade="BF"/>
        </w:rPr>
        <w:t>Yes,</w:t>
      </w:r>
      <w:r w:rsidR="008141DB" w:rsidRPr="004940C3">
        <w:rPr>
          <w:color w:val="2F5496" w:themeColor="accent1" w:themeShade="BF"/>
        </w:rPr>
        <w:t xml:space="preserve"> that is correct. We change from “are” to “were” to match the rest of the sentence.</w:t>
      </w:r>
    </w:p>
    <w:p w14:paraId="66778773" w14:textId="77777777" w:rsidR="00927D0D" w:rsidRPr="00772EE3" w:rsidRDefault="00927D0D" w:rsidP="00CD69D4">
      <w:pPr>
        <w:shd w:val="clear" w:color="auto" w:fill="FFFFFF"/>
        <w:jc w:val="both"/>
        <w:rPr>
          <w:color w:val="000000"/>
          <w:lang w:val="en-US"/>
        </w:rPr>
      </w:pPr>
    </w:p>
    <w:p w14:paraId="7F76269A" w14:textId="788378A2" w:rsidR="008141DB" w:rsidRPr="00772EE3" w:rsidRDefault="00927D0D" w:rsidP="00CD69D4">
      <w:pPr>
        <w:shd w:val="clear" w:color="auto" w:fill="FFFFFF"/>
        <w:jc w:val="both"/>
        <w:rPr>
          <w:color w:val="000000"/>
          <w:lang w:val="en-US"/>
        </w:rPr>
      </w:pPr>
      <w:r w:rsidRPr="00772EE3">
        <w:rPr>
          <w:color w:val="000000"/>
          <w:lang w:val="en-US"/>
        </w:rPr>
        <w:t>Line 486: add “other studies” after in and ref</w:t>
      </w:r>
    </w:p>
    <w:p w14:paraId="66B7E439" w14:textId="62BC57D7" w:rsidR="008141DB" w:rsidRPr="004940C3" w:rsidRDefault="008141DB" w:rsidP="008141DB">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7BF3858C" w14:textId="77777777" w:rsidR="00927D0D" w:rsidRPr="00523B10" w:rsidRDefault="00927D0D" w:rsidP="00CD69D4">
      <w:pPr>
        <w:shd w:val="clear" w:color="auto" w:fill="FFFFFF"/>
        <w:jc w:val="both"/>
        <w:rPr>
          <w:color w:val="000000"/>
          <w:lang w:val="en-US"/>
        </w:rPr>
      </w:pPr>
    </w:p>
    <w:p w14:paraId="40ACD08E" w14:textId="43C7D45B" w:rsidR="00927D0D" w:rsidRPr="00772EE3" w:rsidRDefault="00927D0D" w:rsidP="00CD69D4">
      <w:pPr>
        <w:shd w:val="clear" w:color="auto" w:fill="FFFFFF"/>
        <w:jc w:val="both"/>
        <w:rPr>
          <w:color w:val="000000"/>
          <w:lang w:val="en-US"/>
        </w:rPr>
      </w:pPr>
      <w:r w:rsidRPr="00772EE3">
        <w:rPr>
          <w:color w:val="000000"/>
          <w:lang w:val="en-US"/>
        </w:rPr>
        <w:t>Overall, the manuscript has many nominalizations (in the format of -</w:t>
      </w:r>
      <w:proofErr w:type="spellStart"/>
      <w:r w:rsidRPr="00772EE3">
        <w:rPr>
          <w:color w:val="000000"/>
          <w:lang w:val="en-US"/>
        </w:rPr>
        <w:t>ing</w:t>
      </w:r>
      <w:proofErr w:type="spellEnd"/>
      <w:r w:rsidRPr="00772EE3">
        <w:rPr>
          <w:color w:val="000000"/>
          <w:lang w:val="en-US"/>
        </w:rPr>
        <w:t>) and long sentences that do not help readability. I encourage the authors to try to remove some nominalizations and split sentences. Below, I provide some examples (I don’t have to follow the proposed changes, I use them as examples of how the sentences can change).</w:t>
      </w:r>
    </w:p>
    <w:p w14:paraId="642A86BD" w14:textId="42046A34" w:rsidR="00FB0EDC" w:rsidRPr="004940C3" w:rsidRDefault="00F728CE" w:rsidP="00FB0EDC">
      <w:pPr>
        <w:pStyle w:val="ListParagraph"/>
        <w:numPr>
          <w:ilvl w:val="0"/>
          <w:numId w:val="4"/>
        </w:numPr>
        <w:shd w:val="clear" w:color="auto" w:fill="FFFFFF"/>
        <w:jc w:val="both"/>
        <w:rPr>
          <w:color w:val="2F5496" w:themeColor="accent1" w:themeShade="BF"/>
        </w:rPr>
      </w:pPr>
      <w:r w:rsidRPr="004940C3">
        <w:rPr>
          <w:color w:val="2F5496" w:themeColor="accent1" w:themeShade="BF"/>
        </w:rPr>
        <w:t xml:space="preserve">We appreciate all these suggestions to make the language </w:t>
      </w:r>
      <w:r w:rsidR="002B672F" w:rsidRPr="004940C3">
        <w:rPr>
          <w:color w:val="2F5496" w:themeColor="accent1" w:themeShade="BF"/>
        </w:rPr>
        <w:t>clearer and</w:t>
      </w:r>
      <w:r w:rsidRPr="004940C3">
        <w:rPr>
          <w:color w:val="2F5496" w:themeColor="accent1" w:themeShade="BF"/>
        </w:rPr>
        <w:t xml:space="preserve"> have implemented almost all as they are.</w:t>
      </w:r>
    </w:p>
    <w:p w14:paraId="7CD4BAB7" w14:textId="77777777" w:rsidR="00927D0D" w:rsidRPr="00772EE3" w:rsidRDefault="00927D0D" w:rsidP="00CD69D4">
      <w:pPr>
        <w:shd w:val="clear" w:color="auto" w:fill="FFFFFF"/>
        <w:jc w:val="both"/>
        <w:rPr>
          <w:color w:val="000000"/>
          <w:lang w:val="en-US"/>
        </w:rPr>
      </w:pPr>
    </w:p>
    <w:p w14:paraId="40C9B3E6" w14:textId="4FE3BED8" w:rsidR="00927D0D" w:rsidRDefault="00927D0D" w:rsidP="00CD69D4">
      <w:pPr>
        <w:shd w:val="clear" w:color="auto" w:fill="FFFFFF"/>
        <w:jc w:val="both"/>
        <w:rPr>
          <w:color w:val="000000"/>
        </w:rPr>
      </w:pPr>
      <w:r w:rsidRPr="00772EE3">
        <w:rPr>
          <w:color w:val="000000"/>
          <w:lang w:val="en-US"/>
        </w:rPr>
        <w:t xml:space="preserve">Lines 195- 198: Change to: Satiation determines the feeding level and is represented in the model with a </w:t>
      </w:r>
      <w:proofErr w:type="spellStart"/>
      <w:r w:rsidRPr="00772EE3">
        <w:rPr>
          <w:color w:val="000000"/>
          <w:lang w:val="en-US"/>
        </w:rPr>
        <w:t>Holling</w:t>
      </w:r>
      <w:proofErr w:type="spellEnd"/>
      <w:r w:rsidRPr="00772EE3">
        <w:rPr>
          <w:color w:val="000000"/>
          <w:lang w:val="en-US"/>
        </w:rPr>
        <w:t xml:space="preserve"> functional response type II. </w:t>
      </w:r>
      <w:proofErr w:type="spellStart"/>
      <w:r w:rsidRPr="00CD69D4">
        <w:rPr>
          <w:color w:val="000000"/>
        </w:rPr>
        <w:t>Satiation</w:t>
      </w:r>
      <w:proofErr w:type="spellEnd"/>
      <w:r w:rsidRPr="00CD69D4">
        <w:rPr>
          <w:color w:val="000000"/>
        </w:rPr>
        <w:t xml:space="preserve"> </w:t>
      </w:r>
      <w:proofErr w:type="spellStart"/>
      <w:r w:rsidRPr="00CD69D4">
        <w:rPr>
          <w:color w:val="000000"/>
        </w:rPr>
        <w:t>varies</w:t>
      </w:r>
      <w:proofErr w:type="spellEnd"/>
      <w:r w:rsidRPr="00CD69D4">
        <w:rPr>
          <w:color w:val="000000"/>
        </w:rPr>
        <w:t xml:space="preserve"> from 0 (no satiation) to 1 (full satiation). </w:t>
      </w:r>
    </w:p>
    <w:p w14:paraId="6F1D38FC" w14:textId="1FEAFD6A" w:rsidR="00CC1F5E" w:rsidRPr="004940C3" w:rsidRDefault="00CC1F5E" w:rsidP="00CC1F5E">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1F9B80C6" w14:textId="77777777" w:rsidR="00927D0D" w:rsidRPr="00CD69D4" w:rsidRDefault="00927D0D" w:rsidP="00CD69D4">
      <w:pPr>
        <w:shd w:val="clear" w:color="auto" w:fill="FFFFFF"/>
        <w:jc w:val="both"/>
        <w:rPr>
          <w:color w:val="000000"/>
        </w:rPr>
      </w:pPr>
    </w:p>
    <w:p w14:paraId="70C6616E" w14:textId="4A3FE99C" w:rsidR="00927D0D" w:rsidRPr="00772EE3" w:rsidRDefault="00927D0D" w:rsidP="00CD69D4">
      <w:pPr>
        <w:shd w:val="clear" w:color="auto" w:fill="FFFFFF"/>
        <w:jc w:val="both"/>
        <w:rPr>
          <w:color w:val="000000"/>
          <w:lang w:val="en-US"/>
        </w:rPr>
      </w:pPr>
      <w:r w:rsidRPr="00772EE3">
        <w:rPr>
          <w:color w:val="000000"/>
          <w:lang w:val="en-US"/>
        </w:rPr>
        <w:t>Lines 219- 220: End the sentence in the “search volume”. Start a new sentence for line 220 (The allometric …). </w:t>
      </w:r>
    </w:p>
    <w:p w14:paraId="10F1EFD9" w14:textId="0062906D" w:rsidR="007A7976" w:rsidRPr="004940C3" w:rsidRDefault="007A7976" w:rsidP="007A7976">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5E39FCCB" w14:textId="77777777" w:rsidR="00927D0D" w:rsidRPr="00CD69D4" w:rsidRDefault="00927D0D" w:rsidP="00CD69D4">
      <w:pPr>
        <w:shd w:val="clear" w:color="auto" w:fill="FFFFFF"/>
        <w:jc w:val="both"/>
        <w:rPr>
          <w:color w:val="000000"/>
          <w:lang w:val="en-US"/>
        </w:rPr>
      </w:pPr>
    </w:p>
    <w:p w14:paraId="5494FAD9" w14:textId="620A0EC3" w:rsidR="00927D0D" w:rsidRPr="00772EE3" w:rsidRDefault="00927D0D" w:rsidP="00CD69D4">
      <w:pPr>
        <w:shd w:val="clear" w:color="auto" w:fill="FFFFFF"/>
        <w:jc w:val="both"/>
        <w:rPr>
          <w:color w:val="000000"/>
          <w:lang w:val="en-US"/>
        </w:rPr>
      </w:pPr>
      <w:r w:rsidRPr="00772EE3">
        <w:rPr>
          <w:color w:val="000000"/>
          <w:lang w:val="en-US"/>
        </w:rPr>
        <w:t>Lines 423- 426: Change to: Cod in the scenario with only physiological scaling is the exemption. The model projects higher yields as temperature increases, due to the increase in growth rate, average size, and relative abundance of large individuals (Figs. 1-3).</w:t>
      </w:r>
    </w:p>
    <w:p w14:paraId="36E5381D" w14:textId="665FF945" w:rsidR="007A7976" w:rsidRPr="004940C3" w:rsidRDefault="007A7976" w:rsidP="007A7976">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218EAD26" w14:textId="77777777" w:rsidR="00927D0D" w:rsidRPr="00CD69D4" w:rsidRDefault="00927D0D" w:rsidP="00CD69D4">
      <w:pPr>
        <w:shd w:val="clear" w:color="auto" w:fill="FFFFFF"/>
        <w:jc w:val="both"/>
        <w:rPr>
          <w:color w:val="000000"/>
        </w:rPr>
      </w:pPr>
    </w:p>
    <w:p w14:paraId="7268316B" w14:textId="5B001C05" w:rsidR="00927D0D" w:rsidRPr="00772EE3" w:rsidRDefault="00927D0D" w:rsidP="00CD69D4">
      <w:pPr>
        <w:shd w:val="clear" w:color="auto" w:fill="FFFFFF"/>
        <w:jc w:val="both"/>
        <w:rPr>
          <w:color w:val="000000"/>
          <w:lang w:val="en-US"/>
        </w:rPr>
      </w:pPr>
      <w:r w:rsidRPr="00772EE3">
        <w:rPr>
          <w:color w:val="000000"/>
          <w:lang w:val="en-US"/>
        </w:rPr>
        <w:t>Lines 300- 302: Move the “to simplify the analyses” at the beginning of the sentence. </w:t>
      </w:r>
    </w:p>
    <w:p w14:paraId="2E3FC2E2" w14:textId="7BBC5092" w:rsidR="002B53C3" w:rsidRPr="004940C3" w:rsidRDefault="002B53C3" w:rsidP="002B53C3">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4FABD4E7" w14:textId="77777777" w:rsidR="00927D0D" w:rsidRPr="00CD69D4" w:rsidRDefault="00927D0D" w:rsidP="00CD69D4">
      <w:pPr>
        <w:shd w:val="clear" w:color="auto" w:fill="FFFFFF"/>
        <w:jc w:val="both"/>
        <w:rPr>
          <w:color w:val="000000"/>
        </w:rPr>
      </w:pPr>
    </w:p>
    <w:p w14:paraId="3928842D" w14:textId="7787BE15" w:rsidR="00927D0D" w:rsidRDefault="00927D0D" w:rsidP="00CD69D4">
      <w:pPr>
        <w:shd w:val="clear" w:color="auto" w:fill="FFFFFF"/>
        <w:jc w:val="both"/>
        <w:rPr>
          <w:color w:val="000000"/>
        </w:rPr>
      </w:pPr>
      <w:r w:rsidRPr="00772EE3">
        <w:rPr>
          <w:color w:val="000000"/>
          <w:lang w:val="en-US"/>
        </w:rPr>
        <w:t xml:space="preserve">Lines 307- 310: change to: Activation energies are estimated with uncertainty as they vary substantially between processes, species, and taxonomic groups. </w:t>
      </w:r>
      <w:proofErr w:type="spellStart"/>
      <w:r w:rsidRPr="00CD69D4">
        <w:rPr>
          <w:color w:val="000000"/>
        </w:rPr>
        <w:t>Here</w:t>
      </w:r>
      <w:proofErr w:type="spellEnd"/>
      <w:r w:rsidRPr="00CD69D4">
        <w:rPr>
          <w:color w:val="000000"/>
        </w:rPr>
        <w:t xml:space="preserve"> </w:t>
      </w:r>
      <w:proofErr w:type="spellStart"/>
      <w:r w:rsidRPr="00CD69D4">
        <w:rPr>
          <w:color w:val="000000"/>
        </w:rPr>
        <w:t>we</w:t>
      </w:r>
      <w:proofErr w:type="spellEnd"/>
      <w:r w:rsidRPr="00CD69D4">
        <w:rPr>
          <w:color w:val="000000"/>
        </w:rPr>
        <w:t xml:space="preserve"> </w:t>
      </w:r>
      <w:proofErr w:type="spellStart"/>
      <w:r w:rsidRPr="00CD69D4">
        <w:rPr>
          <w:color w:val="000000"/>
        </w:rPr>
        <w:t>parameterized</w:t>
      </w:r>
      <w:proofErr w:type="spellEnd"/>
      <w:r w:rsidRPr="00CD69D4">
        <w:rPr>
          <w:color w:val="000000"/>
        </w:rPr>
        <w:t xml:space="preserve"> …</w:t>
      </w:r>
    </w:p>
    <w:p w14:paraId="2D9410DC" w14:textId="6DB5D84D" w:rsidR="00517040" w:rsidRPr="004940C3" w:rsidRDefault="00517040" w:rsidP="00517040">
      <w:pPr>
        <w:pStyle w:val="ListParagraph"/>
        <w:numPr>
          <w:ilvl w:val="0"/>
          <w:numId w:val="4"/>
        </w:numPr>
        <w:shd w:val="clear" w:color="auto" w:fill="FFFFFF"/>
        <w:jc w:val="both"/>
        <w:rPr>
          <w:color w:val="2F5496" w:themeColor="accent1" w:themeShade="BF"/>
        </w:rPr>
      </w:pPr>
      <w:r w:rsidRPr="004940C3">
        <w:rPr>
          <w:color w:val="2F5496" w:themeColor="accent1" w:themeShade="BF"/>
        </w:rPr>
        <w:t xml:space="preserve">Done, but wrote “… with uncertainty </w:t>
      </w:r>
      <w:r w:rsidRPr="004940C3">
        <w:rPr>
          <w:b/>
          <w:bCs/>
          <w:color w:val="2F5496" w:themeColor="accent1" w:themeShade="BF"/>
        </w:rPr>
        <w:t>and</w:t>
      </w:r>
      <w:r w:rsidRPr="004940C3">
        <w:rPr>
          <w:color w:val="2F5496" w:themeColor="accent1" w:themeShade="BF"/>
        </w:rPr>
        <w:t xml:space="preserve"> they vary…</w:t>
      </w:r>
      <w:r w:rsidR="0011220B">
        <w:rPr>
          <w:color w:val="2F5496" w:themeColor="accent1" w:themeShade="BF"/>
        </w:rPr>
        <w:t xml:space="preserve"> (line 3</w:t>
      </w:r>
      <w:r w:rsidR="00915C91">
        <w:rPr>
          <w:color w:val="2F5496" w:themeColor="accent1" w:themeShade="BF"/>
        </w:rPr>
        <w:t>87</w:t>
      </w:r>
      <w:r w:rsidR="0011220B">
        <w:rPr>
          <w:color w:val="2F5496" w:themeColor="accent1" w:themeShade="BF"/>
        </w:rPr>
        <w:t>)</w:t>
      </w:r>
    </w:p>
    <w:p w14:paraId="1D653D60" w14:textId="77777777" w:rsidR="00927D0D" w:rsidRPr="00CD69D4" w:rsidRDefault="00927D0D" w:rsidP="00CD69D4">
      <w:pPr>
        <w:shd w:val="clear" w:color="auto" w:fill="FFFFFF"/>
        <w:jc w:val="both"/>
        <w:rPr>
          <w:color w:val="000000"/>
        </w:rPr>
      </w:pPr>
    </w:p>
    <w:p w14:paraId="671D60DD" w14:textId="123FEF3C" w:rsidR="00927D0D" w:rsidRPr="00772EE3" w:rsidRDefault="00927D0D" w:rsidP="00CD69D4">
      <w:pPr>
        <w:shd w:val="clear" w:color="auto" w:fill="FFFFFF"/>
        <w:jc w:val="both"/>
        <w:rPr>
          <w:color w:val="000000"/>
          <w:lang w:val="en-US"/>
        </w:rPr>
      </w:pPr>
      <w:r w:rsidRPr="00772EE3">
        <w:rPr>
          <w:color w:val="000000"/>
          <w:lang w:val="en-US"/>
        </w:rPr>
        <w:t>Lines 384- 387: change to: Warming positively affects size-at-age when temperature dependence is included on metabolism, maximum consumption, search volume and mortality, with or without temperature-dependent background resource dynamics. </w:t>
      </w:r>
    </w:p>
    <w:p w14:paraId="39C97F7A" w14:textId="756FF738" w:rsidR="009F7324" w:rsidRPr="004940C3" w:rsidRDefault="009F7324" w:rsidP="009F7324">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078AD628" w14:textId="77777777" w:rsidR="00927D0D" w:rsidRPr="00CD69D4" w:rsidRDefault="00927D0D" w:rsidP="00CD69D4">
      <w:pPr>
        <w:shd w:val="clear" w:color="auto" w:fill="FFFFFF"/>
        <w:jc w:val="both"/>
        <w:rPr>
          <w:color w:val="000000"/>
        </w:rPr>
      </w:pPr>
    </w:p>
    <w:p w14:paraId="46FBB0FD" w14:textId="0BA96BAA" w:rsidR="00927D0D" w:rsidRPr="00772EE3" w:rsidRDefault="00927D0D" w:rsidP="00CD69D4">
      <w:pPr>
        <w:shd w:val="clear" w:color="auto" w:fill="FFFFFF"/>
        <w:jc w:val="both"/>
        <w:rPr>
          <w:color w:val="000000"/>
          <w:lang w:val="en-US"/>
        </w:rPr>
      </w:pPr>
      <w:r w:rsidRPr="00772EE3">
        <w:rPr>
          <w:color w:val="000000"/>
          <w:lang w:val="en-US"/>
        </w:rPr>
        <w:t xml:space="preserve">Lines 439-450: change to: To do so, we contrasted the effects of warming on resource productivity and individual level physiology (metabolism, feeding and background mortality) </w:t>
      </w:r>
      <w:r w:rsidRPr="00772EE3">
        <w:rPr>
          <w:color w:val="000000"/>
          <w:lang w:val="en-US"/>
        </w:rPr>
        <w:lastRenderedPageBreak/>
        <w:t>of fish. We found that warming leads to increased size-at-age of fishes when temperature-dependence is included in physiological rates. This effect is strongest in juveniles of all three fish species. Though, despite increased growth rates, in most cases, warming leads to smaller mean body size in the population, lower spawning stock biomass (biomass of mature fish) and reduced yields.</w:t>
      </w:r>
    </w:p>
    <w:p w14:paraId="7D941273" w14:textId="48A0FD5C" w:rsidR="00725E34" w:rsidRPr="004940C3" w:rsidRDefault="00725E34" w:rsidP="00725E34">
      <w:pPr>
        <w:pStyle w:val="ListParagraph"/>
        <w:numPr>
          <w:ilvl w:val="0"/>
          <w:numId w:val="4"/>
        </w:numPr>
        <w:shd w:val="clear" w:color="auto" w:fill="FFFFFF"/>
        <w:jc w:val="both"/>
        <w:rPr>
          <w:color w:val="2F5496" w:themeColor="accent1" w:themeShade="BF"/>
        </w:rPr>
      </w:pPr>
      <w:r w:rsidRPr="004940C3">
        <w:rPr>
          <w:color w:val="2F5496" w:themeColor="accent1" w:themeShade="BF"/>
        </w:rPr>
        <w:t xml:space="preserve">Done </w:t>
      </w:r>
    </w:p>
    <w:p w14:paraId="04C537BC" w14:textId="77777777" w:rsidR="00927D0D" w:rsidRPr="00CD69D4" w:rsidRDefault="00927D0D" w:rsidP="00CD69D4">
      <w:pPr>
        <w:shd w:val="clear" w:color="auto" w:fill="FFFFFF"/>
        <w:jc w:val="both"/>
        <w:rPr>
          <w:color w:val="000000"/>
        </w:rPr>
      </w:pPr>
    </w:p>
    <w:p w14:paraId="40C1A8CF" w14:textId="4C58B097" w:rsidR="00927D0D" w:rsidRPr="00772EE3" w:rsidRDefault="00927D0D" w:rsidP="00CD69D4">
      <w:pPr>
        <w:shd w:val="clear" w:color="auto" w:fill="FFFFFF"/>
        <w:jc w:val="both"/>
        <w:rPr>
          <w:color w:val="000000"/>
          <w:lang w:val="en-US"/>
        </w:rPr>
      </w:pPr>
      <w:r w:rsidRPr="00772EE3">
        <w:rPr>
          <w:color w:val="000000"/>
          <w:lang w:val="en-US"/>
        </w:rPr>
        <w:t>Lines 447- 450: When temperature affects only the background resource species, the size-at-age declines for fish of all sizes.</w:t>
      </w:r>
    </w:p>
    <w:p w14:paraId="017B75DD" w14:textId="742C710D" w:rsidR="00EB4E28" w:rsidRPr="004940C3" w:rsidRDefault="00EB4E28" w:rsidP="00EB4E28">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427C9E6F" w14:textId="77777777" w:rsidR="00927D0D" w:rsidRPr="00CD69D4" w:rsidRDefault="00927D0D" w:rsidP="00CD69D4">
      <w:pPr>
        <w:shd w:val="clear" w:color="auto" w:fill="FFFFFF"/>
        <w:jc w:val="both"/>
        <w:rPr>
          <w:color w:val="000000"/>
        </w:rPr>
      </w:pPr>
    </w:p>
    <w:p w14:paraId="6075F14D" w14:textId="7D371970" w:rsidR="00927D0D" w:rsidRPr="00772EE3" w:rsidRDefault="00927D0D" w:rsidP="00CD69D4">
      <w:pPr>
        <w:shd w:val="clear" w:color="auto" w:fill="FFFFFF"/>
        <w:jc w:val="both"/>
        <w:rPr>
          <w:color w:val="000000"/>
          <w:lang w:val="en-US"/>
        </w:rPr>
      </w:pPr>
      <w:r w:rsidRPr="00772EE3">
        <w:rPr>
          <w:color w:val="000000"/>
          <w:lang w:val="en-US"/>
        </w:rPr>
        <w:t>Line 451: change to: Mechanistic models that explore</w:t>
      </w:r>
    </w:p>
    <w:p w14:paraId="45D7D460" w14:textId="3129951D" w:rsidR="00E31EBD" w:rsidRPr="004940C3" w:rsidRDefault="00E31EBD" w:rsidP="00E31EBD">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7B9A941B" w14:textId="77777777" w:rsidR="00927D0D" w:rsidRPr="00CD69D4" w:rsidRDefault="00927D0D" w:rsidP="00CD69D4">
      <w:pPr>
        <w:shd w:val="clear" w:color="auto" w:fill="FFFFFF"/>
        <w:jc w:val="both"/>
        <w:rPr>
          <w:color w:val="000000"/>
        </w:rPr>
      </w:pPr>
    </w:p>
    <w:p w14:paraId="27B70A97" w14:textId="4FA1F4A9" w:rsidR="00927D0D" w:rsidRPr="00772EE3" w:rsidRDefault="00927D0D" w:rsidP="00CD69D4">
      <w:pPr>
        <w:shd w:val="clear" w:color="auto" w:fill="FFFFFF"/>
        <w:jc w:val="both"/>
        <w:rPr>
          <w:color w:val="000000"/>
          <w:lang w:val="en-US"/>
        </w:rPr>
      </w:pPr>
      <w:r w:rsidRPr="00772EE3">
        <w:rPr>
          <w:color w:val="000000"/>
          <w:lang w:val="en-US"/>
        </w:rPr>
        <w:t>Line 523-525: We approached this by applying random parameterization, rather than fixed values of temperature dependence. To capture the uncertainty of our approach, we sampled parameters from distributions based on estimates of activation energies of physiological rates in the literature (Lindmark et al. 2021). </w:t>
      </w:r>
    </w:p>
    <w:p w14:paraId="1333E83D" w14:textId="3EC66571" w:rsidR="001E631A" w:rsidRPr="004940C3" w:rsidRDefault="001E631A" w:rsidP="001E631A">
      <w:pPr>
        <w:pStyle w:val="ListParagraph"/>
        <w:numPr>
          <w:ilvl w:val="0"/>
          <w:numId w:val="4"/>
        </w:numPr>
        <w:shd w:val="clear" w:color="auto" w:fill="FFFFFF"/>
        <w:jc w:val="both"/>
        <w:rPr>
          <w:color w:val="2F5496" w:themeColor="accent1" w:themeShade="BF"/>
        </w:rPr>
      </w:pPr>
      <w:r w:rsidRPr="004940C3">
        <w:rPr>
          <w:color w:val="2F5496" w:themeColor="accent1" w:themeShade="BF"/>
        </w:rPr>
        <w:t>Done</w:t>
      </w:r>
    </w:p>
    <w:p w14:paraId="06667648" w14:textId="77777777" w:rsidR="00927D0D" w:rsidRPr="00CD69D4" w:rsidRDefault="00927D0D" w:rsidP="00CD69D4">
      <w:pPr>
        <w:shd w:val="clear" w:color="auto" w:fill="FFFFFF"/>
        <w:jc w:val="both"/>
        <w:rPr>
          <w:color w:val="000000"/>
        </w:rPr>
      </w:pPr>
    </w:p>
    <w:p w14:paraId="3D203032" w14:textId="77777777" w:rsidR="00D46BE5" w:rsidRPr="00772EE3" w:rsidRDefault="00927D0D" w:rsidP="00CD69D4">
      <w:pPr>
        <w:shd w:val="clear" w:color="auto" w:fill="FFFFFF"/>
        <w:jc w:val="both"/>
        <w:rPr>
          <w:color w:val="000000"/>
          <w:lang w:val="en-US"/>
        </w:rPr>
      </w:pPr>
      <w:r w:rsidRPr="00772EE3">
        <w:rPr>
          <w:color w:val="000000"/>
          <w:lang w:val="en-US"/>
        </w:rPr>
        <w:t>Line 535: change to: other similar studies that use size spectrum…</w:t>
      </w:r>
    </w:p>
    <w:p w14:paraId="341E00BF" w14:textId="2C74D24F" w:rsidR="00927D0D" w:rsidRPr="004940C3" w:rsidRDefault="00D46BE5" w:rsidP="00D46BE5">
      <w:pPr>
        <w:pStyle w:val="ListParagraph"/>
        <w:numPr>
          <w:ilvl w:val="0"/>
          <w:numId w:val="4"/>
        </w:numPr>
        <w:shd w:val="clear" w:color="auto" w:fill="FFFFFF"/>
        <w:jc w:val="both"/>
        <w:rPr>
          <w:color w:val="2F5496" w:themeColor="accent1" w:themeShade="BF"/>
        </w:rPr>
      </w:pPr>
      <w:proofErr w:type="spellStart"/>
      <w:r w:rsidRPr="004940C3">
        <w:rPr>
          <w:color w:val="2F5496" w:themeColor="accent1" w:themeShade="BF"/>
          <w:lang w:val="sv-SE"/>
        </w:rPr>
        <w:t>Done</w:t>
      </w:r>
      <w:proofErr w:type="spellEnd"/>
      <w:r w:rsidR="00927D0D" w:rsidRPr="004940C3">
        <w:rPr>
          <w:color w:val="2F5496" w:themeColor="accent1" w:themeShade="BF"/>
        </w:rPr>
        <w:t> </w:t>
      </w:r>
    </w:p>
    <w:p w14:paraId="3E0C9139" w14:textId="6050856E" w:rsidR="00927D0D" w:rsidRPr="00CD69D4" w:rsidRDefault="00927D0D" w:rsidP="00CD69D4">
      <w:pPr>
        <w:shd w:val="clear" w:color="auto" w:fill="FFFFFF"/>
        <w:jc w:val="both"/>
        <w:rPr>
          <w:color w:val="000000"/>
        </w:rPr>
      </w:pPr>
    </w:p>
    <w:p w14:paraId="77FFAE67" w14:textId="77777777" w:rsidR="00233B02" w:rsidRPr="00CD69D4" w:rsidRDefault="00233B02" w:rsidP="00CD69D4">
      <w:pPr>
        <w:shd w:val="clear" w:color="auto" w:fill="FFFFFF"/>
        <w:jc w:val="both"/>
        <w:rPr>
          <w:color w:val="000000"/>
        </w:rPr>
      </w:pPr>
    </w:p>
    <w:p w14:paraId="549225F0" w14:textId="237805DA" w:rsidR="00175F72" w:rsidRPr="00CD69D4" w:rsidRDefault="00175F72" w:rsidP="00CD69D4">
      <w:pPr>
        <w:jc w:val="both"/>
        <w:rPr>
          <w:b/>
          <w:bCs/>
          <w:lang w:val="en-US"/>
        </w:rPr>
      </w:pPr>
      <w:r w:rsidRPr="00CD69D4">
        <w:rPr>
          <w:b/>
          <w:bCs/>
          <w:lang w:val="en-US"/>
        </w:rPr>
        <w:t>Reviewer 2 Comments to Author:</w:t>
      </w:r>
    </w:p>
    <w:p w14:paraId="686C81B0" w14:textId="77777777" w:rsidR="00927D0D" w:rsidRPr="004A6E7E" w:rsidRDefault="00927D0D" w:rsidP="00CD69D4">
      <w:pPr>
        <w:shd w:val="clear" w:color="auto" w:fill="FFFFFF"/>
        <w:jc w:val="both"/>
        <w:rPr>
          <w:color w:val="000000"/>
          <w:lang w:val="en-US"/>
        </w:rPr>
      </w:pPr>
      <w:r w:rsidRPr="004A6E7E">
        <w:rPr>
          <w:color w:val="000000"/>
          <w:lang w:val="en-US"/>
        </w:rPr>
        <w:t>Comments to the Author</w:t>
      </w:r>
    </w:p>
    <w:p w14:paraId="0A6F2790" w14:textId="77777777" w:rsidR="00927D0D" w:rsidRPr="004A6E7E" w:rsidRDefault="00927D0D" w:rsidP="00CD69D4">
      <w:pPr>
        <w:shd w:val="clear" w:color="auto" w:fill="FFFFFF"/>
        <w:jc w:val="both"/>
        <w:rPr>
          <w:color w:val="000000"/>
          <w:lang w:val="en-US"/>
        </w:rPr>
      </w:pPr>
    </w:p>
    <w:p w14:paraId="4A71BD86" w14:textId="305DD85B" w:rsidR="006939EC" w:rsidRPr="00772EE3" w:rsidRDefault="00927D0D" w:rsidP="00CD69D4">
      <w:pPr>
        <w:shd w:val="clear" w:color="auto" w:fill="FFFFFF"/>
        <w:jc w:val="both"/>
        <w:rPr>
          <w:color w:val="000000"/>
          <w:lang w:val="en-US"/>
        </w:rPr>
      </w:pPr>
      <w:r w:rsidRPr="00772EE3">
        <w:rPr>
          <w:color w:val="000000"/>
          <w:lang w:val="en-US"/>
        </w:rPr>
        <w:t xml:space="preserve">The study used a mechanistic size-based food web model to explore the warming effects on fish physiology and resource productivity and the consequences on the size structure and fisheries yield. This case study focused on the Baltic Sea provides interesting insights to better understand the physiological processes leading to changes in ecosystems size structure. The analyses appear to be competently performed, the text is well </w:t>
      </w:r>
      <w:proofErr w:type="gramStart"/>
      <w:r w:rsidRPr="00772EE3">
        <w:rPr>
          <w:color w:val="000000"/>
          <w:lang w:val="en-US"/>
        </w:rPr>
        <w:t>written</w:t>
      </w:r>
      <w:proofErr w:type="gramEnd"/>
      <w:r w:rsidRPr="00772EE3">
        <w:rPr>
          <w:color w:val="000000"/>
          <w:lang w:val="en-US"/>
        </w:rPr>
        <w:t xml:space="preserve"> and the results are clearly presented. However, the authors should take more advantage of the simplicity of the model to better disentangle the physiological processes at play (see general comments A). Moreover, the method section would benefit from a through revision.</w:t>
      </w:r>
    </w:p>
    <w:p w14:paraId="1B41D8E1" w14:textId="4829DD98" w:rsidR="00CD69D4" w:rsidRPr="00772EE3" w:rsidRDefault="00CD69D4" w:rsidP="00CD69D4">
      <w:pPr>
        <w:shd w:val="clear" w:color="auto" w:fill="FFFFFF"/>
        <w:jc w:val="both"/>
        <w:rPr>
          <w:color w:val="000000"/>
          <w:lang w:val="en-US"/>
        </w:rPr>
      </w:pPr>
    </w:p>
    <w:p w14:paraId="600DE27F"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General Comments</w:t>
      </w:r>
    </w:p>
    <w:p w14:paraId="0FB71082"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A. The study used a very simplified representation of the Baltic Sea. The simplicity allowed</w:t>
      </w:r>
    </w:p>
    <w:p w14:paraId="7D01140E"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the authors to disentangle the temperature effects on background resources and physiological</w:t>
      </w:r>
    </w:p>
    <w:p w14:paraId="2D6B4C35"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processes by testing three scenarios. However, the authors should take more advantage of the</w:t>
      </w:r>
    </w:p>
    <w:p w14:paraId="08574F1F"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simplicity of the model structure to better understand the temperature effects on each</w:t>
      </w:r>
    </w:p>
    <w:p w14:paraId="1882FEC7"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physiological process (individual metabolism, maximum consumption, search volume and</w:t>
      </w:r>
    </w:p>
    <w:p w14:paraId="7474D9B4"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background mortality). Moreover, only one warming scenario (RCP8.5) is considered. An</w:t>
      </w:r>
    </w:p>
    <w:p w14:paraId="41D0BE2F"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alternative contrasted warming scenario should be valuable to explore the effects of the</w:t>
      </w:r>
    </w:p>
    <w:p w14:paraId="001CEB38" w14:textId="6240BB16" w:rsid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magnitude of warming.</w:t>
      </w:r>
    </w:p>
    <w:p w14:paraId="5400C4FC" w14:textId="77777777" w:rsidR="00C427D7" w:rsidRPr="00C427D7" w:rsidRDefault="00EF3192" w:rsidP="004A6E7E">
      <w:pPr>
        <w:pStyle w:val="ListParagraph"/>
        <w:numPr>
          <w:ilvl w:val="0"/>
          <w:numId w:val="4"/>
        </w:numPr>
        <w:autoSpaceDE w:val="0"/>
        <w:autoSpaceDN w:val="0"/>
        <w:adjustRightInd w:val="0"/>
        <w:jc w:val="both"/>
        <w:rPr>
          <w:rFonts w:eastAsiaTheme="minorEastAsia"/>
          <w:color w:val="2F5496" w:themeColor="accent1" w:themeShade="BF"/>
          <w:lang w:val="en-GB"/>
        </w:rPr>
      </w:pPr>
      <w:r w:rsidRPr="00CB22D8">
        <w:rPr>
          <w:color w:val="2F5496" w:themeColor="accent1" w:themeShade="BF"/>
          <w:lang w:val="en-GB"/>
        </w:rPr>
        <w:t>We have now added extra sensitivity analysis in the SI</w:t>
      </w:r>
      <w:r w:rsidR="00D07BEE">
        <w:rPr>
          <w:color w:val="2F5496" w:themeColor="accent1" w:themeShade="BF"/>
          <w:lang w:val="en-GB"/>
        </w:rPr>
        <w:t xml:space="preserve"> (see Fig. S15)</w:t>
      </w:r>
      <w:r w:rsidRPr="00CB22D8">
        <w:rPr>
          <w:color w:val="2F5496" w:themeColor="accent1" w:themeShade="BF"/>
          <w:lang w:val="en-GB"/>
        </w:rPr>
        <w:t>, where we explore the effects of each physiological process in isolation</w:t>
      </w:r>
      <w:r w:rsidR="000B3985" w:rsidRPr="00CB22D8">
        <w:rPr>
          <w:color w:val="2F5496" w:themeColor="accent1" w:themeShade="BF"/>
          <w:lang w:val="en-GB"/>
        </w:rPr>
        <w:t xml:space="preserve"> on size-at-age</w:t>
      </w:r>
      <w:r w:rsidR="00491F8A">
        <w:rPr>
          <w:color w:val="2F5496" w:themeColor="accent1" w:themeShade="BF"/>
          <w:lang w:val="en-GB"/>
        </w:rPr>
        <w:t>, with and without temperature effects on the background resources</w:t>
      </w:r>
      <w:r w:rsidR="000B3985" w:rsidRPr="00CB22D8">
        <w:rPr>
          <w:color w:val="2F5496" w:themeColor="accent1" w:themeShade="BF"/>
          <w:lang w:val="en-GB"/>
        </w:rPr>
        <w:t>.</w:t>
      </w:r>
    </w:p>
    <w:p w14:paraId="2D2D7F79" w14:textId="569DCA6E" w:rsidR="00CD69D4" w:rsidRDefault="005A038F" w:rsidP="004A6E7E">
      <w:pPr>
        <w:pStyle w:val="ListParagraph"/>
        <w:numPr>
          <w:ilvl w:val="0"/>
          <w:numId w:val="4"/>
        </w:numPr>
        <w:autoSpaceDE w:val="0"/>
        <w:autoSpaceDN w:val="0"/>
        <w:adjustRightInd w:val="0"/>
        <w:jc w:val="both"/>
        <w:rPr>
          <w:rFonts w:eastAsiaTheme="minorEastAsia"/>
          <w:color w:val="2F5496" w:themeColor="accent1" w:themeShade="BF"/>
          <w:lang w:val="en-GB"/>
        </w:rPr>
      </w:pPr>
      <w:r w:rsidRPr="00CB22D8">
        <w:rPr>
          <w:color w:val="2F5496" w:themeColor="accent1" w:themeShade="BF"/>
          <w:lang w:val="en-GB"/>
        </w:rPr>
        <w:t>However, w</w:t>
      </w:r>
      <w:r w:rsidR="000B3985" w:rsidRPr="00CB22D8">
        <w:rPr>
          <w:color w:val="2F5496" w:themeColor="accent1" w:themeShade="BF"/>
          <w:lang w:val="en-GB"/>
        </w:rPr>
        <w:t>e have no</w:t>
      </w:r>
      <w:r w:rsidR="007F49E7">
        <w:rPr>
          <w:color w:val="2F5496" w:themeColor="accent1" w:themeShade="BF"/>
          <w:lang w:val="en-GB"/>
        </w:rPr>
        <w:t>t</w:t>
      </w:r>
      <w:r w:rsidR="000B3985" w:rsidRPr="00CB22D8">
        <w:rPr>
          <w:color w:val="2F5496" w:themeColor="accent1" w:themeShade="BF"/>
          <w:lang w:val="en-GB"/>
        </w:rPr>
        <w:t xml:space="preserve"> included another warming scenario</w:t>
      </w:r>
      <w:r w:rsidR="00C427D7">
        <w:rPr>
          <w:color w:val="2F5496" w:themeColor="accent1" w:themeShade="BF"/>
          <w:lang w:val="en-GB"/>
        </w:rPr>
        <w:t xml:space="preserve"> besides the RCP8.5</w:t>
      </w:r>
      <w:r w:rsidR="000B3985" w:rsidRPr="00CB22D8">
        <w:rPr>
          <w:color w:val="2F5496" w:themeColor="accent1" w:themeShade="BF"/>
          <w:lang w:val="en-GB"/>
        </w:rPr>
        <w:t xml:space="preserve">. This is because </w:t>
      </w:r>
      <w:r w:rsidRPr="00CB22D8">
        <w:rPr>
          <w:color w:val="2F5496" w:themeColor="accent1" w:themeShade="BF"/>
          <w:lang w:val="en-GB"/>
        </w:rPr>
        <w:t>we explore the effect thoroughly in our non-time varying temperature scenarios</w:t>
      </w:r>
      <w:r w:rsidR="00BD0788" w:rsidRPr="00CB22D8">
        <w:rPr>
          <w:color w:val="2F5496" w:themeColor="accent1" w:themeShade="BF"/>
          <w:lang w:val="en-GB"/>
        </w:rPr>
        <w:t xml:space="preserve"> </w:t>
      </w:r>
      <w:r w:rsidR="00BD0788" w:rsidRPr="00CB22D8">
        <w:rPr>
          <w:color w:val="2F5496" w:themeColor="accent1" w:themeShade="BF"/>
          <w:lang w:val="en-GB"/>
        </w:rPr>
        <w:lastRenderedPageBreak/>
        <w:t xml:space="preserve">that we use to quantify changes in </w:t>
      </w:r>
      <w:r w:rsidR="00880995" w:rsidRPr="00CB22D8">
        <w:rPr>
          <w:color w:val="2F5496" w:themeColor="accent1" w:themeShade="BF"/>
          <w:lang w:val="en-GB"/>
        </w:rPr>
        <w:t xml:space="preserve">yield and </w:t>
      </w:r>
      <w:r w:rsidR="00BD0788" w:rsidRPr="00CB22D8">
        <w:rPr>
          <w:color w:val="2F5496" w:themeColor="accent1" w:themeShade="BF"/>
          <w:lang w:val="en-GB"/>
        </w:rPr>
        <w:t>the maximum sustainable yield</w:t>
      </w:r>
      <w:r w:rsidRPr="00CB22D8">
        <w:rPr>
          <w:color w:val="2F5496" w:themeColor="accent1" w:themeShade="BF"/>
          <w:lang w:val="en-GB"/>
        </w:rPr>
        <w:t xml:space="preserve">. </w:t>
      </w:r>
      <w:r w:rsidR="00880995" w:rsidRPr="00CB22D8">
        <w:rPr>
          <w:color w:val="2F5496" w:themeColor="accent1" w:themeShade="BF"/>
          <w:lang w:val="en-GB"/>
        </w:rPr>
        <w:t>Specifically, t</w:t>
      </w:r>
      <w:r w:rsidRPr="00CB22D8">
        <w:rPr>
          <w:color w:val="2F5496" w:themeColor="accent1" w:themeShade="BF"/>
          <w:lang w:val="en-GB"/>
        </w:rPr>
        <w:t xml:space="preserve">he x-axis in Fig. </w:t>
      </w:r>
      <w:r w:rsidR="00B357F5">
        <w:rPr>
          <w:color w:val="2F5496" w:themeColor="accent1" w:themeShade="BF"/>
          <w:lang w:val="en-GB"/>
        </w:rPr>
        <w:t xml:space="preserve">6 </w:t>
      </w:r>
      <w:r w:rsidR="00B357F5">
        <w:rPr>
          <w:color w:val="2F5496" w:themeColor="accent1" w:themeShade="BF"/>
        </w:rPr>
        <w:t>(previously Fig. 5)</w:t>
      </w:r>
      <w:r w:rsidR="00BD0788" w:rsidRPr="00CB22D8">
        <w:rPr>
          <w:color w:val="2F5496" w:themeColor="accent1" w:themeShade="BF"/>
          <w:lang w:val="en-GB"/>
        </w:rPr>
        <w:t xml:space="preserve"> </w:t>
      </w:r>
      <w:r w:rsidR="00D94EF9" w:rsidRPr="00CB22D8">
        <w:rPr>
          <w:color w:val="2F5496" w:themeColor="accent1" w:themeShade="BF"/>
          <w:lang w:val="en-GB"/>
        </w:rPr>
        <w:t xml:space="preserve">shows </w:t>
      </w:r>
      <w:r w:rsidR="00BD0788" w:rsidRPr="00CB22D8">
        <w:rPr>
          <w:color w:val="2F5496" w:themeColor="accent1" w:themeShade="BF"/>
          <w:lang w:val="en-GB"/>
        </w:rPr>
        <w:t xml:space="preserve">temperature </w:t>
      </w:r>
      <w:r w:rsidR="00D94EF9" w:rsidRPr="00CB22D8">
        <w:rPr>
          <w:color w:val="2F5496" w:themeColor="accent1" w:themeShade="BF"/>
          <w:lang w:val="en-GB"/>
        </w:rPr>
        <w:t xml:space="preserve">as a proportion of </w:t>
      </w:r>
      <w:proofErr w:type="spellStart"/>
      <w:r w:rsidR="00BC15EA">
        <w:rPr>
          <w:color w:val="2F5496" w:themeColor="accent1" w:themeShade="BF"/>
          <w:lang w:val="en-GB"/>
        </w:rPr>
        <w:t>T_ref</w:t>
      </w:r>
      <w:proofErr w:type="spellEnd"/>
      <w:r w:rsidR="00D94EF9" w:rsidRPr="00CB22D8">
        <w:rPr>
          <w:rFonts w:eastAsiaTheme="minorEastAsia"/>
          <w:color w:val="2F5496" w:themeColor="accent1" w:themeShade="BF"/>
          <w:lang w:val="en-GB"/>
        </w:rPr>
        <w:t xml:space="preserve">. It ranges from 0.75 to 1.25 in steps of 0.01, meaning we essentially explore 51 unique temperatures for each value of F (y-axis in the figure). Hence, we </w:t>
      </w:r>
      <w:r w:rsidR="00020F8B" w:rsidRPr="00CB22D8">
        <w:rPr>
          <w:rFonts w:eastAsiaTheme="minorEastAsia"/>
          <w:color w:val="2F5496" w:themeColor="accent1" w:themeShade="BF"/>
          <w:lang w:val="en-GB"/>
        </w:rPr>
        <w:t>believe using different warming scenarios would add limited information</w:t>
      </w:r>
      <w:r w:rsidR="00F368D5">
        <w:rPr>
          <w:rFonts w:eastAsiaTheme="minorEastAsia"/>
          <w:color w:val="2F5496" w:themeColor="accent1" w:themeShade="BF"/>
          <w:lang w:val="en-GB"/>
        </w:rPr>
        <w:t xml:space="preserve"> but even more complexity in the methods and results. We</w:t>
      </w:r>
      <w:r w:rsidR="00020F8B" w:rsidRPr="00CB22D8">
        <w:rPr>
          <w:rFonts w:eastAsiaTheme="minorEastAsia"/>
          <w:color w:val="2F5496" w:themeColor="accent1" w:themeShade="BF"/>
          <w:lang w:val="en-GB"/>
        </w:rPr>
        <w:t xml:space="preserve"> therefore prefer to use RCP 8.5 in the scenario where we project forward with time-varying temperatures</w:t>
      </w:r>
      <w:r w:rsidR="00F368D5">
        <w:rPr>
          <w:rFonts w:eastAsiaTheme="minorEastAsia"/>
          <w:color w:val="2F5496" w:themeColor="accent1" w:themeShade="BF"/>
          <w:lang w:val="en-GB"/>
        </w:rPr>
        <w:t xml:space="preserve"> and many temperatures where we explore temperature effects on yields specifically</w:t>
      </w:r>
      <w:r w:rsidR="00F368D5" w:rsidRPr="00CB22D8">
        <w:rPr>
          <w:rFonts w:eastAsiaTheme="minorEastAsia"/>
          <w:color w:val="2F5496" w:themeColor="accent1" w:themeShade="BF"/>
          <w:lang w:val="en-GB"/>
        </w:rPr>
        <w:t>.</w:t>
      </w:r>
    </w:p>
    <w:p w14:paraId="025B4ADE" w14:textId="48525201" w:rsidR="00C3546E" w:rsidRDefault="00C3546E" w:rsidP="004A6E7E">
      <w:pPr>
        <w:pStyle w:val="ListParagraph"/>
        <w:numPr>
          <w:ilvl w:val="0"/>
          <w:numId w:val="4"/>
        </w:numPr>
        <w:autoSpaceDE w:val="0"/>
        <w:autoSpaceDN w:val="0"/>
        <w:adjustRightInd w:val="0"/>
        <w:jc w:val="both"/>
        <w:rPr>
          <w:rFonts w:eastAsiaTheme="minorEastAsia"/>
          <w:color w:val="2F5496" w:themeColor="accent1" w:themeShade="BF"/>
          <w:lang w:val="en-GB"/>
        </w:rPr>
      </w:pPr>
      <w:r>
        <w:rPr>
          <w:rFonts w:eastAsiaTheme="minorEastAsia"/>
          <w:color w:val="2F5496" w:themeColor="accent1" w:themeShade="BF"/>
          <w:lang w:val="en-GB"/>
        </w:rPr>
        <w:t>We clarified the number of temperature scenarios we run in the following edit:</w:t>
      </w:r>
    </w:p>
    <w:p w14:paraId="1BE2A894" w14:textId="1548475E" w:rsidR="00C3546E" w:rsidRPr="00945E13" w:rsidRDefault="00C3546E" w:rsidP="00C3546E">
      <w:pPr>
        <w:pStyle w:val="ListParagraph"/>
        <w:numPr>
          <w:ilvl w:val="0"/>
          <w:numId w:val="4"/>
        </w:numPr>
        <w:autoSpaceDE w:val="0"/>
        <w:autoSpaceDN w:val="0"/>
        <w:adjustRightInd w:val="0"/>
        <w:jc w:val="both"/>
        <w:rPr>
          <w:rFonts w:eastAsiaTheme="minorEastAsia"/>
          <w:color w:val="2F5496" w:themeColor="accent1" w:themeShade="BF"/>
          <w:lang w:val="en-GB"/>
        </w:rPr>
      </w:pPr>
      <w:r w:rsidRPr="00945E13">
        <w:rPr>
          <w:color w:val="2F5496" w:themeColor="accent1" w:themeShade="BF"/>
          <w:lang w:val="en-GB"/>
        </w:rPr>
        <w:t>“</w:t>
      </w:r>
      <w:r w:rsidRPr="00945E13">
        <w:rPr>
          <w:rFonts w:ascii="Times" w:hAnsi="Times"/>
          <w:color w:val="2F5496" w:themeColor="accent1" w:themeShade="BF"/>
        </w:rPr>
        <w:t xml:space="preserve">We explored scenarios were temperature ranged between 0.75 to 1.25 of </w:t>
      </w:r>
      <m:oMath>
        <m:sSub>
          <m:sSubPr>
            <m:ctrlPr>
              <w:rPr>
                <w:rFonts w:ascii="Cambria Math" w:hAnsi="Cambria Math" w:cstheme="minorHAnsi"/>
                <w:i/>
                <w:color w:val="2F5496" w:themeColor="accent1" w:themeShade="BF"/>
              </w:rPr>
            </m:ctrlPr>
          </m:sSubPr>
          <m:e>
            <m:r>
              <w:rPr>
                <w:rFonts w:ascii="Cambria Math" w:hAnsi="Cambria Math" w:cstheme="minorHAnsi"/>
                <w:color w:val="2F5496" w:themeColor="accent1" w:themeShade="BF"/>
              </w:rPr>
              <m:t>T</m:t>
            </m:r>
          </m:e>
          <m:sub>
            <m:r>
              <w:rPr>
                <w:rFonts w:ascii="Cambria Math" w:hAnsi="Cambria Math" w:cstheme="minorHAnsi"/>
                <w:color w:val="2F5496" w:themeColor="accent1" w:themeShade="BF"/>
              </w:rPr>
              <m:t>ref</m:t>
            </m:r>
          </m:sub>
        </m:sSub>
      </m:oMath>
      <w:r w:rsidRPr="00945E13">
        <w:rPr>
          <w:rFonts w:ascii="Times" w:hAnsi="Times"/>
          <w:color w:val="2F5496" w:themeColor="accent1" w:themeShade="BF"/>
        </w:rPr>
        <w:t xml:space="preserve">, and </w:t>
      </w:r>
      <m:oMath>
        <m:sSub>
          <m:sSubPr>
            <m:ctrlPr>
              <w:rPr>
                <w:rFonts w:ascii="Cambria Math" w:hAnsi="Cambria Math" w:cstheme="minorHAnsi"/>
                <w:bCs/>
                <w:i/>
                <w:color w:val="2F5496" w:themeColor="accent1" w:themeShade="BF"/>
              </w:rPr>
            </m:ctrlPr>
          </m:sSubPr>
          <m:e>
            <m:r>
              <w:rPr>
                <w:rFonts w:ascii="Cambria Math" w:hAnsi="Cambria Math" w:cstheme="minorHAnsi"/>
                <w:color w:val="2F5496" w:themeColor="accent1" w:themeShade="BF"/>
              </w:rPr>
              <m:t>F</m:t>
            </m:r>
          </m:e>
          <m:sub>
            <m:r>
              <w:rPr>
                <w:rFonts w:ascii="Cambria Math" w:hAnsi="Cambria Math" w:cstheme="minorHAnsi"/>
                <w:color w:val="2F5496" w:themeColor="accent1" w:themeShade="BF"/>
              </w:rPr>
              <m:t>MSY</m:t>
            </m:r>
          </m:sub>
        </m:sSub>
      </m:oMath>
      <w:r w:rsidRPr="00945E13">
        <w:rPr>
          <w:rFonts w:ascii="Times" w:hAnsi="Times"/>
          <w:bCs/>
          <w:color w:val="2F5496" w:themeColor="accent1" w:themeShade="BF"/>
        </w:rPr>
        <w:t xml:space="preserve"> </w:t>
      </w:r>
      <w:r w:rsidRPr="00945E13">
        <w:rPr>
          <w:rFonts w:ascii="Times" w:hAnsi="Times"/>
          <w:color w:val="2F5496" w:themeColor="accent1" w:themeShade="BF"/>
        </w:rPr>
        <w:t xml:space="preserve">ranged between 0.1 and 2 of </w:t>
      </w:r>
      <m:oMath>
        <m:sSub>
          <m:sSubPr>
            <m:ctrlPr>
              <w:rPr>
                <w:rFonts w:ascii="Cambria Math" w:hAnsi="Cambria Math" w:cstheme="minorHAnsi"/>
                <w:bCs/>
                <w:i/>
                <w:color w:val="2F5496" w:themeColor="accent1" w:themeShade="BF"/>
              </w:rPr>
            </m:ctrlPr>
          </m:sSubPr>
          <m:e>
            <m:r>
              <w:rPr>
                <w:rFonts w:ascii="Cambria Math" w:hAnsi="Cambria Math" w:cstheme="minorHAnsi"/>
                <w:color w:val="2F5496" w:themeColor="accent1" w:themeShade="BF"/>
              </w:rPr>
              <m:t>F</m:t>
            </m:r>
          </m:e>
          <m:sub>
            <m:r>
              <w:rPr>
                <w:rFonts w:ascii="Cambria Math" w:hAnsi="Cambria Math" w:cstheme="minorHAnsi"/>
                <w:color w:val="2F5496" w:themeColor="accent1" w:themeShade="BF"/>
              </w:rPr>
              <m:t>MSY,</m:t>
            </m:r>
            <m:sSub>
              <m:sSubPr>
                <m:ctrlPr>
                  <w:rPr>
                    <w:rFonts w:ascii="Cambria Math" w:hAnsi="Cambria Math" w:cstheme="minorHAnsi"/>
                    <w:i/>
                    <w:color w:val="2F5496" w:themeColor="accent1" w:themeShade="BF"/>
                  </w:rPr>
                </m:ctrlPr>
              </m:sSubPr>
              <m:e>
                <m:r>
                  <w:rPr>
                    <w:rFonts w:ascii="Cambria Math" w:hAnsi="Cambria Math" w:cstheme="minorHAnsi"/>
                    <w:color w:val="2F5496" w:themeColor="accent1" w:themeShade="BF"/>
                  </w:rPr>
                  <m:t>T</m:t>
                </m:r>
              </m:e>
              <m:sub>
                <m:r>
                  <w:rPr>
                    <w:rFonts w:ascii="Cambria Math" w:hAnsi="Cambria Math" w:cstheme="minorHAnsi"/>
                    <w:color w:val="2F5496" w:themeColor="accent1" w:themeShade="BF"/>
                  </w:rPr>
                  <m:t>ref</m:t>
                </m:r>
              </m:sub>
            </m:sSub>
          </m:sub>
        </m:sSub>
      </m:oMath>
      <w:r w:rsidRPr="00945E13">
        <w:rPr>
          <w:rFonts w:ascii="Times" w:hAnsi="Times"/>
          <w:color w:val="2F5496" w:themeColor="accent1" w:themeShade="BF"/>
        </w:rPr>
        <w:t xml:space="preserve">. With the full factorial combination of these scenarios, this gave a total of 1989 scenarios. These simulations were done to explore the effect of temperature on fisheries yield and </w:t>
      </w:r>
      <m:oMath>
        <m:sSub>
          <m:sSubPr>
            <m:ctrlPr>
              <w:rPr>
                <w:rFonts w:ascii="Cambria Math" w:hAnsi="Cambria Math"/>
                <w:i/>
                <w:color w:val="2F5496" w:themeColor="accent1" w:themeShade="BF"/>
              </w:rPr>
            </m:ctrlPr>
          </m:sSubPr>
          <m:e>
            <m:r>
              <w:rPr>
                <w:rFonts w:ascii="Cambria Math" w:hAnsi="Cambria Math"/>
                <w:color w:val="2F5496" w:themeColor="accent1" w:themeShade="BF"/>
              </w:rPr>
              <m:t>F</m:t>
            </m:r>
          </m:e>
          <m:sub>
            <m:r>
              <w:rPr>
                <w:rFonts w:ascii="Cambria Math" w:hAnsi="Cambria Math"/>
                <w:color w:val="2F5496" w:themeColor="accent1" w:themeShade="BF"/>
              </w:rPr>
              <m:t>MSY</m:t>
            </m:r>
          </m:sub>
        </m:sSub>
      </m:oMath>
      <w:r w:rsidRPr="00945E13">
        <w:rPr>
          <w:color w:val="2F5496" w:themeColor="accent1" w:themeShade="BF"/>
          <w:lang w:val="en-GB"/>
        </w:rPr>
        <w:t>”</w:t>
      </w:r>
      <w:r w:rsidR="00F134CB">
        <w:rPr>
          <w:color w:val="2F5496" w:themeColor="accent1" w:themeShade="BF"/>
          <w:lang w:val="en-GB"/>
        </w:rPr>
        <w:t xml:space="preserve">. </w:t>
      </w:r>
      <w:r w:rsidRPr="00945E13">
        <w:rPr>
          <w:color w:val="2F5496" w:themeColor="accent1" w:themeShade="BF"/>
          <w:lang w:val="en-GB"/>
        </w:rPr>
        <w:t>(Lines 526-538)</w:t>
      </w:r>
    </w:p>
    <w:p w14:paraId="12D4F8A5" w14:textId="3B47AF77" w:rsidR="00732553" w:rsidRPr="00732553" w:rsidRDefault="008A7D0B" w:rsidP="004A6E7E">
      <w:pPr>
        <w:pStyle w:val="ListParagraph"/>
        <w:numPr>
          <w:ilvl w:val="0"/>
          <w:numId w:val="4"/>
        </w:numPr>
        <w:autoSpaceDE w:val="0"/>
        <w:autoSpaceDN w:val="0"/>
        <w:adjustRightInd w:val="0"/>
        <w:jc w:val="both"/>
        <w:rPr>
          <w:rFonts w:eastAsiaTheme="minorEastAsia"/>
          <w:color w:val="2F5496" w:themeColor="accent1" w:themeShade="BF"/>
          <w:lang w:val="en-GB"/>
        </w:rPr>
      </w:pPr>
      <w:r>
        <w:rPr>
          <w:color w:val="2F5496" w:themeColor="accent1" w:themeShade="BF"/>
          <w:lang w:val="en-GB"/>
        </w:rPr>
        <w:t xml:space="preserve">We also now </w:t>
      </w:r>
      <w:r w:rsidR="007807A9">
        <w:rPr>
          <w:color w:val="2F5496" w:themeColor="accent1" w:themeShade="BF"/>
          <w:lang w:val="en-GB"/>
        </w:rPr>
        <w:t xml:space="preserve">clarified </w:t>
      </w:r>
      <w:r w:rsidR="00C3546E">
        <w:rPr>
          <w:color w:val="2F5496" w:themeColor="accent1" w:themeShade="BF"/>
          <w:lang w:val="en-GB"/>
        </w:rPr>
        <w:t xml:space="preserve">our </w:t>
      </w:r>
      <w:r w:rsidR="007807A9">
        <w:rPr>
          <w:color w:val="2F5496" w:themeColor="accent1" w:themeShade="BF"/>
          <w:lang w:val="en-GB"/>
        </w:rPr>
        <w:t xml:space="preserve">two different ways to expose the food web to warming in the </w:t>
      </w:r>
      <w:r w:rsidR="003811F3">
        <w:rPr>
          <w:color w:val="2F5496" w:themeColor="accent1" w:themeShade="BF"/>
          <w:lang w:val="en-GB"/>
        </w:rPr>
        <w:t xml:space="preserve">opening of the section </w:t>
      </w:r>
      <w:r w:rsidR="007807A9">
        <w:rPr>
          <w:color w:val="2F5496" w:themeColor="accent1" w:themeShade="BF"/>
          <w:lang w:val="en-GB"/>
        </w:rPr>
        <w:t>“</w:t>
      </w:r>
      <w:r w:rsidR="007807A9" w:rsidRPr="00ED2ABE">
        <w:rPr>
          <w:i/>
          <w:iCs/>
          <w:color w:val="2F5496" w:themeColor="accent1" w:themeShade="BF"/>
          <w:lang w:val="en-GB"/>
        </w:rPr>
        <w:t>Analysis of responses to warming</w:t>
      </w:r>
      <w:r w:rsidR="007807A9">
        <w:rPr>
          <w:color w:val="2F5496" w:themeColor="accent1" w:themeShade="BF"/>
          <w:lang w:val="en-GB"/>
        </w:rPr>
        <w:t>”.</w:t>
      </w:r>
      <w:r w:rsidR="00577022">
        <w:rPr>
          <w:color w:val="2F5496" w:themeColor="accent1" w:themeShade="BF"/>
          <w:lang w:val="en-GB"/>
        </w:rPr>
        <w:t xml:space="preserve"> (Lines</w:t>
      </w:r>
      <w:r w:rsidR="00305245">
        <w:rPr>
          <w:color w:val="2F5496" w:themeColor="accent1" w:themeShade="BF"/>
          <w:lang w:val="en-GB"/>
        </w:rPr>
        <w:t xml:space="preserve"> </w:t>
      </w:r>
      <w:r w:rsidR="00577022">
        <w:rPr>
          <w:color w:val="2F5496" w:themeColor="accent1" w:themeShade="BF"/>
          <w:lang w:val="en-GB"/>
        </w:rPr>
        <w:t>487-505)</w:t>
      </w:r>
    </w:p>
    <w:p w14:paraId="42C2CF15" w14:textId="77777777" w:rsidR="005A038F" w:rsidRPr="005A038F" w:rsidRDefault="005A038F" w:rsidP="005A038F">
      <w:pPr>
        <w:pStyle w:val="ListParagraph"/>
        <w:autoSpaceDE w:val="0"/>
        <w:autoSpaceDN w:val="0"/>
        <w:adjustRightInd w:val="0"/>
        <w:jc w:val="both"/>
        <w:rPr>
          <w:lang w:val="en-GB"/>
        </w:rPr>
      </w:pPr>
    </w:p>
    <w:p w14:paraId="70786429"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B. The conceptual basis and the principles of multi-species size spectrum models (MSSM)</w:t>
      </w:r>
    </w:p>
    <w:p w14:paraId="55A7682A"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are not well explained and described. Furthermore, there are too many equations and most of</w:t>
      </w:r>
    </w:p>
    <w:p w14:paraId="1253F172"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them are already described in Scott et al. 2014. The authors should focus on the core</w:t>
      </w:r>
    </w:p>
    <w:p w14:paraId="39626241"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 xml:space="preserve">equations (eq1, </w:t>
      </w:r>
      <w:proofErr w:type="spellStart"/>
      <w:r w:rsidRPr="00CD69D4">
        <w:rPr>
          <w:rFonts w:eastAsiaTheme="minorHAnsi"/>
          <w:lang w:val="en-GB" w:eastAsia="en-US"/>
        </w:rPr>
        <w:t>eq</w:t>
      </w:r>
      <w:proofErr w:type="spellEnd"/>
      <w:r w:rsidRPr="00CD69D4">
        <w:rPr>
          <w:rFonts w:eastAsiaTheme="minorHAnsi"/>
          <w:lang w:val="en-GB" w:eastAsia="en-US"/>
        </w:rPr>
        <w:t xml:space="preserve"> 17…), the equations adapted specifically for this study, and the equations</w:t>
      </w:r>
    </w:p>
    <w:p w14:paraId="0E60282A"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in which the temperature effects are incorporated. The others equations could be moved to</w:t>
      </w:r>
    </w:p>
    <w:p w14:paraId="19F190DA" w14:textId="445F51A8" w:rsid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the SI.</w:t>
      </w:r>
    </w:p>
    <w:p w14:paraId="40AE9FFB" w14:textId="0D89787E" w:rsidR="001768E0" w:rsidRDefault="00BB5E65" w:rsidP="004A6E7E">
      <w:pPr>
        <w:pStyle w:val="ListParagraph"/>
        <w:numPr>
          <w:ilvl w:val="0"/>
          <w:numId w:val="4"/>
        </w:numPr>
        <w:autoSpaceDE w:val="0"/>
        <w:autoSpaceDN w:val="0"/>
        <w:adjustRightInd w:val="0"/>
        <w:jc w:val="both"/>
        <w:rPr>
          <w:color w:val="2F5496" w:themeColor="accent1" w:themeShade="BF"/>
          <w:lang w:val="en-GB"/>
        </w:rPr>
      </w:pPr>
      <w:r w:rsidRPr="004940C3">
        <w:rPr>
          <w:color w:val="2F5496" w:themeColor="accent1" w:themeShade="BF"/>
          <w:lang w:val="en-GB"/>
        </w:rPr>
        <w:t>We agree that most of the equations have already been introduced in Scott et al</w:t>
      </w:r>
      <w:r w:rsidR="00C8326A" w:rsidRPr="004940C3">
        <w:rPr>
          <w:color w:val="2F5496" w:themeColor="accent1" w:themeShade="BF"/>
          <w:lang w:val="en-GB"/>
        </w:rPr>
        <w:t xml:space="preserve">., </w:t>
      </w:r>
      <w:r w:rsidR="00C8326A" w:rsidRPr="004940C3">
        <w:rPr>
          <w:color w:val="2F5496" w:themeColor="accent1" w:themeShade="BF"/>
          <w:lang w:val="en-GB"/>
        </w:rPr>
        <w:fldChar w:fldCharType="begin"/>
      </w:r>
      <w:r w:rsidR="00C8326A" w:rsidRPr="004940C3">
        <w:rPr>
          <w:color w:val="2F5496" w:themeColor="accent1" w:themeShade="BF"/>
          <w:lang w:val="en-GB"/>
        </w:rPr>
        <w:instrText xml:space="preserve"> ADDIN ZOTERO_ITEM CSL_CITATION {"citationID":"ecf5I6BZ","properties":{"formattedCitation":"(2014)","plainCitation":"(2014)","noteIndex":0},"citationItems":[{"id":3838,"uris":["http://zotero.org/users/6116610/items/AHXCCXVV"],"itemData":{"id":3838,"type":"article-journal","abstract":"Size spectrum ecological models are representations of a community of individuals which grow and change trophic level. A key emergent feature of these models is the size spectrum; the total abundance of all individuals that scales negatively with size. The models we focus on are designed to capture fish community dynamics useful for assessing the community impacts of fishing. We present mizer, an R package for implementing dynamic size spectrum ecological models of an entire aquatic community subject to fishing. Multiple fishing gears can be defined and fishing mortality can change through time making it possible to simulate a range of exploitation strategies and management options. mizer implements three versions of the size spectrum modelling framework: the community model, where individuals are only characterized by their size; the trait-based model, where individuals are further characterized by their asymptotic size; and the multispecies model where additional trait differences are resolved. A range of plot, community indicator and summary methods are available to inspect the results of the simulations.","container-title":"Methods in Ecology and Evolution","DOI":"10.1111/2041-210X.12256","ISSN":"2041-210X","issue":"10","language":"en","note":"_eprint: https://onlinelibrary.wiley.com/doi/pdf/10.1111/2041-210X.12256","page":"1121-1125","source":"Wiley Online Library","title":"mizer: an R package for multispecies, trait-based and community size spectrum ecological modelling","title-short":"mizer","volume":"5","author":[{"family":"Scott","given":"Finlay"},{"family":"Blanchard","given":"Julia L."},{"family":"Andersen","given":"Ken H."}],"issued":{"date-parts":[["2014"]]},"citation-key":"scottMizerPackageMultispecies2014"},"suppress-author":true}],"schema":"https://github.com/citation-style-language/schema/raw/master/csl-citation.json"} </w:instrText>
      </w:r>
      <w:r w:rsidR="00C8326A" w:rsidRPr="004940C3">
        <w:rPr>
          <w:color w:val="2F5496" w:themeColor="accent1" w:themeShade="BF"/>
          <w:lang w:val="en-GB"/>
        </w:rPr>
        <w:fldChar w:fldCharType="separate"/>
      </w:r>
      <w:r w:rsidR="00C8326A" w:rsidRPr="004940C3">
        <w:rPr>
          <w:noProof/>
          <w:color w:val="2F5496" w:themeColor="accent1" w:themeShade="BF"/>
          <w:lang w:val="en-GB"/>
        </w:rPr>
        <w:t>(2014)</w:t>
      </w:r>
      <w:r w:rsidR="00C8326A" w:rsidRPr="004940C3">
        <w:rPr>
          <w:color w:val="2F5496" w:themeColor="accent1" w:themeShade="BF"/>
          <w:lang w:val="en-GB"/>
        </w:rPr>
        <w:fldChar w:fldCharType="end"/>
      </w:r>
      <w:r w:rsidR="00C8326A" w:rsidRPr="004940C3">
        <w:rPr>
          <w:color w:val="2F5496" w:themeColor="accent1" w:themeShade="BF"/>
          <w:lang w:val="en-GB"/>
        </w:rPr>
        <w:t xml:space="preserve"> </w:t>
      </w:r>
      <w:r w:rsidRPr="004940C3">
        <w:rPr>
          <w:color w:val="2F5496" w:themeColor="accent1" w:themeShade="BF"/>
          <w:lang w:val="en-GB"/>
        </w:rPr>
        <w:t>(and references therein)</w:t>
      </w:r>
      <w:r w:rsidR="00C21734" w:rsidRPr="004940C3">
        <w:rPr>
          <w:color w:val="2F5496" w:themeColor="accent1" w:themeShade="BF"/>
          <w:lang w:val="en-GB"/>
        </w:rPr>
        <w:t xml:space="preserve"> in some form</w:t>
      </w:r>
      <w:r w:rsidRPr="004940C3">
        <w:rPr>
          <w:color w:val="2F5496" w:themeColor="accent1" w:themeShade="BF"/>
          <w:lang w:val="en-GB"/>
        </w:rPr>
        <w:t xml:space="preserve">. </w:t>
      </w:r>
      <w:r w:rsidR="00004D1B" w:rsidRPr="004940C3">
        <w:rPr>
          <w:color w:val="2F5496" w:themeColor="accent1" w:themeShade="BF"/>
          <w:lang w:val="en-GB"/>
        </w:rPr>
        <w:t xml:space="preserve">However, most of them </w:t>
      </w:r>
      <w:r w:rsidR="00255558">
        <w:rPr>
          <w:color w:val="2F5496" w:themeColor="accent1" w:themeShade="BF"/>
          <w:lang w:val="en-GB"/>
        </w:rPr>
        <w:t xml:space="preserve">have in facto been adapted in this study </w:t>
      </w:r>
      <w:r w:rsidR="00004D1B" w:rsidRPr="004940C3">
        <w:rPr>
          <w:color w:val="2F5496" w:themeColor="accent1" w:themeShade="BF"/>
          <w:lang w:val="en-GB"/>
        </w:rPr>
        <w:t xml:space="preserve">from Scott et al., </w:t>
      </w:r>
      <w:r w:rsidR="00004D1B" w:rsidRPr="004940C3">
        <w:rPr>
          <w:color w:val="2F5496" w:themeColor="accent1" w:themeShade="BF"/>
          <w:lang w:val="en-GB"/>
        </w:rPr>
        <w:fldChar w:fldCharType="begin"/>
      </w:r>
      <w:r w:rsidR="001E01A8">
        <w:rPr>
          <w:color w:val="2F5496" w:themeColor="accent1" w:themeShade="BF"/>
          <w:lang w:val="en-GB"/>
        </w:rPr>
        <w:instrText xml:space="preserve"> ADDIN ZOTERO_ITEM CSL_CITATION {"citationID":"aErXg2vV","properties":{"formattedCitation":"(2014)","plainCitation":"(2014)","noteIndex":0},"citationItems":[{"id":3838,"uris":["http://zotero.org/users/6116610/items/AHXCCXVV"],"itemData":{"id":3838,"type":"article-journal","abstract":"Size spectrum ecological models are representations of a community of individuals which grow and change trophic level. A key emergent feature of these models is the size spectrum; the total abundance of all individuals that scales negatively with size. The models we focus on are designed to capture fish community dynamics useful for assessing the community impacts of fishing. We present mizer, an R package for implementing dynamic size spectrum ecological models of an entire aquatic community subject to fishing. Multiple fishing gears can be defined and fishing mortality can change through time making it possible to simulate a range of exploitation strategies and management options. mizer implements three versions of the size spectrum modelling framework: the community model, where individuals are only characterized by their size; the trait-based model, where individuals are further characterized by their asymptotic size; and the multispecies model where additional trait differences are resolved. A range of plot, community indicator and summary methods are available to inspect the results of the simulations.","container-title":"Methods in Ecology and Evolution","DOI":"10.1111/2041-210X.12256","ISSN":"2041-210X","issue":"10","language":"en","note":"_eprint: https://onlinelibrary.wiley.com/doi/pdf/10.1111/2041-210X.12256","page":"1121-1125","source":"Wiley Online Library","title":"mizer: an R package for multispecies, trait-based and community size spectrum ecological modelling","title-short":"mizer","volume":"5","author":[{"family":"Scott","given":"Finlay"},{"family":"Blanchard","given":"Julia L."},{"family":"Andersen","given":"Ken H."}],"issued":{"date-parts":[["2014"]]},"citation-key":"scottMizerPackageMultispecies2014"},"suppress-author":true}],"schema":"https://github.com/citation-style-language/schema/raw/master/csl-citation.json"} </w:instrText>
      </w:r>
      <w:r w:rsidR="00004D1B" w:rsidRPr="004940C3">
        <w:rPr>
          <w:color w:val="2F5496" w:themeColor="accent1" w:themeShade="BF"/>
          <w:lang w:val="en-GB"/>
        </w:rPr>
        <w:fldChar w:fldCharType="separate"/>
      </w:r>
      <w:r w:rsidR="00004D1B" w:rsidRPr="004940C3">
        <w:rPr>
          <w:noProof/>
          <w:color w:val="2F5496" w:themeColor="accent1" w:themeShade="BF"/>
          <w:lang w:val="en-GB"/>
        </w:rPr>
        <w:t>(2014)</w:t>
      </w:r>
      <w:r w:rsidR="00004D1B" w:rsidRPr="004940C3">
        <w:rPr>
          <w:color w:val="2F5496" w:themeColor="accent1" w:themeShade="BF"/>
          <w:lang w:val="en-GB"/>
        </w:rPr>
        <w:fldChar w:fldCharType="end"/>
      </w:r>
      <w:r w:rsidR="00004D1B" w:rsidRPr="004940C3">
        <w:rPr>
          <w:color w:val="2F5496" w:themeColor="accent1" w:themeShade="BF"/>
          <w:lang w:val="en-GB"/>
        </w:rPr>
        <w:t xml:space="preserve">. For instance, </w:t>
      </w:r>
      <w:r w:rsidR="00707CC5" w:rsidRPr="004940C3">
        <w:rPr>
          <w:color w:val="2F5496" w:themeColor="accent1" w:themeShade="BF"/>
          <w:lang w:val="en-GB"/>
        </w:rPr>
        <w:t xml:space="preserve">we have starvation mortality (Eq. </w:t>
      </w:r>
      <w:r w:rsidR="00FD208A" w:rsidRPr="004940C3">
        <w:rPr>
          <w:color w:val="2F5496" w:themeColor="accent1" w:themeShade="BF"/>
          <w:lang w:val="en-GB"/>
        </w:rPr>
        <w:t>3</w:t>
      </w:r>
      <w:r w:rsidR="00707CC5" w:rsidRPr="004940C3">
        <w:rPr>
          <w:color w:val="2F5496" w:themeColor="accent1" w:themeShade="BF"/>
          <w:lang w:val="en-GB"/>
        </w:rPr>
        <w:t>),</w:t>
      </w:r>
      <w:r w:rsidR="00264E40" w:rsidRPr="004940C3">
        <w:rPr>
          <w:color w:val="2F5496" w:themeColor="accent1" w:themeShade="BF"/>
          <w:lang w:val="en-GB"/>
        </w:rPr>
        <w:t xml:space="preserve"> two background resources and a preference parameter for them (which affects the predation mortality, Eq. 5, Eq. 7)</w:t>
      </w:r>
      <w:r w:rsidR="00703179" w:rsidRPr="004940C3">
        <w:rPr>
          <w:color w:val="2F5496" w:themeColor="accent1" w:themeShade="BF"/>
          <w:lang w:val="en-GB"/>
        </w:rPr>
        <w:t xml:space="preserve"> and</w:t>
      </w:r>
      <w:r w:rsidR="00264E40" w:rsidRPr="004940C3">
        <w:rPr>
          <w:color w:val="2F5496" w:themeColor="accent1" w:themeShade="BF"/>
          <w:lang w:val="en-GB"/>
        </w:rPr>
        <w:t xml:space="preserve"> the parameter </w:t>
      </w:r>
      <m:oMath>
        <m:r>
          <w:rPr>
            <w:rFonts w:ascii="Cambria Math" w:hAnsi="Cambria Math"/>
            <w:color w:val="2F5496" w:themeColor="accent1" w:themeShade="BF"/>
            <w:lang w:val="en-GB"/>
          </w:rPr>
          <m:t>m</m:t>
        </m:r>
      </m:oMath>
      <w:r w:rsidR="00264E40" w:rsidRPr="004940C3">
        <w:rPr>
          <w:color w:val="2F5496" w:themeColor="accent1" w:themeShade="BF"/>
          <w:lang w:val="en-GB"/>
        </w:rPr>
        <w:t xml:space="preserve"> in Eq. 12 differs from the default value in the original mizer paper</w:t>
      </w:r>
      <w:r w:rsidR="00004D1B" w:rsidRPr="004940C3">
        <w:rPr>
          <w:color w:val="2F5496" w:themeColor="accent1" w:themeShade="BF"/>
          <w:lang w:val="en-GB"/>
        </w:rPr>
        <w:t xml:space="preserve">. </w:t>
      </w:r>
      <w:r w:rsidR="00703179" w:rsidRPr="004940C3">
        <w:rPr>
          <w:color w:val="2F5496" w:themeColor="accent1" w:themeShade="BF"/>
          <w:lang w:val="en-GB"/>
        </w:rPr>
        <w:t xml:space="preserve">Moreover, Eqns. 2, 6, 9, 11 and 16 have parameters that are temperature-dependent and are therefore important to have in the main text. Eq. 4 shows how fishing mortality is modelled, which is also a key equation. </w:t>
      </w:r>
    </w:p>
    <w:p w14:paraId="184765C8" w14:textId="117E988A" w:rsidR="001236BF" w:rsidRDefault="00255558" w:rsidP="004A6E7E">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Hence, if we are to keep </w:t>
      </w:r>
      <w:r w:rsidR="001768E0">
        <w:rPr>
          <w:color w:val="2F5496" w:themeColor="accent1" w:themeShade="BF"/>
          <w:lang w:val="en-GB"/>
        </w:rPr>
        <w:t xml:space="preserve">equations suggested by the reviewer, it would still be quite many, and then the difference between that and keeping them all (which also leads to better flow) is quite small. </w:t>
      </w:r>
    </w:p>
    <w:p w14:paraId="5BF753E2" w14:textId="09C4BC92" w:rsidR="002235DD" w:rsidRDefault="001768E0" w:rsidP="004A6E7E">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Secondly, the parameters we make temperature-dependence typically occur at lower levels.</w:t>
      </w:r>
      <w:r w:rsidR="0010249E">
        <w:rPr>
          <w:color w:val="2F5496" w:themeColor="accent1" w:themeShade="BF"/>
          <w:lang w:val="en-GB"/>
        </w:rPr>
        <w:t xml:space="preserve"> For example, maximum consumption rate </w:t>
      </w:r>
      <w:r w:rsidR="003B132A">
        <w:rPr>
          <w:color w:val="2F5496" w:themeColor="accent1" w:themeShade="BF"/>
          <w:lang w:val="en-GB"/>
        </w:rPr>
        <w:t xml:space="preserve">affects the feeding level, which affects net energy gain used for growth and reproduction. At the highest level (Eq. 1, the </w:t>
      </w:r>
      <w:proofErr w:type="spellStart"/>
      <w:r w:rsidR="003B132A" w:rsidRPr="003B132A">
        <w:rPr>
          <w:color w:val="2F5496" w:themeColor="accent1" w:themeShade="BF"/>
          <w:lang w:val="en-GB"/>
        </w:rPr>
        <w:t>McKendrik</w:t>
      </w:r>
      <w:proofErr w:type="spellEnd"/>
      <w:r w:rsidR="003B132A" w:rsidRPr="003B132A">
        <w:rPr>
          <w:color w:val="2F5496" w:themeColor="accent1" w:themeShade="BF"/>
          <w:lang w:val="en-GB"/>
        </w:rPr>
        <w:t>-von Foerster</w:t>
      </w:r>
      <w:r w:rsidR="003B132A">
        <w:rPr>
          <w:color w:val="2F5496" w:themeColor="accent1" w:themeShade="BF"/>
          <w:lang w:val="en-GB"/>
        </w:rPr>
        <w:t xml:space="preserve"> equation), we say dynamics of abundance-at-size are determined by growth and mortality. </w:t>
      </w:r>
      <w:r w:rsidR="002235DD">
        <w:rPr>
          <w:color w:val="2F5496" w:themeColor="accent1" w:themeShade="BF"/>
          <w:lang w:val="en-GB"/>
        </w:rPr>
        <w:t xml:space="preserve">By only including the higher-level equations, it will be more difficult to follow the temperature-dependence section, because </w:t>
      </w:r>
      <w:r w:rsidR="00616AE3">
        <w:rPr>
          <w:color w:val="2F5496" w:themeColor="accent1" w:themeShade="BF"/>
          <w:lang w:val="en-GB"/>
        </w:rPr>
        <w:t>lower-level</w:t>
      </w:r>
      <w:r w:rsidR="002235DD">
        <w:rPr>
          <w:color w:val="2F5496" w:themeColor="accent1" w:themeShade="BF"/>
          <w:lang w:val="en-GB"/>
        </w:rPr>
        <w:t xml:space="preserve"> rates (not mentioned in the main text if those equations are moved to the SI) are the ones we scale with temperature.</w:t>
      </w:r>
    </w:p>
    <w:p w14:paraId="2E302ADB" w14:textId="77777777" w:rsidR="00786E78" w:rsidRPr="00786E78" w:rsidRDefault="002235DD" w:rsidP="004A6E7E">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For these reasons, </w:t>
      </w:r>
      <w:r w:rsidR="003B132A">
        <w:rPr>
          <w:color w:val="2F5496" w:themeColor="accent1" w:themeShade="BF"/>
          <w:lang w:val="en-GB"/>
        </w:rPr>
        <w:t xml:space="preserve">we </w:t>
      </w:r>
      <w:r>
        <w:rPr>
          <w:color w:val="2F5496" w:themeColor="accent1" w:themeShade="BF"/>
          <w:lang w:val="en-GB"/>
        </w:rPr>
        <w:t xml:space="preserve">think it is easier to follow </w:t>
      </w:r>
      <w:r w:rsidR="004C6B7F">
        <w:rPr>
          <w:color w:val="2F5496" w:themeColor="accent1" w:themeShade="BF"/>
          <w:lang w:val="en-GB"/>
        </w:rPr>
        <w:t xml:space="preserve">the model and its temperature dependence if all equations are kept in the main text </w:t>
      </w:r>
      <w:r>
        <w:rPr>
          <w:color w:val="2F5496" w:themeColor="accent1" w:themeShade="BF"/>
          <w:lang w:val="en-GB"/>
        </w:rPr>
        <w:t>(which we were asked to clarify in a minor comment below).</w:t>
      </w:r>
    </w:p>
    <w:p w14:paraId="1A185977" w14:textId="237D497A" w:rsidR="001768E0" w:rsidRDefault="00786E78" w:rsidP="004A6E7E">
      <w:pPr>
        <w:pStyle w:val="ListParagraph"/>
        <w:numPr>
          <w:ilvl w:val="0"/>
          <w:numId w:val="4"/>
        </w:numPr>
        <w:autoSpaceDE w:val="0"/>
        <w:autoSpaceDN w:val="0"/>
        <w:adjustRightInd w:val="0"/>
        <w:jc w:val="both"/>
        <w:rPr>
          <w:color w:val="2F5496" w:themeColor="accent1" w:themeShade="BF"/>
          <w:lang w:val="en-GB"/>
        </w:rPr>
      </w:pPr>
      <w:r w:rsidRPr="00786E78">
        <w:rPr>
          <w:color w:val="2F5496" w:themeColor="accent1" w:themeShade="BF"/>
          <w:lang w:val="en-GB"/>
        </w:rPr>
        <w:t>However, if the editor agrees, we would be willing to make changes with a little bit of further guidance on how to best address this</w:t>
      </w:r>
      <w:r w:rsidR="004A3BD6">
        <w:rPr>
          <w:color w:val="2F5496" w:themeColor="accent1" w:themeShade="BF"/>
          <w:lang w:val="en-GB"/>
        </w:rPr>
        <w:t>.</w:t>
      </w:r>
    </w:p>
    <w:p w14:paraId="3E559760" w14:textId="3243D3A9" w:rsidR="0098168F" w:rsidRPr="005F313A" w:rsidRDefault="00A349D5" w:rsidP="00D43461">
      <w:pPr>
        <w:pStyle w:val="ListParagraph"/>
        <w:numPr>
          <w:ilvl w:val="0"/>
          <w:numId w:val="4"/>
        </w:numPr>
        <w:autoSpaceDE w:val="0"/>
        <w:autoSpaceDN w:val="0"/>
        <w:adjustRightInd w:val="0"/>
        <w:jc w:val="both"/>
        <w:rPr>
          <w:lang w:val="en-GB"/>
        </w:rPr>
      </w:pPr>
      <w:r w:rsidRPr="00567AAA">
        <w:rPr>
          <w:color w:val="2F5496" w:themeColor="accent1" w:themeShade="BF"/>
          <w:lang w:val="en-GB"/>
        </w:rPr>
        <w:t xml:space="preserve">To help with understanding the model we have instead a conceptual diagram </w:t>
      </w:r>
      <w:r w:rsidR="00567AAA" w:rsidRPr="00567AAA">
        <w:rPr>
          <w:color w:val="2F5496" w:themeColor="accent1" w:themeShade="BF"/>
          <w:lang w:val="en-GB"/>
        </w:rPr>
        <w:t>of the bioenergetics, the size spectrum model</w:t>
      </w:r>
      <w:r w:rsidR="005F313A">
        <w:rPr>
          <w:color w:val="2F5496" w:themeColor="accent1" w:themeShade="BF"/>
          <w:lang w:val="en-GB"/>
        </w:rPr>
        <w:t>.</w:t>
      </w:r>
    </w:p>
    <w:p w14:paraId="7B31AA96" w14:textId="77777777" w:rsidR="005F313A" w:rsidRPr="00567AAA" w:rsidRDefault="005F313A" w:rsidP="00786E78">
      <w:pPr>
        <w:pStyle w:val="ListParagraph"/>
        <w:autoSpaceDE w:val="0"/>
        <w:autoSpaceDN w:val="0"/>
        <w:adjustRightInd w:val="0"/>
        <w:jc w:val="both"/>
        <w:rPr>
          <w:lang w:val="en-GB"/>
        </w:rPr>
      </w:pPr>
    </w:p>
    <w:p w14:paraId="634EBA82" w14:textId="17B2B850"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 xml:space="preserve">C. I would suggest </w:t>
      </w:r>
      <w:proofErr w:type="gramStart"/>
      <w:r w:rsidRPr="00CD69D4">
        <w:rPr>
          <w:rFonts w:eastAsiaTheme="minorHAnsi"/>
          <w:lang w:val="en-GB" w:eastAsia="en-US"/>
        </w:rPr>
        <w:t>to present</w:t>
      </w:r>
      <w:proofErr w:type="gramEnd"/>
      <w:r w:rsidRPr="00CD69D4">
        <w:rPr>
          <w:rFonts w:eastAsiaTheme="minorHAnsi"/>
          <w:lang w:val="en-GB" w:eastAsia="en-US"/>
        </w:rPr>
        <w:t xml:space="preserve"> explicitly the ecological and physiological hypothesis which led</w:t>
      </w:r>
    </w:p>
    <w:p w14:paraId="5E55F9B9"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lastRenderedPageBreak/>
        <w:t>to the choice of parameters affected by temperature and better highlight the links between the</w:t>
      </w:r>
    </w:p>
    <w:p w14:paraId="235A08A6"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model parameters and temperature. The temperature dependence section in the SI could be</w:t>
      </w:r>
    </w:p>
    <w:p w14:paraId="500A84FF"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moved to the main text as well as Table S3. This is central in this study. Moreover, the links</w:t>
      </w:r>
    </w:p>
    <w:p w14:paraId="3E9D096C"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between the warming-induced changes in the physiological processes and the resulting</w:t>
      </w:r>
    </w:p>
    <w:p w14:paraId="297F4575" w14:textId="71E659BA" w:rsid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consequences on the growth rates (and size-at-age) are not clearly described and discussed.</w:t>
      </w:r>
    </w:p>
    <w:p w14:paraId="46C003A7" w14:textId="10947BA2" w:rsidR="00976216" w:rsidRDefault="008C35A2" w:rsidP="007C7230">
      <w:pPr>
        <w:pStyle w:val="ListParagraph"/>
        <w:numPr>
          <w:ilvl w:val="0"/>
          <w:numId w:val="4"/>
        </w:numPr>
        <w:autoSpaceDE w:val="0"/>
        <w:autoSpaceDN w:val="0"/>
        <w:adjustRightInd w:val="0"/>
        <w:jc w:val="both"/>
        <w:rPr>
          <w:color w:val="2F5496" w:themeColor="accent1" w:themeShade="BF"/>
          <w:lang w:val="en-GB"/>
        </w:rPr>
      </w:pPr>
      <w:r w:rsidRPr="008C35A2">
        <w:rPr>
          <w:color w:val="2F5496" w:themeColor="accent1" w:themeShade="BF"/>
          <w:lang w:val="en-GB"/>
        </w:rPr>
        <w:t>In the section “</w:t>
      </w:r>
      <w:r w:rsidR="00976216">
        <w:rPr>
          <w:color w:val="2F5496" w:themeColor="accent1" w:themeShade="BF"/>
          <w:lang w:val="en-GB"/>
        </w:rPr>
        <w:t>T</w:t>
      </w:r>
      <w:r w:rsidRPr="008C35A2">
        <w:rPr>
          <w:color w:val="2F5496" w:themeColor="accent1" w:themeShade="BF"/>
          <w:lang w:val="en-GB"/>
        </w:rPr>
        <w:t>emperature dependence”</w:t>
      </w:r>
      <w:r w:rsidR="003641F3">
        <w:rPr>
          <w:color w:val="2F5496" w:themeColor="accent1" w:themeShade="BF"/>
          <w:lang w:val="en-GB"/>
        </w:rPr>
        <w:t xml:space="preserve"> (Line 300)</w:t>
      </w:r>
      <w:r w:rsidRPr="008C35A2">
        <w:rPr>
          <w:color w:val="2F5496" w:themeColor="accent1" w:themeShade="BF"/>
          <w:lang w:val="en-GB"/>
        </w:rPr>
        <w:t xml:space="preserve"> </w:t>
      </w:r>
      <w:r>
        <w:rPr>
          <w:color w:val="2F5496" w:themeColor="accent1" w:themeShade="BF"/>
          <w:lang w:val="en-GB"/>
        </w:rPr>
        <w:t>we have now more clearly state</w:t>
      </w:r>
      <w:r w:rsidR="006F11E4">
        <w:rPr>
          <w:color w:val="2F5496" w:themeColor="accent1" w:themeShade="BF"/>
          <w:lang w:val="en-GB"/>
        </w:rPr>
        <w:t>d</w:t>
      </w:r>
      <w:r>
        <w:rPr>
          <w:color w:val="2F5496" w:themeColor="accent1" w:themeShade="BF"/>
          <w:lang w:val="en-GB"/>
        </w:rPr>
        <w:t xml:space="preserve"> why metabolism is temperature dependent, and why also mortality and feedings rates should be</w:t>
      </w:r>
      <w:r w:rsidR="005018A3">
        <w:rPr>
          <w:color w:val="2F5496" w:themeColor="accent1" w:themeShade="BF"/>
          <w:lang w:val="en-GB"/>
        </w:rPr>
        <w:t>, and what background mortality represents</w:t>
      </w:r>
      <w:r w:rsidR="004E3A81">
        <w:rPr>
          <w:color w:val="2F5496" w:themeColor="accent1" w:themeShade="BF"/>
          <w:lang w:val="en-GB"/>
        </w:rPr>
        <w:t xml:space="preserve"> (see also response to previous reviewer)</w:t>
      </w:r>
      <w:r w:rsidR="003F4FA7">
        <w:rPr>
          <w:color w:val="2F5496" w:themeColor="accent1" w:themeShade="BF"/>
          <w:lang w:val="en-GB"/>
        </w:rPr>
        <w:t>.</w:t>
      </w:r>
    </w:p>
    <w:p w14:paraId="219AD93B" w14:textId="4A7B1A25" w:rsidR="00976216" w:rsidRDefault="00B93FDE" w:rsidP="007C7230">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When we added more </w:t>
      </w:r>
      <w:r w:rsidR="002C7FB2">
        <w:rPr>
          <w:color w:val="2F5496" w:themeColor="accent1" w:themeShade="BF"/>
          <w:lang w:val="en-GB"/>
        </w:rPr>
        <w:t xml:space="preserve">text </w:t>
      </w:r>
      <w:r>
        <w:rPr>
          <w:color w:val="2F5496" w:themeColor="accent1" w:themeShade="BF"/>
          <w:lang w:val="en-GB"/>
        </w:rPr>
        <w:t xml:space="preserve">to this </w:t>
      </w:r>
      <w:r w:rsidR="002C7FB2">
        <w:rPr>
          <w:color w:val="2F5496" w:themeColor="accent1" w:themeShade="BF"/>
          <w:lang w:val="en-GB"/>
        </w:rPr>
        <w:t xml:space="preserve">section </w:t>
      </w:r>
      <w:r w:rsidR="00074224">
        <w:rPr>
          <w:color w:val="2F5496" w:themeColor="accent1" w:themeShade="BF"/>
          <w:lang w:val="en-GB"/>
        </w:rPr>
        <w:t xml:space="preserve">in the main text, the test in the SI-section </w:t>
      </w:r>
      <w:r w:rsidR="00774B5C">
        <w:rPr>
          <w:color w:val="2F5496" w:themeColor="accent1" w:themeShade="BF"/>
          <w:lang w:val="en-GB"/>
        </w:rPr>
        <w:t>“</w:t>
      </w:r>
      <w:r w:rsidR="00976216">
        <w:rPr>
          <w:color w:val="2F5496" w:themeColor="accent1" w:themeShade="BF"/>
          <w:lang w:val="en-GB"/>
        </w:rPr>
        <w:t xml:space="preserve">Temperature </w:t>
      </w:r>
      <w:r w:rsidR="00645498">
        <w:rPr>
          <w:color w:val="2F5496" w:themeColor="accent1" w:themeShade="BF"/>
          <w:lang w:val="en-GB"/>
        </w:rPr>
        <w:t>dependence</w:t>
      </w:r>
      <w:r w:rsidR="002C7FB2">
        <w:rPr>
          <w:color w:val="2F5496" w:themeColor="accent1" w:themeShade="BF"/>
          <w:lang w:val="en-GB"/>
        </w:rPr>
        <w:t>” became redundant and we removed it</w:t>
      </w:r>
      <w:r w:rsidR="000B0B3A">
        <w:rPr>
          <w:color w:val="2F5496" w:themeColor="accent1" w:themeShade="BF"/>
          <w:lang w:val="en-GB"/>
        </w:rPr>
        <w:t xml:space="preserve"> (but tables and illustrations are kept)</w:t>
      </w:r>
      <w:r w:rsidR="002C7FB2">
        <w:rPr>
          <w:color w:val="2F5496" w:themeColor="accent1" w:themeShade="BF"/>
          <w:lang w:val="en-GB"/>
        </w:rPr>
        <w:t>.</w:t>
      </w:r>
      <w:r w:rsidR="00976216">
        <w:rPr>
          <w:color w:val="2F5496" w:themeColor="accent1" w:themeShade="BF"/>
          <w:lang w:val="en-GB"/>
        </w:rPr>
        <w:t xml:space="preserve"> </w:t>
      </w:r>
    </w:p>
    <w:p w14:paraId="2D0D32E7" w14:textId="6A80AAF8" w:rsidR="007C7230" w:rsidRPr="008C35A2" w:rsidRDefault="008C35A2" w:rsidP="007C7230">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We have also clarified how changes in growth (as evident by changes in size-at-age) emerge in the model via temperature dependence of metabolism and feeding rates.</w:t>
      </w:r>
      <w:r w:rsidR="00AF55DC">
        <w:rPr>
          <w:color w:val="2F5496" w:themeColor="accent1" w:themeShade="BF"/>
          <w:lang w:val="en-GB"/>
        </w:rPr>
        <w:t xml:space="preserve"> (Lines 311-314)</w:t>
      </w:r>
    </w:p>
    <w:p w14:paraId="66EC80E2" w14:textId="77777777" w:rsidR="00CD69D4" w:rsidRPr="00CD69D4" w:rsidRDefault="00CD69D4" w:rsidP="00CD69D4">
      <w:pPr>
        <w:autoSpaceDE w:val="0"/>
        <w:autoSpaceDN w:val="0"/>
        <w:adjustRightInd w:val="0"/>
        <w:jc w:val="both"/>
        <w:rPr>
          <w:rFonts w:eastAsiaTheme="minorHAnsi"/>
          <w:lang w:val="en-GB" w:eastAsia="en-US"/>
        </w:rPr>
      </w:pPr>
    </w:p>
    <w:p w14:paraId="7CF84F5D" w14:textId="55F3D9AB"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D. While the use of “Bottom up” is relevant here, the term “top-down” can be misleading for the readers. A top-down control is when the higher trophic levels control the lower trophic</w:t>
      </w:r>
    </w:p>
    <w:p w14:paraId="5D0992A7"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levels. This is not really what you did. So, I suggest not using “top-down” and modifying the</w:t>
      </w:r>
    </w:p>
    <w:p w14:paraId="2DDA5057" w14:textId="77777777" w:rsidR="008C6154" w:rsidRDefault="00CD69D4" w:rsidP="00CD69D4">
      <w:pPr>
        <w:autoSpaceDE w:val="0"/>
        <w:autoSpaceDN w:val="0"/>
        <w:adjustRightInd w:val="0"/>
        <w:jc w:val="both"/>
      </w:pPr>
      <w:r w:rsidRPr="00CD69D4">
        <w:rPr>
          <w:rFonts w:eastAsiaTheme="minorHAnsi"/>
          <w:lang w:val="en-GB" w:eastAsia="en-US"/>
        </w:rPr>
        <w:t>title.</w:t>
      </w:r>
      <w:r w:rsidR="008C6154" w:rsidRPr="008C6154">
        <w:t xml:space="preserve"> </w:t>
      </w:r>
    </w:p>
    <w:p w14:paraId="1A2AB544" w14:textId="5F88591B" w:rsidR="00CD69D4" w:rsidRPr="00BF4180" w:rsidRDefault="008C6154" w:rsidP="002B3F27">
      <w:pPr>
        <w:pStyle w:val="ListParagraph"/>
        <w:numPr>
          <w:ilvl w:val="0"/>
          <w:numId w:val="4"/>
        </w:numPr>
        <w:autoSpaceDE w:val="0"/>
        <w:autoSpaceDN w:val="0"/>
        <w:adjustRightInd w:val="0"/>
        <w:jc w:val="both"/>
        <w:rPr>
          <w:lang w:val="en-GB"/>
        </w:rPr>
      </w:pPr>
      <w:r w:rsidRPr="00270C00">
        <w:rPr>
          <w:color w:val="2F5496" w:themeColor="accent1" w:themeShade="BF"/>
          <w:lang w:val="en-GB"/>
        </w:rPr>
        <w:t>We agree it can be confusing. We replaced top-down with “physiological”</w:t>
      </w:r>
      <w:r w:rsidR="00D821AC">
        <w:rPr>
          <w:color w:val="2F5496" w:themeColor="accent1" w:themeShade="BF"/>
          <w:lang w:val="en-GB"/>
        </w:rPr>
        <w:t xml:space="preserve"> in the text and </w:t>
      </w:r>
      <w:r w:rsidR="002C62FC">
        <w:rPr>
          <w:color w:val="2F5496" w:themeColor="accent1" w:themeShade="BF"/>
          <w:lang w:val="en-GB"/>
        </w:rPr>
        <w:t xml:space="preserve">changed the title to </w:t>
      </w:r>
      <w:r w:rsidR="00C95811">
        <w:rPr>
          <w:color w:val="2F5496" w:themeColor="accent1" w:themeShade="BF"/>
          <w:lang w:val="en-GB"/>
        </w:rPr>
        <w:t>“</w:t>
      </w:r>
      <w:r w:rsidR="002C62FC" w:rsidRPr="002B3F27">
        <w:rPr>
          <w:i/>
          <w:iCs/>
          <w:color w:val="2F5496" w:themeColor="accent1" w:themeShade="BF"/>
          <w:lang w:val="en-GB"/>
        </w:rPr>
        <w:t>Temperature impacts on fish physiology and resource abundance lead to faster growth but smaller fish sizes and yields under warming</w:t>
      </w:r>
      <w:r w:rsidR="00C95811">
        <w:rPr>
          <w:i/>
          <w:iCs/>
          <w:color w:val="2F5496" w:themeColor="accent1" w:themeShade="BF"/>
          <w:lang w:val="en-GB"/>
        </w:rPr>
        <w:t>”</w:t>
      </w:r>
    </w:p>
    <w:p w14:paraId="2DCC9F6B" w14:textId="77777777" w:rsidR="00BF4180" w:rsidRPr="00CD69D4" w:rsidRDefault="00BF4180" w:rsidP="00BF4180">
      <w:pPr>
        <w:pStyle w:val="ListParagraph"/>
        <w:autoSpaceDE w:val="0"/>
        <w:autoSpaceDN w:val="0"/>
        <w:adjustRightInd w:val="0"/>
        <w:jc w:val="both"/>
        <w:rPr>
          <w:lang w:val="en-GB"/>
        </w:rPr>
      </w:pPr>
    </w:p>
    <w:p w14:paraId="238A023A"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E. I found that the study provides valuable insights regarding warming impacts on the size</w:t>
      </w:r>
    </w:p>
    <w:p w14:paraId="0084303C" w14:textId="77777777" w:rsidR="00CD69D4" w:rsidRPr="00CD69D4" w:rsidRDefault="00CD69D4" w:rsidP="00CD69D4">
      <w:pPr>
        <w:autoSpaceDE w:val="0"/>
        <w:autoSpaceDN w:val="0"/>
        <w:adjustRightInd w:val="0"/>
        <w:jc w:val="both"/>
        <w:rPr>
          <w:rFonts w:eastAsiaTheme="minorHAnsi"/>
          <w:lang w:val="en-GB" w:eastAsia="en-US"/>
        </w:rPr>
      </w:pPr>
      <w:r w:rsidRPr="00CD69D4">
        <w:rPr>
          <w:rFonts w:eastAsiaTheme="minorHAnsi"/>
          <w:lang w:val="en-GB" w:eastAsia="en-US"/>
        </w:rPr>
        <w:t>structure in marine ecosystems but a specific attention could be paid not to overinterpret the</w:t>
      </w:r>
    </w:p>
    <w:p w14:paraId="0926F05B" w14:textId="4348DF75" w:rsidR="00CD69D4" w:rsidRDefault="00CD69D4" w:rsidP="00CD69D4">
      <w:pPr>
        <w:shd w:val="clear" w:color="auto" w:fill="FFFFFF"/>
        <w:jc w:val="both"/>
        <w:rPr>
          <w:rFonts w:eastAsiaTheme="minorHAnsi"/>
          <w:lang w:val="en-GB" w:eastAsia="en-US"/>
        </w:rPr>
      </w:pPr>
      <w:r w:rsidRPr="00CD69D4">
        <w:rPr>
          <w:rFonts w:eastAsiaTheme="minorHAnsi"/>
          <w:lang w:val="en-GB" w:eastAsia="en-US"/>
        </w:rPr>
        <w:t>findings in the abstract and the discussion section.</w:t>
      </w:r>
    </w:p>
    <w:p w14:paraId="5DB17334" w14:textId="314D8CAD" w:rsidR="008C6154" w:rsidRPr="001F164D" w:rsidRDefault="008C6154" w:rsidP="008C6154">
      <w:pPr>
        <w:pStyle w:val="ListParagraph"/>
        <w:numPr>
          <w:ilvl w:val="0"/>
          <w:numId w:val="4"/>
        </w:numPr>
        <w:shd w:val="clear" w:color="auto" w:fill="FFFFFF"/>
        <w:jc w:val="both"/>
        <w:rPr>
          <w:color w:val="2F5496" w:themeColor="accent1" w:themeShade="BF"/>
          <w:lang w:val="en-GB"/>
        </w:rPr>
      </w:pPr>
      <w:r w:rsidRPr="002C5BDC">
        <w:rPr>
          <w:color w:val="2F5496" w:themeColor="accent1" w:themeShade="BF"/>
          <w:lang w:val="en-GB"/>
        </w:rPr>
        <w:t xml:space="preserve">We </w:t>
      </w:r>
      <w:r w:rsidR="004C1528">
        <w:rPr>
          <w:color w:val="2F5496" w:themeColor="accent1" w:themeShade="BF"/>
          <w:lang w:val="en-GB"/>
        </w:rPr>
        <w:t>changed from “</w:t>
      </w:r>
      <w:r w:rsidRPr="002C5BDC">
        <w:rPr>
          <w:rFonts w:cstheme="minorHAnsi"/>
          <w:color w:val="2F5496" w:themeColor="accent1" w:themeShade="BF"/>
        </w:rPr>
        <w:t>show</w:t>
      </w:r>
      <w:r w:rsidR="004C1528">
        <w:rPr>
          <w:rFonts w:cstheme="minorHAnsi"/>
          <w:color w:val="2F5496" w:themeColor="accent1" w:themeShade="BF"/>
        </w:rPr>
        <w:t xml:space="preserve">” </w:t>
      </w:r>
      <w:r w:rsidR="004C1528">
        <w:rPr>
          <w:color w:val="2F5496" w:themeColor="accent1" w:themeShade="BF"/>
          <w:lang w:val="en-GB"/>
        </w:rPr>
        <w:t>to “</w:t>
      </w:r>
      <w:r w:rsidRPr="002C5BDC">
        <w:rPr>
          <w:rFonts w:cstheme="minorHAnsi"/>
          <w:color w:val="2F5496" w:themeColor="accent1" w:themeShade="BF"/>
        </w:rPr>
        <w:t>suggest</w:t>
      </w:r>
      <w:r w:rsidR="004C1528">
        <w:rPr>
          <w:rFonts w:cstheme="minorHAnsi"/>
          <w:color w:val="2F5496" w:themeColor="accent1" w:themeShade="BF"/>
        </w:rPr>
        <w:t>” in the final sentence in the abstract</w:t>
      </w:r>
    </w:p>
    <w:p w14:paraId="071AA5C3" w14:textId="6F76580A" w:rsidR="001F164D" w:rsidRPr="001C489C" w:rsidRDefault="001F164D" w:rsidP="008C6154">
      <w:pPr>
        <w:pStyle w:val="ListParagraph"/>
        <w:numPr>
          <w:ilvl w:val="0"/>
          <w:numId w:val="4"/>
        </w:numPr>
        <w:shd w:val="clear" w:color="auto" w:fill="FFFFFF"/>
        <w:jc w:val="both"/>
        <w:rPr>
          <w:color w:val="2F5496" w:themeColor="accent1" w:themeShade="BF"/>
          <w:lang w:val="en-GB"/>
        </w:rPr>
      </w:pPr>
      <w:r>
        <w:rPr>
          <w:color w:val="2F5496" w:themeColor="accent1" w:themeShade="BF"/>
          <w:lang w:val="en-GB"/>
        </w:rPr>
        <w:t>We edited the conclusion</w:t>
      </w:r>
      <w:r w:rsidR="00C42339">
        <w:rPr>
          <w:color w:val="2F5496" w:themeColor="accent1" w:themeShade="BF"/>
          <w:lang w:val="en-GB"/>
        </w:rPr>
        <w:t xml:space="preserve"> (786-797)</w:t>
      </w:r>
      <w:r>
        <w:rPr>
          <w:color w:val="2F5496" w:themeColor="accent1" w:themeShade="BF"/>
          <w:lang w:val="en-GB"/>
        </w:rPr>
        <w:t xml:space="preserve"> section slightly </w:t>
      </w:r>
    </w:p>
    <w:p w14:paraId="17B24CDB" w14:textId="45C00587" w:rsidR="001C489C" w:rsidRPr="001F164D" w:rsidRDefault="001C489C" w:rsidP="004A6E7E">
      <w:pPr>
        <w:pStyle w:val="ListParagraph"/>
        <w:numPr>
          <w:ilvl w:val="0"/>
          <w:numId w:val="4"/>
        </w:numPr>
        <w:shd w:val="clear" w:color="auto" w:fill="FFFFFF"/>
        <w:jc w:val="both"/>
        <w:rPr>
          <w:color w:val="2F5496" w:themeColor="accent1" w:themeShade="BF"/>
          <w:lang w:val="en-GB"/>
        </w:rPr>
      </w:pPr>
      <w:r w:rsidRPr="00E32ADE">
        <w:rPr>
          <w:color w:val="2F5496" w:themeColor="accent1" w:themeShade="BF"/>
          <w:lang w:val="en-GB"/>
        </w:rPr>
        <w:t xml:space="preserve">However, we did not change anything in the </w:t>
      </w:r>
      <w:r w:rsidR="009371E4">
        <w:rPr>
          <w:color w:val="2F5496" w:themeColor="accent1" w:themeShade="BF"/>
          <w:lang w:val="en-GB"/>
        </w:rPr>
        <w:t xml:space="preserve">main </w:t>
      </w:r>
      <w:r w:rsidRPr="00E32ADE">
        <w:rPr>
          <w:color w:val="2F5496" w:themeColor="accent1" w:themeShade="BF"/>
          <w:lang w:val="en-GB"/>
        </w:rPr>
        <w:t>discussion with respect to this comment, because we did not know which sentences this comment referred to. In fact, we use phrases such as “</w:t>
      </w:r>
      <w:r w:rsidRPr="00E32ADE">
        <w:rPr>
          <w:bCs/>
          <w:color w:val="2F5496" w:themeColor="accent1" w:themeShade="BF"/>
        </w:rPr>
        <w:t>in our model</w:t>
      </w:r>
      <w:r w:rsidRPr="00E32ADE">
        <w:rPr>
          <w:color w:val="2F5496" w:themeColor="accent1" w:themeShade="BF"/>
          <w:lang w:val="en-GB"/>
        </w:rPr>
        <w:t>”, “</w:t>
      </w:r>
      <w:r w:rsidRPr="00E32ADE">
        <w:rPr>
          <w:bCs/>
          <w:color w:val="2F5496" w:themeColor="accent1" w:themeShade="BF"/>
        </w:rPr>
        <w:t>In our modelling system”</w:t>
      </w:r>
      <w:r w:rsidR="00E32ADE" w:rsidRPr="00E32ADE">
        <w:rPr>
          <w:bCs/>
          <w:color w:val="2F5496" w:themeColor="accent1" w:themeShade="BF"/>
        </w:rPr>
        <w:t>, “our findings suggest”, “reduced fisheries yields may be common in a warming world” to avoid making too broad conclusions</w:t>
      </w:r>
      <w:r w:rsidR="00E32ADE">
        <w:rPr>
          <w:bCs/>
          <w:color w:val="2F5496" w:themeColor="accent1" w:themeShade="BF"/>
        </w:rPr>
        <w:t>.</w:t>
      </w:r>
    </w:p>
    <w:p w14:paraId="14D1C9F1" w14:textId="77777777" w:rsidR="001C489C" w:rsidRPr="001C489C" w:rsidRDefault="001C489C" w:rsidP="001C489C">
      <w:pPr>
        <w:shd w:val="clear" w:color="auto" w:fill="FFFFFF"/>
        <w:jc w:val="both"/>
        <w:rPr>
          <w:color w:val="2F5496" w:themeColor="accent1" w:themeShade="BF"/>
          <w:lang w:val="en-GB"/>
        </w:rPr>
      </w:pPr>
    </w:p>
    <w:p w14:paraId="0FFEB9A7"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Specific comments</w:t>
      </w:r>
    </w:p>
    <w:p w14:paraId="3A24F225"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83-85: The quantitative comparison and the parallels between growth of 223 assessed</w:t>
      </w:r>
    </w:p>
    <w:p w14:paraId="366A41F2"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fish populations in specific locations (Free et al., 2019) and global projections of total</w:t>
      </w:r>
    </w:p>
    <w:p w14:paraId="2570A5DA" w14:textId="36A693EF"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biomass is not relevant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w:t>
      </w:r>
    </w:p>
    <w:p w14:paraId="13DABB15" w14:textId="77777777" w:rsidR="00CD69D4" w:rsidRPr="00CD69D4" w:rsidRDefault="00CD69D4" w:rsidP="00CD69D4">
      <w:pPr>
        <w:autoSpaceDE w:val="0"/>
        <w:autoSpaceDN w:val="0"/>
        <w:adjustRightInd w:val="0"/>
        <w:jc w:val="both"/>
        <w:rPr>
          <w:rFonts w:eastAsiaTheme="minorHAnsi"/>
          <w:color w:val="000000"/>
          <w:lang w:val="en-GB" w:eastAsia="en-US"/>
        </w:rPr>
      </w:pPr>
    </w:p>
    <w:p w14:paraId="6D9753DD" w14:textId="5DAEBECE"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Free et al. (2019) looked at specific fish stocks (high trophic levels) while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w:t>
      </w:r>
    </w:p>
    <w:p w14:paraId="617943EA"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looked at the total consumer biomass. Furthermore, the projections of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w:t>
      </w:r>
    </w:p>
    <w:p w14:paraId="042F40F4" w14:textId="2C337334"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cover the global ocean while in Free et al. (2019), the authors looked some specific locations.</w:t>
      </w:r>
    </w:p>
    <w:p w14:paraId="75D5A656" w14:textId="5680DC47" w:rsidR="000764D6" w:rsidRPr="002C5BDC" w:rsidRDefault="007C7230" w:rsidP="004A6E7E">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When we cite Free </w:t>
      </w:r>
      <w:r w:rsidRPr="007C7230">
        <w:rPr>
          <w:i/>
          <w:iCs/>
          <w:color w:val="2F5496" w:themeColor="accent1" w:themeShade="BF"/>
          <w:lang w:val="en-GB"/>
        </w:rPr>
        <w:t>et al</w:t>
      </w:r>
      <w:r>
        <w:rPr>
          <w:color w:val="2F5496" w:themeColor="accent1" w:themeShade="BF"/>
          <w:lang w:val="en-GB"/>
        </w:rPr>
        <w:t xml:space="preserve">., (2019), we refer to the results on MSY (maximum sustainable yield), not their findings on “productivity” (which we assume is meant by growth in this comment and one further down). </w:t>
      </w:r>
      <w:r w:rsidR="00283D86" w:rsidRPr="002C5BDC">
        <w:rPr>
          <w:color w:val="2F5496" w:themeColor="accent1" w:themeShade="BF"/>
          <w:lang w:val="en-GB"/>
        </w:rPr>
        <w:t xml:space="preserve">We agree </w:t>
      </w:r>
      <w:r w:rsidR="00C22103" w:rsidRPr="002C5BDC">
        <w:rPr>
          <w:color w:val="2F5496" w:themeColor="accent1" w:themeShade="BF"/>
          <w:lang w:val="en-GB"/>
        </w:rPr>
        <w:t xml:space="preserve">that the </w:t>
      </w:r>
      <w:r w:rsidR="00283D86" w:rsidRPr="002C5BDC">
        <w:rPr>
          <w:color w:val="2F5496" w:themeColor="accent1" w:themeShade="BF"/>
          <w:lang w:val="en-GB"/>
        </w:rPr>
        <w:t xml:space="preserve">many differences between the studies make </w:t>
      </w:r>
      <w:r w:rsidR="00C61D13" w:rsidRPr="002C5BDC">
        <w:rPr>
          <w:color w:val="2F5496" w:themeColor="accent1" w:themeShade="BF"/>
          <w:lang w:val="en-GB"/>
        </w:rPr>
        <w:t xml:space="preserve">quantitative </w:t>
      </w:r>
      <w:r w:rsidR="00283D86" w:rsidRPr="002C5BDC">
        <w:rPr>
          <w:color w:val="2F5496" w:themeColor="accent1" w:themeShade="BF"/>
          <w:lang w:val="en-GB"/>
        </w:rPr>
        <w:t xml:space="preserve">comparisons difficult. However, </w:t>
      </w:r>
      <w:r w:rsidR="00C61D13" w:rsidRPr="002C5BDC">
        <w:rPr>
          <w:color w:val="2F5496" w:themeColor="accent1" w:themeShade="BF"/>
          <w:lang w:val="en-GB"/>
        </w:rPr>
        <w:t xml:space="preserve">data from Free </w:t>
      </w:r>
      <w:r w:rsidR="00C61D13" w:rsidRPr="002C5BDC">
        <w:rPr>
          <w:i/>
          <w:iCs/>
          <w:color w:val="2F5496" w:themeColor="accent1" w:themeShade="BF"/>
          <w:lang w:val="en-GB"/>
        </w:rPr>
        <w:t>et al</w:t>
      </w:r>
      <w:r w:rsidR="001E01A8" w:rsidRPr="002C5BDC">
        <w:rPr>
          <w:color w:val="2F5496" w:themeColor="accent1" w:themeShade="BF"/>
          <w:lang w:val="en-GB"/>
        </w:rPr>
        <w:t>.,</w:t>
      </w:r>
      <w:r w:rsidR="00C61D13" w:rsidRPr="002C5BDC">
        <w:rPr>
          <w:color w:val="2F5496" w:themeColor="accent1" w:themeShade="BF"/>
          <w:lang w:val="en-GB"/>
        </w:rPr>
        <w:t xml:space="preserve"> </w:t>
      </w:r>
      <w:r w:rsidR="001E01A8" w:rsidRPr="002C5BDC">
        <w:rPr>
          <w:color w:val="2F5496" w:themeColor="accent1" w:themeShade="BF"/>
          <w:lang w:val="en-GB"/>
        </w:rPr>
        <w:fldChar w:fldCharType="begin"/>
      </w:r>
      <w:r w:rsidR="001E01A8" w:rsidRPr="002C5BDC">
        <w:rPr>
          <w:color w:val="2F5496" w:themeColor="accent1" w:themeShade="BF"/>
          <w:lang w:val="en-GB"/>
        </w:rPr>
        <w:instrText xml:space="preserve"> ADDIN ZOTERO_ITEM CSL_CITATION {"citationID":"I6V0PAPM","properties":{"formattedCitation":"(2019)","plainCitation":"(2019)","noteIndex":0},"citationItems":[{"id":975,"uris":["http://zotero.org/users/6116610/items/YW7SIP2E"],"itemData":{"id":975,"type":"article-journal","abstract":"Accounting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P."}],"issued":{"date-parts":[["2019",3,1]]},"citation-key":"freeImpactsHistoricalWarming2019"},"suppress-author":true}],"schema":"https://github.com/citation-style-language/schema/raw/master/csl-citation.json"} </w:instrText>
      </w:r>
      <w:r w:rsidR="001E01A8" w:rsidRPr="002C5BDC">
        <w:rPr>
          <w:color w:val="2F5496" w:themeColor="accent1" w:themeShade="BF"/>
          <w:lang w:val="en-GB"/>
        </w:rPr>
        <w:fldChar w:fldCharType="separate"/>
      </w:r>
      <w:r w:rsidR="001E01A8" w:rsidRPr="002C5BDC">
        <w:rPr>
          <w:noProof/>
          <w:color w:val="2F5496" w:themeColor="accent1" w:themeShade="BF"/>
          <w:lang w:val="en-GB"/>
        </w:rPr>
        <w:t>(2019)</w:t>
      </w:r>
      <w:r w:rsidR="001E01A8" w:rsidRPr="002C5BDC">
        <w:rPr>
          <w:color w:val="2F5496" w:themeColor="accent1" w:themeShade="BF"/>
          <w:lang w:val="en-GB"/>
        </w:rPr>
        <w:fldChar w:fldCharType="end"/>
      </w:r>
      <w:r w:rsidR="001E01A8" w:rsidRPr="002C5BDC">
        <w:rPr>
          <w:color w:val="2F5496" w:themeColor="accent1" w:themeShade="BF"/>
          <w:lang w:val="en-GB"/>
        </w:rPr>
        <w:t xml:space="preserve"> are used in </w:t>
      </w:r>
      <w:proofErr w:type="spellStart"/>
      <w:r w:rsidR="001E01A8" w:rsidRPr="002C5BDC">
        <w:rPr>
          <w:color w:val="2F5496" w:themeColor="accent1" w:themeShade="BF"/>
          <w:lang w:val="en-GB"/>
        </w:rPr>
        <w:t>Lotze</w:t>
      </w:r>
      <w:proofErr w:type="spellEnd"/>
      <w:r w:rsidR="001E01A8" w:rsidRPr="002C5BDC">
        <w:rPr>
          <w:color w:val="2F5496" w:themeColor="accent1" w:themeShade="BF"/>
          <w:lang w:val="en-GB"/>
        </w:rPr>
        <w:t xml:space="preserve"> et al., </w:t>
      </w:r>
      <w:r w:rsidR="00C22103" w:rsidRPr="002C5BDC">
        <w:rPr>
          <w:color w:val="2F5496" w:themeColor="accent1" w:themeShade="BF"/>
          <w:lang w:val="en-GB"/>
        </w:rPr>
        <w:fldChar w:fldCharType="begin"/>
      </w:r>
      <w:r w:rsidR="00C22103" w:rsidRPr="002C5BDC">
        <w:rPr>
          <w:color w:val="2F5496" w:themeColor="accent1" w:themeShade="BF"/>
          <w:lang w:val="en-GB"/>
        </w:rPr>
        <w:instrText xml:space="preserve"> ADDIN ZOTERO_ITEM CSL_CITATION {"citationID":"yeO6hU3u","properties":{"formattedCitation":"(2019)","plainCitation":"(2019)","noteIndex":0},"citationItems":[{"id":859,"uris":["http://zotero.org/users/6116610/items/5GZ4YBID"],"itemData":{"id":859,"type":"article-journal","container-title":"Proceedings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D."},{"family":"Worm","given":"Boris"}],"issued":{"date-parts":[["2019",6,25]]},"citation-key":"lotzeGlobalEnsembleProjections2019"},"suppress-author":true}],"schema":"https://github.com/citation-style-language/schema/raw/master/csl-citation.json"} </w:instrText>
      </w:r>
      <w:r w:rsidR="00C22103" w:rsidRPr="002C5BDC">
        <w:rPr>
          <w:color w:val="2F5496" w:themeColor="accent1" w:themeShade="BF"/>
          <w:lang w:val="en-GB"/>
        </w:rPr>
        <w:fldChar w:fldCharType="separate"/>
      </w:r>
      <w:r w:rsidR="00C22103" w:rsidRPr="002C5BDC">
        <w:rPr>
          <w:noProof/>
          <w:color w:val="2F5496" w:themeColor="accent1" w:themeShade="BF"/>
          <w:lang w:val="en-GB"/>
        </w:rPr>
        <w:t>(2019)</w:t>
      </w:r>
      <w:r w:rsidR="00C22103" w:rsidRPr="002C5BDC">
        <w:rPr>
          <w:color w:val="2F5496" w:themeColor="accent1" w:themeShade="BF"/>
          <w:lang w:val="en-GB"/>
        </w:rPr>
        <w:fldChar w:fldCharType="end"/>
      </w:r>
      <w:r w:rsidR="00C22103" w:rsidRPr="002C5BDC">
        <w:rPr>
          <w:color w:val="2F5496" w:themeColor="accent1" w:themeShade="BF"/>
          <w:lang w:val="en-GB"/>
        </w:rPr>
        <w:t xml:space="preserve"> as “empirical validation of ensemble projections”</w:t>
      </w:r>
      <w:r w:rsidR="000764D6" w:rsidRPr="002C5BDC">
        <w:rPr>
          <w:color w:val="2F5496" w:themeColor="accent1" w:themeShade="BF"/>
          <w:lang w:val="en-GB"/>
        </w:rPr>
        <w:t xml:space="preserve">, and </w:t>
      </w:r>
      <w:proofErr w:type="spellStart"/>
      <w:r w:rsidR="000764D6" w:rsidRPr="002C5BDC">
        <w:rPr>
          <w:color w:val="2F5496" w:themeColor="accent1" w:themeShade="BF"/>
          <w:lang w:val="en-GB"/>
        </w:rPr>
        <w:t>Lotze</w:t>
      </w:r>
      <w:proofErr w:type="spellEnd"/>
      <w:r w:rsidR="000764D6" w:rsidRPr="002C5BDC">
        <w:rPr>
          <w:color w:val="2F5496" w:themeColor="accent1" w:themeShade="BF"/>
          <w:lang w:val="en-GB"/>
        </w:rPr>
        <w:t xml:space="preserve"> et al., </w:t>
      </w:r>
      <w:r w:rsidR="000764D6" w:rsidRPr="002C5BDC">
        <w:rPr>
          <w:color w:val="2F5496" w:themeColor="accent1" w:themeShade="BF"/>
          <w:lang w:val="en-GB"/>
        </w:rPr>
        <w:fldChar w:fldCharType="begin"/>
      </w:r>
      <w:r w:rsidR="00EF5958">
        <w:rPr>
          <w:color w:val="2F5496" w:themeColor="accent1" w:themeShade="BF"/>
          <w:lang w:val="en-GB"/>
        </w:rPr>
        <w:instrText xml:space="preserve"> ADDIN ZOTERO_ITEM CSL_CITATION {"citationID":"R2AmO0ag","properties":{"formattedCitation":"(2019)","plainCitation":"(2019)","noteIndex":0},"citationItems":[{"id":859,"uris":["http://zotero.org/users/6116610/items/5GZ4YBID"],"itemData":{"id":859,"type":"article-journal","container-title":"Proceedings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D."},{"family":"Worm","given":"Boris"}],"issued":{"date-parts":[["2019",6,25]]},"citation-key":"lotzeGlobalEnsembleProjections2019"},"suppress-author":true}],"schema":"https://github.com/citation-style-language/schema/raw/master/csl-citation.json"} </w:instrText>
      </w:r>
      <w:r w:rsidR="000764D6" w:rsidRPr="002C5BDC">
        <w:rPr>
          <w:color w:val="2F5496" w:themeColor="accent1" w:themeShade="BF"/>
          <w:lang w:val="en-GB"/>
        </w:rPr>
        <w:fldChar w:fldCharType="separate"/>
      </w:r>
      <w:r w:rsidR="000764D6" w:rsidRPr="002C5BDC">
        <w:rPr>
          <w:noProof/>
          <w:color w:val="2F5496" w:themeColor="accent1" w:themeShade="BF"/>
          <w:lang w:val="en-GB"/>
        </w:rPr>
        <w:t>(2019)</w:t>
      </w:r>
      <w:r w:rsidR="000764D6" w:rsidRPr="002C5BDC">
        <w:rPr>
          <w:color w:val="2F5496" w:themeColor="accent1" w:themeShade="BF"/>
          <w:lang w:val="en-GB"/>
        </w:rPr>
        <w:fldChar w:fldCharType="end"/>
      </w:r>
      <w:r w:rsidR="000764D6" w:rsidRPr="002C5BDC">
        <w:rPr>
          <w:color w:val="2F5496" w:themeColor="accent1" w:themeShade="BF"/>
          <w:lang w:val="en-GB"/>
        </w:rPr>
        <w:t xml:space="preserve"> also say:</w:t>
      </w:r>
    </w:p>
    <w:p w14:paraId="661FED2D" w14:textId="77777777" w:rsidR="000764D6" w:rsidRPr="002C5BDC" w:rsidRDefault="000764D6" w:rsidP="000764D6">
      <w:pPr>
        <w:pStyle w:val="ListParagraph"/>
        <w:autoSpaceDE w:val="0"/>
        <w:autoSpaceDN w:val="0"/>
        <w:adjustRightInd w:val="0"/>
        <w:jc w:val="both"/>
        <w:rPr>
          <w:color w:val="2F5496" w:themeColor="accent1" w:themeShade="BF"/>
          <w:lang w:val="en-GB"/>
        </w:rPr>
      </w:pPr>
    </w:p>
    <w:p w14:paraId="7CAE5132" w14:textId="1A98ACEC" w:rsidR="00283D86" w:rsidRPr="004C1528" w:rsidRDefault="000764D6" w:rsidP="000764D6">
      <w:pPr>
        <w:pStyle w:val="ListParagraph"/>
        <w:autoSpaceDE w:val="0"/>
        <w:autoSpaceDN w:val="0"/>
        <w:adjustRightInd w:val="0"/>
        <w:jc w:val="both"/>
        <w:rPr>
          <w:i/>
          <w:iCs/>
          <w:color w:val="2F5496" w:themeColor="accent1" w:themeShade="BF"/>
          <w:lang w:val="en-GB"/>
        </w:rPr>
      </w:pPr>
      <w:r w:rsidRPr="004C1528">
        <w:rPr>
          <w:color w:val="2F5496" w:themeColor="accent1" w:themeShade="BF"/>
          <w:lang w:val="en-GB"/>
        </w:rPr>
        <w:lastRenderedPageBreak/>
        <w:t>“</w:t>
      </w:r>
      <w:r w:rsidRPr="004C1528">
        <w:rPr>
          <w:i/>
          <w:iCs/>
          <w:color w:val="2F5496" w:themeColor="accent1" w:themeShade="BF"/>
          <w:lang w:val="en-GB"/>
        </w:rPr>
        <w:t>Recent results hindcasting temperature effects on biomass of 235 assessed fish stocks found a 4.1% drop in MSY from 1930 to 2010, a period that saw an average 0.6 °C of warming (30</w:t>
      </w:r>
      <w:r w:rsidR="007726CF" w:rsidRPr="004C1528">
        <w:rPr>
          <w:i/>
          <w:iCs/>
          <w:color w:val="2F5496" w:themeColor="accent1" w:themeShade="BF"/>
          <w:lang w:val="en-GB"/>
        </w:rPr>
        <w:t xml:space="preserve"> [Free et al. (2019)]</w:t>
      </w:r>
      <w:r w:rsidRPr="004C1528">
        <w:rPr>
          <w:i/>
          <w:iCs/>
          <w:color w:val="2F5496" w:themeColor="accent1" w:themeShade="BF"/>
          <w:lang w:val="en-GB"/>
        </w:rPr>
        <w:t>). This reconstructed rate of change is consistent with our 5% drop in biomass per 1 °C of warming throughout the 21st century</w:t>
      </w:r>
      <w:r w:rsidRPr="004C1528">
        <w:rPr>
          <w:color w:val="2F5496" w:themeColor="accent1" w:themeShade="BF"/>
          <w:lang w:val="en-GB"/>
        </w:rPr>
        <w:t>”</w:t>
      </w:r>
    </w:p>
    <w:p w14:paraId="3DFABB75" w14:textId="56F63F36" w:rsidR="001E79F2" w:rsidRPr="002C5BDC" w:rsidRDefault="001E79F2" w:rsidP="000764D6">
      <w:pPr>
        <w:pStyle w:val="ListParagraph"/>
        <w:autoSpaceDE w:val="0"/>
        <w:autoSpaceDN w:val="0"/>
        <w:adjustRightInd w:val="0"/>
        <w:jc w:val="both"/>
        <w:rPr>
          <w:color w:val="2F5496" w:themeColor="accent1" w:themeShade="BF"/>
          <w:lang w:val="en-GB"/>
        </w:rPr>
      </w:pPr>
    </w:p>
    <w:p w14:paraId="3FE3CDF0" w14:textId="38C564E2" w:rsidR="001E79F2" w:rsidRDefault="007726CF" w:rsidP="001E79F2">
      <w:pPr>
        <w:pStyle w:val="ListParagraph"/>
        <w:autoSpaceDE w:val="0"/>
        <w:autoSpaceDN w:val="0"/>
        <w:adjustRightInd w:val="0"/>
        <w:jc w:val="both"/>
        <w:rPr>
          <w:color w:val="2F5496" w:themeColor="accent1" w:themeShade="BF"/>
          <w:lang w:val="en-GB"/>
        </w:rPr>
      </w:pPr>
      <w:r w:rsidRPr="002C5BDC">
        <w:rPr>
          <w:color w:val="2F5496" w:themeColor="accent1" w:themeShade="BF"/>
          <w:lang w:val="en-GB"/>
        </w:rPr>
        <w:t>Hence, we do think there is merit in</w:t>
      </w:r>
      <w:r w:rsidR="00A81A1F" w:rsidRPr="002C5BDC">
        <w:rPr>
          <w:color w:val="2F5496" w:themeColor="accent1" w:themeShade="BF"/>
          <w:lang w:val="en-GB"/>
        </w:rPr>
        <w:t xml:space="preserve"> comparing how these are “</w:t>
      </w:r>
      <w:r w:rsidR="00A81A1F" w:rsidRPr="004C1528">
        <w:rPr>
          <w:bCs/>
          <w:i/>
          <w:iCs/>
          <w:color w:val="2F5496" w:themeColor="accent1" w:themeShade="BF"/>
        </w:rPr>
        <w:t>matched in magnitude and direction</w:t>
      </w:r>
      <w:r w:rsidR="00A81A1F" w:rsidRPr="002C5BDC">
        <w:rPr>
          <w:color w:val="2F5496" w:themeColor="accent1" w:themeShade="BF"/>
          <w:lang w:val="en-GB"/>
        </w:rPr>
        <w:t>” (as we phrase it)</w:t>
      </w:r>
      <w:r w:rsidRPr="002C5BDC">
        <w:rPr>
          <w:color w:val="2F5496" w:themeColor="accent1" w:themeShade="BF"/>
          <w:lang w:val="en-GB"/>
        </w:rPr>
        <w:t>.</w:t>
      </w:r>
      <w:r w:rsidR="0088453D" w:rsidRPr="002C5BDC">
        <w:rPr>
          <w:color w:val="2F5496" w:themeColor="accent1" w:themeShade="BF"/>
          <w:lang w:val="en-GB"/>
        </w:rPr>
        <w:t xml:space="preserve"> However, w</w:t>
      </w:r>
      <w:r w:rsidR="001E79F2" w:rsidRPr="002C5BDC">
        <w:rPr>
          <w:color w:val="2F5496" w:themeColor="accent1" w:themeShade="BF"/>
          <w:lang w:val="en-GB"/>
        </w:rPr>
        <w:t xml:space="preserve">e changed from </w:t>
      </w:r>
      <w:r w:rsidR="00E47FA3" w:rsidRPr="002C5BDC">
        <w:rPr>
          <w:color w:val="2F5496" w:themeColor="accent1" w:themeShade="BF"/>
          <w:lang w:val="en-GB"/>
        </w:rPr>
        <w:t>“productivity (population growth at a given biomass)” to “the maximum sustainable yield” to better match the units</w:t>
      </w:r>
      <w:r w:rsidR="004E020D" w:rsidRPr="002C5BDC">
        <w:rPr>
          <w:color w:val="2F5496" w:themeColor="accent1" w:themeShade="BF"/>
          <w:lang w:val="en-GB"/>
        </w:rPr>
        <w:t xml:space="preserve"> (biomass)</w:t>
      </w:r>
      <w:r w:rsidR="00E47FA3" w:rsidRPr="002C5BDC">
        <w:rPr>
          <w:color w:val="2F5496" w:themeColor="accent1" w:themeShade="BF"/>
          <w:lang w:val="en-GB"/>
        </w:rPr>
        <w:t>.</w:t>
      </w:r>
    </w:p>
    <w:p w14:paraId="07BBFAA3" w14:textId="4F5743B1" w:rsidR="001144B2" w:rsidRDefault="001144B2" w:rsidP="001E79F2">
      <w:pPr>
        <w:pStyle w:val="ListParagraph"/>
        <w:autoSpaceDE w:val="0"/>
        <w:autoSpaceDN w:val="0"/>
        <w:adjustRightInd w:val="0"/>
        <w:jc w:val="both"/>
        <w:rPr>
          <w:color w:val="2F5496" w:themeColor="accent1" w:themeShade="BF"/>
          <w:lang w:val="en-GB"/>
        </w:rPr>
      </w:pPr>
    </w:p>
    <w:p w14:paraId="06DCA345" w14:textId="3397B416" w:rsidR="001144B2" w:rsidRPr="002C5BDC" w:rsidRDefault="001144B2" w:rsidP="001144B2">
      <w:pPr>
        <w:pStyle w:val="ListParagraph"/>
        <w:autoSpaceDE w:val="0"/>
        <w:autoSpaceDN w:val="0"/>
        <w:adjustRightInd w:val="0"/>
        <w:jc w:val="both"/>
        <w:rPr>
          <w:color w:val="2F5496" w:themeColor="accent1" w:themeShade="BF"/>
          <w:lang w:val="en-GB"/>
        </w:rPr>
      </w:pPr>
      <w:r>
        <w:rPr>
          <w:color w:val="2F5496" w:themeColor="accent1" w:themeShade="BF"/>
          <w:lang w:val="en-GB"/>
        </w:rPr>
        <w:t xml:space="preserve">We feel that references to findings in other empirical and modelling studies that assessed climate impacts on fish stocks and yields are important, to put a perspective on our modelling approaches. </w:t>
      </w:r>
    </w:p>
    <w:p w14:paraId="61CCBF88" w14:textId="77777777" w:rsidR="001144B2" w:rsidRPr="006A6A46" w:rsidRDefault="001144B2" w:rsidP="006A6A46">
      <w:pPr>
        <w:autoSpaceDE w:val="0"/>
        <w:autoSpaceDN w:val="0"/>
        <w:adjustRightInd w:val="0"/>
        <w:jc w:val="both"/>
        <w:rPr>
          <w:color w:val="2F5496" w:themeColor="accent1" w:themeShade="BF"/>
          <w:lang w:val="en-GB"/>
        </w:rPr>
      </w:pPr>
    </w:p>
    <w:p w14:paraId="23DB750F" w14:textId="4947CABA"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86-87: No. if the declines in productivity and biomass were mostly induced by the</w:t>
      </w:r>
    </w:p>
    <w:p w14:paraId="35267E91"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changes in primary production, the magnitude of the changes in productivity and biomass</w:t>
      </w:r>
    </w:p>
    <w:p w14:paraId="20D24A68"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would be the same as the one of the changes in primary production. This is not the case. On</w:t>
      </w:r>
    </w:p>
    <w:p w14:paraId="3E7D476E"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the contrary,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 highlighted that the changes in biomass are amplified at higher</w:t>
      </w:r>
    </w:p>
    <w:p w14:paraId="672A2405"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trophic levels compared with phytoplankton and that the projected changes are induced by</w:t>
      </w:r>
    </w:p>
    <w:p w14:paraId="56B4C495" w14:textId="6E678F5D"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both the changes in primary production and temperature.</w:t>
      </w:r>
    </w:p>
    <w:p w14:paraId="2FF311E5" w14:textId="77777777" w:rsidR="00BF4180" w:rsidRPr="00C77A75" w:rsidRDefault="00BF4180" w:rsidP="00BF4180">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We agree this was unclear and both drivers are important (and vary across models).</w:t>
      </w:r>
      <w:r w:rsidRPr="00C77A75">
        <w:rPr>
          <w:color w:val="2F5496" w:themeColor="accent1" w:themeShade="BF"/>
          <w:lang w:val="en-GB"/>
        </w:rPr>
        <w:t xml:space="preserve"> </w:t>
      </w:r>
      <w:r>
        <w:rPr>
          <w:color w:val="2F5496" w:themeColor="accent1" w:themeShade="BF"/>
          <w:lang w:val="en-GB"/>
        </w:rPr>
        <w:t xml:space="preserve">We have </w:t>
      </w:r>
      <w:r w:rsidRPr="00C77A75">
        <w:rPr>
          <w:color w:val="2F5496" w:themeColor="accent1" w:themeShade="BF"/>
          <w:lang w:val="en-GB"/>
        </w:rPr>
        <w:t>removed “mostly” from the sentence and now write: “</w:t>
      </w:r>
      <w:r w:rsidRPr="00C77A75">
        <w:rPr>
          <w:bCs/>
          <w:i/>
          <w:iCs/>
          <w:color w:val="2F5496" w:themeColor="accent1" w:themeShade="BF"/>
        </w:rPr>
        <w:t xml:space="preserve">Across a range of process-based ecosystem models, declines in productivity of fish </w:t>
      </w:r>
      <w:r>
        <w:rPr>
          <w:bCs/>
          <w:i/>
          <w:iCs/>
          <w:color w:val="2F5496" w:themeColor="accent1" w:themeShade="BF"/>
        </w:rPr>
        <w:t>biomass</w:t>
      </w:r>
      <w:r w:rsidRPr="00C77A75">
        <w:rPr>
          <w:bCs/>
          <w:i/>
          <w:iCs/>
          <w:color w:val="2F5496" w:themeColor="accent1" w:themeShade="BF"/>
        </w:rPr>
        <w:t xml:space="preserve"> and abundance of large fish, have </w:t>
      </w:r>
      <w:r w:rsidRPr="00441E01">
        <w:rPr>
          <w:bCs/>
          <w:i/>
          <w:iCs/>
          <w:color w:val="2F5496" w:themeColor="accent1" w:themeShade="BF"/>
        </w:rPr>
        <w:t xml:space="preserve">been </w:t>
      </w:r>
      <w:r w:rsidRPr="00441E01">
        <w:rPr>
          <w:bCs/>
          <w:i/>
          <w:iCs/>
          <w:strike/>
          <w:color w:val="2F5496" w:themeColor="accent1" w:themeShade="BF"/>
        </w:rPr>
        <w:t>mostly</w:t>
      </w:r>
      <w:r w:rsidRPr="00441E01">
        <w:rPr>
          <w:bCs/>
          <w:i/>
          <w:iCs/>
          <w:color w:val="2F5496" w:themeColor="accent1" w:themeShade="BF"/>
        </w:rPr>
        <w:t xml:space="preserve"> linked </w:t>
      </w:r>
      <w:r w:rsidRPr="00C77A75">
        <w:rPr>
          <w:bCs/>
          <w:i/>
          <w:iCs/>
          <w:color w:val="2F5496" w:themeColor="accent1" w:themeShade="BF"/>
        </w:rPr>
        <w:t xml:space="preserve">to </w:t>
      </w:r>
      <w:r>
        <w:rPr>
          <w:bCs/>
          <w:i/>
          <w:iCs/>
          <w:color w:val="2F5496" w:themeColor="accent1" w:themeShade="BF"/>
        </w:rPr>
        <w:t xml:space="preserve">combined </w:t>
      </w:r>
      <w:r w:rsidRPr="00C77A75">
        <w:rPr>
          <w:bCs/>
          <w:i/>
          <w:iCs/>
          <w:color w:val="2F5496" w:themeColor="accent1" w:themeShade="BF"/>
        </w:rPr>
        <w:t xml:space="preserve">changes in </w:t>
      </w:r>
      <w:r>
        <w:rPr>
          <w:bCs/>
          <w:i/>
          <w:iCs/>
          <w:color w:val="2F5496" w:themeColor="accent1" w:themeShade="BF"/>
        </w:rPr>
        <w:t xml:space="preserve">temperature, </w:t>
      </w:r>
      <w:r w:rsidRPr="00C77A75">
        <w:rPr>
          <w:bCs/>
          <w:i/>
          <w:iCs/>
          <w:color w:val="2F5496" w:themeColor="accent1" w:themeShade="BF"/>
        </w:rPr>
        <w:t>primary production</w:t>
      </w:r>
      <w:r>
        <w:rPr>
          <w:bCs/>
          <w:i/>
          <w:iCs/>
          <w:color w:val="2F5496" w:themeColor="accent1" w:themeShade="BF"/>
        </w:rPr>
        <w:t>,</w:t>
      </w:r>
      <w:r w:rsidRPr="00C77A75">
        <w:rPr>
          <w:bCs/>
          <w:i/>
          <w:iCs/>
          <w:color w:val="2F5496" w:themeColor="accent1" w:themeShade="BF"/>
        </w:rPr>
        <w:t xml:space="preserve"> zooplankton abundance</w:t>
      </w:r>
      <w:r>
        <w:rPr>
          <w:bCs/>
          <w:i/>
          <w:iCs/>
          <w:color w:val="2F5496" w:themeColor="accent1" w:themeShade="BF"/>
        </w:rPr>
        <w:t xml:space="preserve"> and temperature</w:t>
      </w:r>
      <w:r w:rsidRPr="00C77A75">
        <w:rPr>
          <w:color w:val="2F5496" w:themeColor="accent1" w:themeShade="BF"/>
          <w:lang w:val="en-GB"/>
        </w:rPr>
        <w:t>”.</w:t>
      </w:r>
      <w:r>
        <w:rPr>
          <w:color w:val="2F5496" w:themeColor="accent1" w:themeShade="BF"/>
          <w:lang w:val="en-GB"/>
        </w:rPr>
        <w:t xml:space="preserve"> (Line 90)</w:t>
      </w:r>
    </w:p>
    <w:p w14:paraId="44E3B1F9" w14:textId="77777777" w:rsidR="00BF4180" w:rsidRPr="00C77A75" w:rsidRDefault="00BF4180" w:rsidP="00BF4180">
      <w:pPr>
        <w:pStyle w:val="ListParagraph"/>
        <w:numPr>
          <w:ilvl w:val="0"/>
          <w:numId w:val="4"/>
        </w:numPr>
        <w:autoSpaceDE w:val="0"/>
        <w:autoSpaceDN w:val="0"/>
        <w:adjustRightInd w:val="0"/>
        <w:jc w:val="both"/>
        <w:rPr>
          <w:color w:val="2F5496" w:themeColor="accent1" w:themeShade="BF"/>
          <w:lang w:val="en-GB"/>
        </w:rPr>
      </w:pPr>
      <w:r>
        <w:rPr>
          <w:bCs/>
          <w:color w:val="2F5496" w:themeColor="accent1" w:themeShade="BF"/>
        </w:rPr>
        <w:t>W</w:t>
      </w:r>
      <w:r w:rsidRPr="00C77A75">
        <w:rPr>
          <w:bCs/>
          <w:color w:val="2F5496" w:themeColor="accent1" w:themeShade="BF"/>
        </w:rPr>
        <w:t xml:space="preserve">e cite several papers </w:t>
      </w:r>
      <w:r w:rsidRPr="00C77A75">
        <w:rPr>
          <w:bCs/>
          <w:color w:val="2F5496" w:themeColor="accent1" w:themeShade="BF"/>
        </w:rPr>
        <w:fldChar w:fldCharType="begin"/>
      </w:r>
      <w:r>
        <w:rPr>
          <w:bCs/>
          <w:color w:val="2F5496" w:themeColor="accent1" w:themeShade="BF"/>
        </w:rPr>
        <w:instrText xml:space="preserve"> ADDIN ZOTERO_ITEM CSL_CITATION {"citationID":"kWdtLUZz","properties":{"formattedCitation":"(Barange et al., 2014; Blanchard et al., 2012; Lotze et al., 2019; Woodworth-Jefcoats et al., 2013, 2015)","plainCitation":"(Barange et al., 2014; Blanchard et al., 2012; Lotze et al., 2019; Woodworth-Jefcoats et al., 2013, 2015)","noteIndex":0},"citationItems":[{"id":529,"uris":["http://zotero.org/users/6116610/items/GIX9G57E"],"itemData":{"id":529,"type":"article-journal","abstract":"Existing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K"},{"family":"Barange","given":"M"}],"issued":{"date-parts":[["2012"]]},"citation-key":"blanchardPotentialConsequencesClimate2012"}},{"id":848,"uris":["http://zotero.org/users/6116610/items/BE5SDFD7"],"itemData":{"id":848,"type":"article-journal","abstract":"Output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L."}],"issued":{"date-parts":[["2013",3]]},"citation-key":"woodworth-jefcoatsEcosystemSizeStructure2013"}},{"id":849,"uris":["http://zotero.org/users/6116610/items/2UJM2NFH"],"itemData":{"id":849,"type":"article-journal","abstract":"We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sidRPr="00C77A75">
        <w:rPr>
          <w:bCs/>
          <w:color w:val="2F5496" w:themeColor="accent1" w:themeShade="BF"/>
        </w:rPr>
        <w:fldChar w:fldCharType="separate"/>
      </w:r>
      <w:r>
        <w:rPr>
          <w:color w:val="2F5496" w:themeColor="accent1" w:themeShade="BF"/>
        </w:rPr>
        <w:t>(Barange et al., 2014; Blanchard et al., 2012; Lotze et al., 2019; Woodworth-Jefcoats et al., 2013, 2015)</w:t>
      </w:r>
      <w:r w:rsidRPr="00C77A75">
        <w:rPr>
          <w:bCs/>
          <w:color w:val="2F5496" w:themeColor="accent1" w:themeShade="BF"/>
        </w:rPr>
        <w:fldChar w:fldCharType="end"/>
      </w:r>
      <w:r w:rsidRPr="00C77A75">
        <w:rPr>
          <w:bCs/>
          <w:color w:val="2F5496" w:themeColor="accent1" w:themeShade="BF"/>
        </w:rPr>
        <w:t>.</w:t>
      </w:r>
    </w:p>
    <w:p w14:paraId="6E2F7E30" w14:textId="77777777" w:rsidR="00BF4180" w:rsidRDefault="00BF4180" w:rsidP="00BF4180">
      <w:pPr>
        <w:pStyle w:val="ListParagraph"/>
        <w:numPr>
          <w:ilvl w:val="0"/>
          <w:numId w:val="4"/>
        </w:numPr>
        <w:autoSpaceDE w:val="0"/>
        <w:autoSpaceDN w:val="0"/>
        <w:adjustRightInd w:val="0"/>
        <w:jc w:val="both"/>
        <w:rPr>
          <w:color w:val="2F5496" w:themeColor="accent1" w:themeShade="BF"/>
          <w:lang w:val="en-GB"/>
        </w:rPr>
      </w:pPr>
      <w:r w:rsidRPr="00C77A75">
        <w:rPr>
          <w:color w:val="2F5496" w:themeColor="accent1" w:themeShade="BF"/>
          <w:lang w:val="en-GB"/>
        </w:rPr>
        <w:t xml:space="preserve">While also </w:t>
      </w:r>
      <w:proofErr w:type="spellStart"/>
      <w:r w:rsidRPr="00C77A75">
        <w:rPr>
          <w:color w:val="2F5496" w:themeColor="accent1" w:themeShade="BF"/>
          <w:lang w:val="en-GB"/>
        </w:rPr>
        <w:t>Lotze</w:t>
      </w:r>
      <w:proofErr w:type="spellEnd"/>
      <w:r w:rsidRPr="00C77A75">
        <w:rPr>
          <w:color w:val="2F5496" w:themeColor="accent1" w:themeShade="BF"/>
          <w:lang w:val="en-GB"/>
        </w:rPr>
        <w:t xml:space="preserve"> et al., (2019) </w:t>
      </w:r>
      <w:r>
        <w:rPr>
          <w:color w:val="2F5496" w:themeColor="accent1" w:themeShade="BF"/>
          <w:lang w:val="en-GB"/>
        </w:rPr>
        <w:t xml:space="preserve">highlights </w:t>
      </w:r>
      <w:r w:rsidRPr="00C77A75">
        <w:rPr>
          <w:color w:val="2F5496" w:themeColor="accent1" w:themeShade="BF"/>
          <w:lang w:val="en-GB"/>
        </w:rPr>
        <w:t>declines in primary production as the first mechanism (</w:t>
      </w:r>
      <w:r w:rsidRPr="00C77A75">
        <w:rPr>
          <w:i/>
          <w:iCs/>
          <w:color w:val="2F5496" w:themeColor="accent1" w:themeShade="BF"/>
          <w:lang w:val="en-GB"/>
        </w:rPr>
        <w:t>“This general trend can be explained by warming causing increased ocean stratification, which reduces nutrient availability in the upper ocean, leading to decreased primary production and lower energy supply for higher trophic levels (14, 18), and changes in metabolic rates, among others”</w:t>
      </w:r>
      <w:r w:rsidRPr="00C77A75">
        <w:rPr>
          <w:color w:val="2F5496" w:themeColor="accent1" w:themeShade="BF"/>
          <w:lang w:val="en-GB"/>
        </w:rPr>
        <w:t>), it is true there is trophic amplification due to other factors, that in turn vary among models.</w:t>
      </w:r>
      <w:r>
        <w:rPr>
          <w:color w:val="2F5496" w:themeColor="accent1" w:themeShade="BF"/>
          <w:lang w:val="en-GB"/>
        </w:rPr>
        <w:t xml:space="preserve"> </w:t>
      </w:r>
    </w:p>
    <w:p w14:paraId="2F08E462" w14:textId="5924E35E" w:rsidR="00BF4180" w:rsidRPr="00200891" w:rsidRDefault="00BF4180" w:rsidP="00BF4180">
      <w:pPr>
        <w:pStyle w:val="ListParagraph"/>
        <w:numPr>
          <w:ilvl w:val="0"/>
          <w:numId w:val="4"/>
        </w:numPr>
        <w:autoSpaceDE w:val="0"/>
        <w:autoSpaceDN w:val="0"/>
        <w:adjustRightInd w:val="0"/>
        <w:jc w:val="both"/>
        <w:rPr>
          <w:color w:val="2F5496" w:themeColor="accent1" w:themeShade="BF"/>
          <w:lang w:val="en-GB"/>
        </w:rPr>
      </w:pPr>
      <w:r w:rsidRPr="00200891">
        <w:rPr>
          <w:color w:val="2F5496" w:themeColor="accent1" w:themeShade="BF"/>
          <w:lang w:val="en-GB"/>
        </w:rPr>
        <w:t xml:space="preserve">The need for improved understanding of the ways in which links to resource and temperature effects interact </w:t>
      </w:r>
      <w:r>
        <w:rPr>
          <w:color w:val="2F5496" w:themeColor="accent1" w:themeShade="BF"/>
          <w:lang w:val="en-GB"/>
        </w:rPr>
        <w:t xml:space="preserve">and contribute to model uncertainty </w:t>
      </w:r>
      <w:r w:rsidRPr="00200891">
        <w:rPr>
          <w:color w:val="2F5496" w:themeColor="accent1" w:themeShade="BF"/>
          <w:lang w:val="en-GB"/>
        </w:rPr>
        <w:t xml:space="preserve">has been highlighted in more recent </w:t>
      </w:r>
      <w:proofErr w:type="spellStart"/>
      <w:r w:rsidRPr="00200891">
        <w:rPr>
          <w:color w:val="2F5496" w:themeColor="accent1" w:themeShade="BF"/>
          <w:lang w:val="en-GB"/>
        </w:rPr>
        <w:t>FishMIP</w:t>
      </w:r>
      <w:proofErr w:type="spellEnd"/>
      <w:r w:rsidRPr="00200891">
        <w:rPr>
          <w:color w:val="2F5496" w:themeColor="accent1" w:themeShade="BF"/>
          <w:lang w:val="en-GB"/>
        </w:rPr>
        <w:t xml:space="preserve"> model papers</w:t>
      </w:r>
      <w:r w:rsidR="009E3E93">
        <w:rPr>
          <w:color w:val="2F5496" w:themeColor="accent1" w:themeShade="BF"/>
          <w:lang w:val="en-GB"/>
        </w:rPr>
        <w:t xml:space="preserve"> </w:t>
      </w:r>
      <w:r w:rsidR="009E3E93">
        <w:rPr>
          <w:color w:val="2F5496" w:themeColor="accent1" w:themeShade="BF"/>
          <w:lang w:val="en-GB"/>
        </w:rPr>
        <w:fldChar w:fldCharType="begin"/>
      </w:r>
      <w:r w:rsidR="009E3E93">
        <w:rPr>
          <w:color w:val="2F5496" w:themeColor="accent1" w:themeShade="BF"/>
          <w:lang w:val="en-GB"/>
        </w:rPr>
        <w:instrText xml:space="preserve"> ADDIN ZOTERO_ITEM CSL_CITATION {"citationID":"2g3I9XeJ","properties":{"formattedCitation":"(Heneghan et al., 2021; Tittensor et al., 2021 IPCC AR6)","plainCitation":"(Heneghan et al., 2021; Tittensor et al., 2021 IPCC AR6)","noteIndex":0},"citationItems":[{"id":2841,"uris":["http://zotero.org/users/6116610/items/5KSBVZ54"],"itemData":{"id":2841,"type":"article-journal","abstract":"Climate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P."}],"issued":{"date-parts":[["2021",11,1]]},"citation-key":"heneghanDisentanglingDiverseResponses2021"}},{"id":3893,"uris":["http://zotero.org/users/6116610/items/22FCUKGU"],"itemData":{"id":3893,"type":"article-journal","abstract":"Projections of climate change impacts on marine ecosystems have revealed long-term declines in global marine animal biomass and unevenly distributed impacts on fisheries. Here we apply an enhanced suite of global marine ecosystem models from the Fisheries and Marine Ecosystem Model Intercomparison Project (Fish-MIP), forced by new-generation Earth system model outputs from Phase 6 of the Coupled Model Intercomparison Project (CMIP6), to provide insights into how projected climate change will affect future ocean ecosystems. Compared with the previous generation CMIP5-forced Fish-MIP ensemble, the new ensemble ecosystem simulations show a greater decline in mean global ocean animal biomass under both strong-mitigation and high-emissions scenarios due to elevated warming, despite greater uncertainty in net primary production in the high-emissions scenario. Regional shifts in the direction of biomass changes highlight the continued and urgent need to reduce uncertainty in the projected responses of marine ecosystems to climate change to help support adaptation planning.","container-title":"Nature Climate Change","DOI":"10.1038/s41558-021-01173-9","ISSN":"1758-6798","issue":"11","journalAbbreviation":"Nat. Clim. Chang.","language":"en","note":"number: 11\npublisher: Nature Publishing Group","page":"973-981","source":"www.nature.com","title":"Next-generation ensemble projections reveal higher climate risks for marine ecosystems","volume":"11","author":[{"family":"Tittensor","given":"Derek P."},{"family":"Novaglio","given":"Camilla"},{"family":"Harrison","given":"Cheryl S."},{"family":"Heneghan","given":"Ryan F."},{"family":"Barrier","given":"Nicolas"</w:instrText>
      </w:r>
      <w:r w:rsidR="009E3E93" w:rsidRPr="00AD6775">
        <w:rPr>
          <w:color w:val="2F5496" w:themeColor="accent1" w:themeShade="BF"/>
        </w:rPr>
        <w:instrText xml:space="preserve">},{"family":"Bianchi","given":"Daniele"},{"family":"Bopp","given":"Laurent"},{"family":"Bryndum-Buchholz","given":"Andrea"},{"family":"Britten","given":"Gregory L."},{"family":"Büchner","given":"Matthias"},{"family":"Cheung","given":"William W. L."},{"family":"Christensen","given":"Villy"},{"family":"Coll","given":"Marta"},{"family":"Dunne","given":"John P."},{"family":"Eddy","given":"Tyler D."},{"family":"Everett","given":"Jason D."},{"family":"Fernandes-Salvador","given":"Jose A."},{"family":"Fulton","given":"Elizabeth A."},{"family":"Galbraith","given":"Eric D."},{"family":"Gascuel","given":"Didier"},{"family":"Guiet","given":"Jerome"},{"family":"John","given":"Jasmin G."},{"family":"Link","given":"Jason S."},{"family":"Lotze","given":"Heike K."},{"family":"Maury","given":"Olivier"},{"family":"Ortega-Cisneros","given":"Kelly"},{"family":"Palacios-Abrantes","given":"Juliano"},{"family":"Petrik","given":"Colleen M."},{"family":"Pontavice","given":"Hubert","non-dropping-particle":"du"},{"family":"Rault","given":"Jonathan"},{"family":"Richardson","given":"Anthony J."},{"family":"Shannon","given":"Lynne"},{"family":"Shin","given":"Yunne-Jai"},{"family":"Steenbeek","given":"Jeroen"},{"family":"Stock","given":"Charles A."},{"family":"Blanchard","given":"Julia L."}],"issued":{"date-parts":[["2021",11]]},"citation-key":"tittensorNextgenerationEnsembleProjections2021"},"suffix":" IPCC AR6"}],"schema":"https://github.com/citation-style-language/schema/raw/master/csl-citation.json"} </w:instrText>
      </w:r>
      <w:r w:rsidR="009E3E93">
        <w:rPr>
          <w:color w:val="2F5496" w:themeColor="accent1" w:themeShade="BF"/>
          <w:lang w:val="en-GB"/>
        </w:rPr>
        <w:fldChar w:fldCharType="separate"/>
      </w:r>
      <w:r w:rsidR="009E3E93" w:rsidRPr="00AD6775">
        <w:rPr>
          <w:noProof/>
          <w:color w:val="2F5496" w:themeColor="accent1" w:themeShade="BF"/>
        </w:rPr>
        <w:t>(Heneghan et al., 2021; Tittensor et al., 2021 IPCC AR6)</w:t>
      </w:r>
      <w:r w:rsidR="009E3E93">
        <w:rPr>
          <w:color w:val="2F5496" w:themeColor="accent1" w:themeShade="BF"/>
          <w:lang w:val="en-GB"/>
        </w:rPr>
        <w:fldChar w:fldCharType="end"/>
      </w:r>
      <w:r w:rsidRPr="00AD6775">
        <w:rPr>
          <w:color w:val="2F5496" w:themeColor="accent1" w:themeShade="BF"/>
        </w:rPr>
        <w:t xml:space="preserve">.  </w:t>
      </w:r>
      <w:r>
        <w:rPr>
          <w:color w:val="2F5496" w:themeColor="accent1" w:themeShade="BF"/>
          <w:lang w:val="en-GB"/>
        </w:rPr>
        <w:t>Our paper aims to systemically disentangle these different drivers and interactions, thus contributing towards improved understanding and reduction of uncertainties.</w:t>
      </w:r>
    </w:p>
    <w:p w14:paraId="0659D703" w14:textId="77777777" w:rsidR="00E617F4" w:rsidRPr="00702DC8" w:rsidRDefault="00E617F4" w:rsidP="00E617F4">
      <w:pPr>
        <w:pStyle w:val="ListParagraph"/>
        <w:autoSpaceDE w:val="0"/>
        <w:autoSpaceDN w:val="0"/>
        <w:adjustRightInd w:val="0"/>
        <w:jc w:val="both"/>
        <w:rPr>
          <w:color w:val="000000"/>
          <w:lang w:val="en-GB"/>
        </w:rPr>
      </w:pPr>
    </w:p>
    <w:p w14:paraId="6FE67020" w14:textId="13EEA705"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113: Add more context regarding the Tu et al. study.</w:t>
      </w:r>
    </w:p>
    <w:p w14:paraId="458A24E3" w14:textId="78A781B4" w:rsidR="00C817A4" w:rsidRPr="00DE4647" w:rsidRDefault="00C817A4" w:rsidP="00C817A4">
      <w:pPr>
        <w:pStyle w:val="ListParagraph"/>
        <w:numPr>
          <w:ilvl w:val="0"/>
          <w:numId w:val="4"/>
        </w:numPr>
        <w:autoSpaceDE w:val="0"/>
        <w:autoSpaceDN w:val="0"/>
        <w:adjustRightInd w:val="0"/>
        <w:jc w:val="both"/>
        <w:rPr>
          <w:color w:val="2F5496" w:themeColor="accent1" w:themeShade="BF"/>
          <w:lang w:val="en-GB"/>
        </w:rPr>
      </w:pPr>
      <w:r w:rsidRPr="00DE4647">
        <w:rPr>
          <w:color w:val="2F5496" w:themeColor="accent1" w:themeShade="BF"/>
          <w:lang w:val="en-GB"/>
        </w:rPr>
        <w:t>Done</w:t>
      </w:r>
      <w:r w:rsidR="007B0CE4" w:rsidRPr="00DE4647">
        <w:rPr>
          <w:color w:val="2F5496" w:themeColor="accent1" w:themeShade="BF"/>
          <w:lang w:val="en-GB"/>
        </w:rPr>
        <w:t>. “</w:t>
      </w:r>
      <w:r w:rsidR="007B0CE4" w:rsidRPr="00DE4647">
        <w:rPr>
          <w:bCs/>
          <w:color w:val="2F5496" w:themeColor="accent1" w:themeShade="BF"/>
        </w:rPr>
        <w:t xml:space="preserve">Also </w:t>
      </w:r>
      <w:r w:rsidR="007B0CE4" w:rsidRPr="00DE4647">
        <w:rPr>
          <w:color w:val="2F5496" w:themeColor="accent1" w:themeShade="BF"/>
        </w:rPr>
        <w:t xml:space="preserve">Tu </w:t>
      </w:r>
      <w:r w:rsidR="007B0CE4" w:rsidRPr="00DE4647">
        <w:rPr>
          <w:i/>
          <w:iCs/>
          <w:color w:val="2F5496" w:themeColor="accent1" w:themeShade="BF"/>
        </w:rPr>
        <w:t>et al.</w:t>
      </w:r>
      <w:r w:rsidR="007B0CE4" w:rsidRPr="00DE4647">
        <w:rPr>
          <w:color w:val="2F5496" w:themeColor="accent1" w:themeShade="BF"/>
        </w:rPr>
        <w:t xml:space="preserve"> </w:t>
      </w:r>
      <w:r w:rsidR="007B0CE4" w:rsidRPr="00DE4647">
        <w:rPr>
          <w:bCs/>
          <w:color w:val="2F5496" w:themeColor="accent1" w:themeShade="BF"/>
        </w:rPr>
        <w:fldChar w:fldCharType="begin"/>
      </w:r>
      <w:r w:rsidR="007B0CE4" w:rsidRPr="00DE4647">
        <w:rPr>
          <w:bCs/>
          <w:color w:val="2F5496" w:themeColor="accent1" w:themeShade="BF"/>
        </w:rPr>
        <w:instrText xml:space="preserve"> ADDIN ZOTERO_ITEM CSL_CITATION {"citationID":"WXS2XbK9","properties":{"formattedCitation":"(2018)","plainCitation":"(2018)","noteIndex":0},"citationItems":[{"id":2767,"uris":["http://zotero.org/users/6116610/items/9ENLTX33"],"itemData":{"id":2767,"type":"article-journal","abstract":"Size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citation-key":"tuFishingTemperatureEffects2018"},"suppress-author":true}],"schema":"https://github.com/citation-style-language/schema/raw/master/csl-citation.json"} </w:instrText>
      </w:r>
      <w:r w:rsidR="007B0CE4" w:rsidRPr="00DE4647">
        <w:rPr>
          <w:bCs/>
          <w:color w:val="2F5496" w:themeColor="accent1" w:themeShade="BF"/>
        </w:rPr>
        <w:fldChar w:fldCharType="separate"/>
      </w:r>
      <w:r w:rsidR="007B0CE4" w:rsidRPr="00DE4647">
        <w:rPr>
          <w:color w:val="2F5496" w:themeColor="accent1" w:themeShade="BF"/>
        </w:rPr>
        <w:t>(2018)</w:t>
      </w:r>
      <w:r w:rsidR="007B0CE4" w:rsidRPr="00DE4647">
        <w:rPr>
          <w:bCs/>
          <w:color w:val="2F5496" w:themeColor="accent1" w:themeShade="BF"/>
        </w:rPr>
        <w:fldChar w:fldCharType="end"/>
      </w:r>
      <w:r w:rsidR="007B0CE4" w:rsidRPr="00DE4647">
        <w:rPr>
          <w:bCs/>
          <w:color w:val="2F5496" w:themeColor="accent1" w:themeShade="BF"/>
        </w:rPr>
        <w:t xml:space="preserve"> found that temperature had a relatively minor effect on fish size structure compared to fishing, when assessing 28 stocks from the North Sea, US west coast and Eastern Bering Sea.</w:t>
      </w:r>
      <w:r w:rsidR="007B0CE4" w:rsidRPr="00DE4647">
        <w:rPr>
          <w:color w:val="2F5496" w:themeColor="accent1" w:themeShade="BF"/>
          <w:lang w:val="en-GB"/>
        </w:rPr>
        <w:t>” (L</w:t>
      </w:r>
      <w:r w:rsidR="00995A53" w:rsidRPr="00DE4647">
        <w:rPr>
          <w:color w:val="2F5496" w:themeColor="accent1" w:themeShade="BF"/>
          <w:lang w:val="en-GB"/>
        </w:rPr>
        <w:t xml:space="preserve">ine </w:t>
      </w:r>
      <w:r w:rsidR="00C81128" w:rsidRPr="00DE4647">
        <w:rPr>
          <w:color w:val="2F5496" w:themeColor="accent1" w:themeShade="BF"/>
          <w:lang w:val="en-GB"/>
        </w:rPr>
        <w:t>114</w:t>
      </w:r>
      <w:r w:rsidR="00995A53" w:rsidRPr="00DE4647">
        <w:rPr>
          <w:color w:val="2F5496" w:themeColor="accent1" w:themeShade="BF"/>
          <w:lang w:val="en-GB"/>
        </w:rPr>
        <w:t>)</w:t>
      </w:r>
    </w:p>
    <w:p w14:paraId="2F192FE1" w14:textId="77777777" w:rsidR="00CD69D4" w:rsidRPr="00CD69D4" w:rsidRDefault="00CD69D4" w:rsidP="00CD69D4">
      <w:pPr>
        <w:autoSpaceDE w:val="0"/>
        <w:autoSpaceDN w:val="0"/>
        <w:adjustRightInd w:val="0"/>
        <w:jc w:val="both"/>
        <w:rPr>
          <w:rFonts w:eastAsiaTheme="minorHAnsi"/>
          <w:color w:val="000000"/>
          <w:lang w:val="en-GB" w:eastAsia="en-US"/>
        </w:rPr>
      </w:pPr>
    </w:p>
    <w:p w14:paraId="76688052" w14:textId="564EFBA8"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141-146: This is results and should be moved to the results, discussion or conclusion</w:t>
      </w:r>
    </w:p>
    <w:p w14:paraId="220FBE01" w14:textId="51B0623E"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sections (“find that </w:t>
      </w:r>
      <w:proofErr w:type="gramStart"/>
      <w:r w:rsidRPr="00CD69D4">
        <w:rPr>
          <w:rFonts w:eastAsiaTheme="minorHAnsi"/>
          <w:color w:val="000000"/>
          <w:lang w:val="en-GB" w:eastAsia="en-US"/>
        </w:rPr>
        <w:t>not only …</w:t>
      </w:r>
      <w:proofErr w:type="gramEnd"/>
      <w:r w:rsidRPr="00CD69D4">
        <w:rPr>
          <w:rFonts w:eastAsiaTheme="minorHAnsi"/>
          <w:color w:val="000000"/>
          <w:lang w:val="en-GB" w:eastAsia="en-US"/>
        </w:rPr>
        <w:t>”).</w:t>
      </w:r>
    </w:p>
    <w:p w14:paraId="76B5C7CD" w14:textId="29E65BBC" w:rsidR="00A567F7" w:rsidRPr="00C77A75" w:rsidRDefault="00282E30" w:rsidP="00A567F7">
      <w:pPr>
        <w:pStyle w:val="ListParagraph"/>
        <w:numPr>
          <w:ilvl w:val="0"/>
          <w:numId w:val="4"/>
        </w:numPr>
        <w:autoSpaceDE w:val="0"/>
        <w:autoSpaceDN w:val="0"/>
        <w:adjustRightInd w:val="0"/>
        <w:jc w:val="both"/>
        <w:rPr>
          <w:color w:val="2F5496" w:themeColor="accent1" w:themeShade="BF"/>
          <w:lang w:val="en-GB"/>
        </w:rPr>
      </w:pPr>
      <w:r w:rsidRPr="00C77A75">
        <w:rPr>
          <w:color w:val="2F5496" w:themeColor="accent1" w:themeShade="BF"/>
          <w:lang w:val="en-GB"/>
        </w:rPr>
        <w:t xml:space="preserve">We removed </w:t>
      </w:r>
      <w:r w:rsidR="00F90B5E">
        <w:rPr>
          <w:color w:val="2F5496" w:themeColor="accent1" w:themeShade="BF"/>
          <w:lang w:val="en-GB"/>
        </w:rPr>
        <w:t xml:space="preserve">the final </w:t>
      </w:r>
      <w:r w:rsidRPr="00C77A75">
        <w:rPr>
          <w:color w:val="2F5496" w:themeColor="accent1" w:themeShade="BF"/>
          <w:lang w:val="en-GB"/>
        </w:rPr>
        <w:t>sentence</w:t>
      </w:r>
      <w:r w:rsidR="00F90B5E">
        <w:rPr>
          <w:color w:val="2F5496" w:themeColor="accent1" w:themeShade="BF"/>
          <w:lang w:val="en-GB"/>
        </w:rPr>
        <w:t>s</w:t>
      </w:r>
      <w:r w:rsidRPr="00C77A75">
        <w:rPr>
          <w:color w:val="2F5496" w:themeColor="accent1" w:themeShade="BF"/>
          <w:lang w:val="en-GB"/>
        </w:rPr>
        <w:t xml:space="preserve"> from the </w:t>
      </w:r>
      <w:r w:rsidR="00C77A75" w:rsidRPr="00C77A75">
        <w:rPr>
          <w:color w:val="2F5496" w:themeColor="accent1" w:themeShade="BF"/>
          <w:lang w:val="en-GB"/>
        </w:rPr>
        <w:t xml:space="preserve">introduction </w:t>
      </w:r>
      <w:r w:rsidR="00F90B5E">
        <w:rPr>
          <w:color w:val="2F5496" w:themeColor="accent1" w:themeShade="BF"/>
          <w:lang w:val="en-GB"/>
        </w:rPr>
        <w:t xml:space="preserve">that described results. We did not move them </w:t>
      </w:r>
      <w:r w:rsidR="00C77A75" w:rsidRPr="00C77A75">
        <w:rPr>
          <w:color w:val="2F5496" w:themeColor="accent1" w:themeShade="BF"/>
          <w:lang w:val="en-GB"/>
        </w:rPr>
        <w:t>because</w:t>
      </w:r>
      <w:r w:rsidRPr="00C77A75">
        <w:rPr>
          <w:color w:val="2F5496" w:themeColor="accent1" w:themeShade="BF"/>
          <w:lang w:val="en-GB"/>
        </w:rPr>
        <w:t xml:space="preserve"> the message is already conveyed in the discussion and conclusion. </w:t>
      </w:r>
    </w:p>
    <w:p w14:paraId="03C564B7" w14:textId="77777777" w:rsidR="00CD69D4" w:rsidRPr="00CD69D4" w:rsidRDefault="00CD69D4" w:rsidP="00CD69D4">
      <w:pPr>
        <w:autoSpaceDE w:val="0"/>
        <w:autoSpaceDN w:val="0"/>
        <w:adjustRightInd w:val="0"/>
        <w:jc w:val="both"/>
        <w:rPr>
          <w:rFonts w:eastAsiaTheme="minorHAnsi"/>
          <w:color w:val="000000"/>
          <w:lang w:val="en-GB" w:eastAsia="en-US"/>
        </w:rPr>
      </w:pPr>
    </w:p>
    <w:p w14:paraId="50F8FBB6" w14:textId="744E880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155: Define what is a “background resource” for GCB readers who are not specialists in</w:t>
      </w:r>
    </w:p>
    <w:p w14:paraId="7ADD5CAA" w14:textId="4409BAA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size-spectrum models. Also, a conceptual schema of the model may be useful.</w:t>
      </w:r>
    </w:p>
    <w:p w14:paraId="6E4CE52F" w14:textId="234582E0" w:rsidR="009E20C3" w:rsidRPr="009E20C3" w:rsidRDefault="00282E30" w:rsidP="00282E30">
      <w:pPr>
        <w:pStyle w:val="ListParagraph"/>
        <w:numPr>
          <w:ilvl w:val="0"/>
          <w:numId w:val="4"/>
        </w:numPr>
        <w:autoSpaceDE w:val="0"/>
        <w:autoSpaceDN w:val="0"/>
        <w:adjustRightInd w:val="0"/>
        <w:jc w:val="both"/>
        <w:rPr>
          <w:color w:val="2F5496" w:themeColor="accent1" w:themeShade="BF"/>
          <w:lang w:val="en-GB"/>
        </w:rPr>
      </w:pPr>
      <w:r w:rsidRPr="00C77A75">
        <w:rPr>
          <w:color w:val="2F5496" w:themeColor="accent1" w:themeShade="BF"/>
        </w:rPr>
        <w:t>The background spectra are defined one sentence below: “</w:t>
      </w:r>
      <w:r w:rsidRPr="00C77A75">
        <w:rPr>
          <w:i/>
          <w:iCs/>
          <w:color w:val="2F5496" w:themeColor="accent1" w:themeShade="BF"/>
        </w:rPr>
        <w:t xml:space="preserve">The pelagic background resource spectrum represents mainly </w:t>
      </w:r>
      <w:proofErr w:type="spellStart"/>
      <w:r w:rsidRPr="00C77A75">
        <w:rPr>
          <w:rFonts w:ascii="Times" w:hAnsi="Times"/>
          <w:i/>
          <w:iCs/>
          <w:color w:val="2F5496" w:themeColor="accent1" w:themeShade="BF"/>
        </w:rPr>
        <w:t>phyto</w:t>
      </w:r>
      <w:proofErr w:type="spellEnd"/>
      <w:r w:rsidRPr="00C77A75">
        <w:rPr>
          <w:rFonts w:ascii="Times" w:hAnsi="Times"/>
          <w:i/>
          <w:iCs/>
          <w:color w:val="2F5496" w:themeColor="accent1" w:themeShade="BF"/>
        </w:rPr>
        <w:t xml:space="preserve">- and zooplankton </w:t>
      </w:r>
      <w:r w:rsidRPr="00C77A75">
        <w:rPr>
          <w:i/>
          <w:iCs/>
          <w:color w:val="2F5496" w:themeColor="accent1" w:themeShade="BF"/>
        </w:rPr>
        <w:t>while the benthic background resource spectrum</w:t>
      </w:r>
      <w:r w:rsidRPr="00C77A75">
        <w:rPr>
          <w:rFonts w:ascii="Times" w:hAnsi="Times"/>
          <w:i/>
          <w:iCs/>
          <w:color w:val="2F5496" w:themeColor="accent1" w:themeShade="BF"/>
        </w:rPr>
        <w:t xml:space="preserve"> represents benthic invertebrates, </w:t>
      </w:r>
      <w:proofErr w:type="spellStart"/>
      <w:r w:rsidRPr="00C77A75">
        <w:rPr>
          <w:rFonts w:ascii="Times" w:hAnsi="Times"/>
          <w:i/>
          <w:iCs/>
          <w:color w:val="2F5496" w:themeColor="accent1" w:themeShade="BF"/>
        </w:rPr>
        <w:t>gobiidaes</w:t>
      </w:r>
      <w:proofErr w:type="spellEnd"/>
      <w:r w:rsidRPr="00C77A75">
        <w:rPr>
          <w:rFonts w:ascii="Times" w:hAnsi="Times"/>
          <w:i/>
          <w:iCs/>
          <w:color w:val="2F5496" w:themeColor="accent1" w:themeShade="BF"/>
        </w:rPr>
        <w:t xml:space="preserve"> and small flatfish</w:t>
      </w:r>
      <w:r w:rsidRPr="00C77A75">
        <w:rPr>
          <w:rFonts w:ascii="Times" w:hAnsi="Times"/>
          <w:color w:val="2F5496" w:themeColor="accent1" w:themeShade="BF"/>
        </w:rPr>
        <w:t>”</w:t>
      </w:r>
      <w:r w:rsidR="003677B8">
        <w:rPr>
          <w:rFonts w:ascii="Times" w:hAnsi="Times"/>
          <w:color w:val="2F5496" w:themeColor="accent1" w:themeShade="BF"/>
        </w:rPr>
        <w:t xml:space="preserve"> (Line 17</w:t>
      </w:r>
      <w:r w:rsidR="00244A41">
        <w:rPr>
          <w:rFonts w:ascii="Times" w:hAnsi="Times"/>
          <w:color w:val="2F5496" w:themeColor="accent1" w:themeShade="BF"/>
        </w:rPr>
        <w:t>0-172</w:t>
      </w:r>
      <w:r w:rsidR="003677B8">
        <w:rPr>
          <w:rFonts w:ascii="Times" w:hAnsi="Times"/>
          <w:color w:val="2F5496" w:themeColor="accent1" w:themeShade="BF"/>
        </w:rPr>
        <w:t>)</w:t>
      </w:r>
      <w:r w:rsidR="009E20C3">
        <w:rPr>
          <w:rFonts w:ascii="Times" w:hAnsi="Times"/>
          <w:color w:val="2F5496" w:themeColor="accent1" w:themeShade="BF"/>
        </w:rPr>
        <w:t>.</w:t>
      </w:r>
    </w:p>
    <w:p w14:paraId="39B5951C" w14:textId="15E9330D" w:rsidR="00CD69D4" w:rsidRPr="00867AE2" w:rsidRDefault="009E20C3" w:rsidP="009E20C3">
      <w:pPr>
        <w:pStyle w:val="ListParagraph"/>
        <w:numPr>
          <w:ilvl w:val="0"/>
          <w:numId w:val="4"/>
        </w:numPr>
        <w:autoSpaceDE w:val="0"/>
        <w:autoSpaceDN w:val="0"/>
        <w:adjustRightInd w:val="0"/>
        <w:jc w:val="both"/>
        <w:rPr>
          <w:color w:val="000000"/>
          <w:lang w:val="en-GB"/>
        </w:rPr>
      </w:pPr>
      <w:r w:rsidRPr="009E20C3">
        <w:rPr>
          <w:rFonts w:ascii="Times" w:hAnsi="Times"/>
          <w:color w:val="2F5496" w:themeColor="accent1" w:themeShade="BF"/>
        </w:rPr>
        <w:t>We have also added similar text as a reminder in the caption of our conceptual diagram, which shows the resource spectrum visually.</w:t>
      </w:r>
    </w:p>
    <w:p w14:paraId="2E582BB4" w14:textId="77777777" w:rsidR="00867AE2" w:rsidRPr="00CD69D4" w:rsidRDefault="00867AE2" w:rsidP="00867AE2">
      <w:pPr>
        <w:pStyle w:val="ListParagraph"/>
        <w:autoSpaceDE w:val="0"/>
        <w:autoSpaceDN w:val="0"/>
        <w:adjustRightInd w:val="0"/>
        <w:jc w:val="both"/>
        <w:rPr>
          <w:color w:val="000000"/>
          <w:lang w:val="en-GB"/>
        </w:rPr>
      </w:pPr>
    </w:p>
    <w:p w14:paraId="1938E703" w14:textId="3E79A9EB"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167-168: Is the parametrization based on another model?</w:t>
      </w:r>
    </w:p>
    <w:p w14:paraId="5C787070" w14:textId="39581012" w:rsidR="00F71996" w:rsidRPr="001909F2" w:rsidRDefault="00E03284" w:rsidP="00F71996">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No, w</w:t>
      </w:r>
      <w:r w:rsidR="00C77A75" w:rsidRPr="001909F2">
        <w:rPr>
          <w:color w:val="2F5496" w:themeColor="accent1" w:themeShade="BF"/>
          <w:lang w:val="en-GB"/>
        </w:rPr>
        <w:t>e use a mix of default parameters, parameters estimated specifically for this study and parameters found through the calibration (optimization procedure). The source description, unit and value for all parameters are found in Appendix Tables S1-S2</w:t>
      </w:r>
      <w:r w:rsidR="0013314F">
        <w:rPr>
          <w:color w:val="2F5496" w:themeColor="accent1" w:themeShade="BF"/>
          <w:lang w:val="en-GB"/>
        </w:rPr>
        <w:t>.</w:t>
      </w:r>
    </w:p>
    <w:p w14:paraId="7EB9BEDE" w14:textId="77777777" w:rsidR="00CD69D4" w:rsidRPr="00CD69D4" w:rsidRDefault="00CD69D4" w:rsidP="00CD69D4">
      <w:pPr>
        <w:autoSpaceDE w:val="0"/>
        <w:autoSpaceDN w:val="0"/>
        <w:adjustRightInd w:val="0"/>
        <w:jc w:val="both"/>
        <w:rPr>
          <w:rFonts w:eastAsiaTheme="minorHAnsi"/>
          <w:color w:val="000000"/>
          <w:lang w:val="en-GB" w:eastAsia="en-US"/>
        </w:rPr>
      </w:pPr>
    </w:p>
    <w:p w14:paraId="37031E4E" w14:textId="062619D5"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172: Please give more explanation of the “bioenergetic principles” and the underlying</w:t>
      </w:r>
    </w:p>
    <w:p w14:paraId="0DAE635E" w14:textId="406D7B81"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assumption(s)?</w:t>
      </w:r>
    </w:p>
    <w:p w14:paraId="215C8B20" w14:textId="23242D6C" w:rsidR="00772EE3" w:rsidRPr="00815AFA" w:rsidRDefault="00DA4B75" w:rsidP="00DA4B75">
      <w:pPr>
        <w:pStyle w:val="ListParagraph"/>
        <w:numPr>
          <w:ilvl w:val="0"/>
          <w:numId w:val="4"/>
        </w:numPr>
        <w:autoSpaceDE w:val="0"/>
        <w:autoSpaceDN w:val="0"/>
        <w:adjustRightInd w:val="0"/>
        <w:jc w:val="both"/>
        <w:rPr>
          <w:color w:val="2F5496" w:themeColor="accent1" w:themeShade="BF"/>
          <w:lang w:val="en-GB"/>
        </w:rPr>
      </w:pPr>
      <w:r w:rsidRPr="00815AFA">
        <w:rPr>
          <w:color w:val="2F5496" w:themeColor="accent1" w:themeShade="BF"/>
          <w:lang w:val="en-GB"/>
        </w:rPr>
        <w:t>We added a parenthesis: “</w:t>
      </w:r>
      <w:r w:rsidRPr="00815AFA">
        <w:rPr>
          <w:rFonts w:ascii="Times" w:hAnsi="Times"/>
          <w:i/>
          <w:iCs/>
          <w:color w:val="2F5496" w:themeColor="accent1" w:themeShade="BF"/>
        </w:rPr>
        <w:t>bioenergetic principles (explicit modelling of energy acquisition and use)</w:t>
      </w:r>
      <w:r w:rsidRPr="00815AFA">
        <w:rPr>
          <w:color w:val="2F5496" w:themeColor="accent1" w:themeShade="BF"/>
          <w:lang w:val="en-GB"/>
        </w:rPr>
        <w:t>”.</w:t>
      </w:r>
      <w:r>
        <w:rPr>
          <w:color w:val="2F5496" w:themeColor="accent1" w:themeShade="BF"/>
          <w:lang w:val="en-GB"/>
        </w:rPr>
        <w:t xml:space="preserve"> (Line 18</w:t>
      </w:r>
      <w:r w:rsidR="008B3F45">
        <w:rPr>
          <w:color w:val="2F5496" w:themeColor="accent1" w:themeShade="BF"/>
          <w:lang w:val="en-GB"/>
        </w:rPr>
        <w:t>5</w:t>
      </w:r>
      <w:r>
        <w:rPr>
          <w:color w:val="2F5496" w:themeColor="accent1" w:themeShade="BF"/>
          <w:lang w:val="en-GB"/>
        </w:rPr>
        <w:t>)</w:t>
      </w:r>
    </w:p>
    <w:p w14:paraId="4327CA39" w14:textId="5C0229EF" w:rsidR="0067610B" w:rsidRDefault="00772EE3">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We</w:t>
      </w:r>
      <w:r w:rsidR="008F0874">
        <w:rPr>
          <w:color w:val="2F5496" w:themeColor="accent1" w:themeShade="BF"/>
          <w:lang w:val="en-GB"/>
        </w:rPr>
        <w:t xml:space="preserve"> also added a schematic figure of the model (individual-level bioenergetics and size-spectra)</w:t>
      </w:r>
    </w:p>
    <w:p w14:paraId="23772DE1" w14:textId="77777777" w:rsidR="00EC2BD6" w:rsidRDefault="00EC2BD6" w:rsidP="00EC2BD6">
      <w:pPr>
        <w:pStyle w:val="ListParagraph"/>
        <w:numPr>
          <w:ilvl w:val="0"/>
          <w:numId w:val="4"/>
        </w:numPr>
        <w:autoSpaceDE w:val="0"/>
        <w:autoSpaceDN w:val="0"/>
        <w:adjustRightInd w:val="0"/>
        <w:jc w:val="both"/>
        <w:rPr>
          <w:color w:val="2F5496" w:themeColor="accent1" w:themeShade="BF"/>
          <w:lang w:val="en-GB"/>
        </w:rPr>
      </w:pPr>
      <w:r w:rsidRPr="00815AFA">
        <w:rPr>
          <w:color w:val="2F5496" w:themeColor="accent1" w:themeShade="BF"/>
          <w:lang w:val="en-GB"/>
        </w:rPr>
        <w:t>We are not sure if this comment referred to a specific equation that needed clarification of the assumptions or if this was a general comment.</w:t>
      </w:r>
      <w:r w:rsidRPr="00DA4B75">
        <w:rPr>
          <w:color w:val="2F5496" w:themeColor="accent1" w:themeShade="BF"/>
          <w:lang w:val="en-GB"/>
        </w:rPr>
        <w:t xml:space="preserve"> </w:t>
      </w:r>
    </w:p>
    <w:p w14:paraId="5A0F9941" w14:textId="77777777" w:rsidR="00EC2BD6" w:rsidRPr="00772EE3" w:rsidRDefault="00EC2BD6" w:rsidP="007A6457">
      <w:pPr>
        <w:pStyle w:val="ListParagraph"/>
        <w:autoSpaceDE w:val="0"/>
        <w:autoSpaceDN w:val="0"/>
        <w:adjustRightInd w:val="0"/>
        <w:jc w:val="both"/>
        <w:rPr>
          <w:color w:val="2F5496" w:themeColor="accent1" w:themeShade="BF"/>
          <w:lang w:val="en-GB"/>
        </w:rPr>
      </w:pPr>
    </w:p>
    <w:p w14:paraId="393F40D4" w14:textId="77777777" w:rsidR="00CD69D4" w:rsidRPr="00CD69D4" w:rsidRDefault="00CD69D4" w:rsidP="00CD69D4">
      <w:pPr>
        <w:autoSpaceDE w:val="0"/>
        <w:autoSpaceDN w:val="0"/>
        <w:adjustRightInd w:val="0"/>
        <w:jc w:val="both"/>
        <w:rPr>
          <w:rFonts w:eastAsiaTheme="minorHAnsi"/>
          <w:color w:val="000000"/>
          <w:lang w:val="en-GB" w:eastAsia="en-US"/>
        </w:rPr>
      </w:pPr>
    </w:p>
    <w:p w14:paraId="7626B622" w14:textId="36DC3738"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173-257: Several terms of the equations are not cited and described in the text. Could</w:t>
      </w:r>
    </w:p>
    <w:p w14:paraId="46261DE7" w14:textId="070DADB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please add them and provide some details when it is necessary.</w:t>
      </w:r>
    </w:p>
    <w:p w14:paraId="0F0E9949" w14:textId="77777777" w:rsidR="00845751" w:rsidRPr="00845751" w:rsidRDefault="000756A0" w:rsidP="000756A0">
      <w:pPr>
        <w:pStyle w:val="ListParagraph"/>
        <w:numPr>
          <w:ilvl w:val="0"/>
          <w:numId w:val="4"/>
        </w:numPr>
        <w:autoSpaceDE w:val="0"/>
        <w:autoSpaceDN w:val="0"/>
        <w:adjustRightInd w:val="0"/>
        <w:jc w:val="both"/>
        <w:rPr>
          <w:color w:val="2F5496" w:themeColor="accent1" w:themeShade="BF"/>
          <w:lang w:val="en-GB"/>
        </w:rPr>
      </w:pPr>
      <w:r w:rsidRPr="004A47C8">
        <w:rPr>
          <w:color w:val="2F5496" w:themeColor="accent1" w:themeShade="BF"/>
          <w:lang w:val="en-GB"/>
        </w:rPr>
        <w:t>We have now defined</w:t>
      </w:r>
      <w:r w:rsidR="00DE54CE">
        <w:rPr>
          <w:color w:val="2F5496" w:themeColor="accent1" w:themeShade="BF"/>
          <w:lang w:val="en-GB"/>
        </w:rPr>
        <w:t xml:space="preserve"> </w:t>
      </w:r>
      <w:proofErr w:type="spellStart"/>
      <w:r w:rsidR="00DE54CE" w:rsidRPr="00BB2E81">
        <w:rPr>
          <w:i/>
          <w:iCs/>
          <w:color w:val="2F5496" w:themeColor="accent1" w:themeShade="BF"/>
          <w:lang w:val="en-GB"/>
        </w:rPr>
        <w:t>N_i</w:t>
      </w:r>
      <w:proofErr w:type="spellEnd"/>
      <w:r w:rsidR="00DE54CE" w:rsidRPr="00BB2E81">
        <w:rPr>
          <w:i/>
          <w:iCs/>
          <w:color w:val="2F5496" w:themeColor="accent1" w:themeShade="BF"/>
          <w:lang w:val="en-GB"/>
        </w:rPr>
        <w:t>(w)</w:t>
      </w:r>
      <w:r w:rsidRPr="004A47C8">
        <w:rPr>
          <w:color w:val="2F5496" w:themeColor="accent1" w:themeShade="BF"/>
          <w:lang w:val="en-GB"/>
        </w:rPr>
        <w:t xml:space="preserve"> </w:t>
      </w:r>
      <w:r w:rsidRPr="004A47C8">
        <w:rPr>
          <w:rFonts w:eastAsiaTheme="minorEastAsia"/>
          <w:color w:val="2F5496" w:themeColor="accent1" w:themeShade="BF"/>
        </w:rPr>
        <w:t>for Eq. 1</w:t>
      </w:r>
      <w:r w:rsidR="00A818B8" w:rsidRPr="004A47C8">
        <w:rPr>
          <w:rFonts w:eastAsiaTheme="minorEastAsia"/>
          <w:color w:val="2F5496" w:themeColor="accent1" w:themeShade="BF"/>
        </w:rPr>
        <w:t xml:space="preserve">. </w:t>
      </w:r>
    </w:p>
    <w:p w14:paraId="55E9FAB6" w14:textId="77777777" w:rsidR="00845751" w:rsidRPr="00845751" w:rsidRDefault="00A818B8" w:rsidP="000756A0">
      <w:pPr>
        <w:pStyle w:val="ListParagraph"/>
        <w:numPr>
          <w:ilvl w:val="0"/>
          <w:numId w:val="4"/>
        </w:numPr>
        <w:autoSpaceDE w:val="0"/>
        <w:autoSpaceDN w:val="0"/>
        <w:adjustRightInd w:val="0"/>
        <w:jc w:val="both"/>
        <w:rPr>
          <w:color w:val="2F5496" w:themeColor="accent1" w:themeShade="BF"/>
          <w:lang w:val="en-GB"/>
        </w:rPr>
      </w:pPr>
      <w:r w:rsidRPr="004A47C8">
        <w:rPr>
          <w:rFonts w:eastAsiaTheme="minorEastAsia"/>
          <w:color w:val="2F5496" w:themeColor="accent1" w:themeShade="BF"/>
        </w:rPr>
        <w:t xml:space="preserve">Eq. 3 introduces terms that are defined in Eq. 11 (as stated in the text). While this is not optimal, we accept this </w:t>
      </w:r>
      <w:r w:rsidR="00845751" w:rsidRPr="004A47C8">
        <w:rPr>
          <w:rFonts w:eastAsiaTheme="minorEastAsia"/>
          <w:color w:val="2F5496" w:themeColor="accent1" w:themeShade="BF"/>
        </w:rPr>
        <w:t>to</w:t>
      </w:r>
      <w:r w:rsidRPr="004A47C8">
        <w:rPr>
          <w:rFonts w:eastAsiaTheme="minorEastAsia"/>
          <w:color w:val="2F5496" w:themeColor="accent1" w:themeShade="BF"/>
        </w:rPr>
        <w:t xml:space="preserve"> </w:t>
      </w:r>
      <w:r w:rsidR="000D7793" w:rsidRPr="004A47C8">
        <w:rPr>
          <w:rFonts w:eastAsiaTheme="minorEastAsia"/>
          <w:color w:val="2F5496" w:themeColor="accent1" w:themeShade="BF"/>
        </w:rPr>
        <w:t>introduce the mortality terms in the same place.</w:t>
      </w:r>
      <w:r w:rsidR="001D6E34" w:rsidRPr="004A47C8">
        <w:rPr>
          <w:rFonts w:eastAsiaTheme="minorEastAsia"/>
          <w:color w:val="2F5496" w:themeColor="accent1" w:themeShade="BF"/>
        </w:rPr>
        <w:t xml:space="preserve"> </w:t>
      </w:r>
    </w:p>
    <w:p w14:paraId="71622E31" w14:textId="77777777" w:rsidR="00845751" w:rsidRPr="00845751" w:rsidRDefault="001D6E34" w:rsidP="000756A0">
      <w:pPr>
        <w:pStyle w:val="ListParagraph"/>
        <w:numPr>
          <w:ilvl w:val="0"/>
          <w:numId w:val="4"/>
        </w:numPr>
        <w:autoSpaceDE w:val="0"/>
        <w:autoSpaceDN w:val="0"/>
        <w:adjustRightInd w:val="0"/>
        <w:jc w:val="both"/>
        <w:rPr>
          <w:color w:val="2F5496" w:themeColor="accent1" w:themeShade="BF"/>
          <w:lang w:val="en-GB"/>
        </w:rPr>
      </w:pPr>
      <w:r w:rsidRPr="004A47C8">
        <w:rPr>
          <w:rFonts w:eastAsiaTheme="minorEastAsia"/>
          <w:color w:val="2F5496" w:themeColor="accent1" w:themeShade="BF"/>
        </w:rPr>
        <w:t xml:space="preserve">Predation mortality (Eq. 5) contains many </w:t>
      </w:r>
      <w:r w:rsidR="00845751" w:rsidRPr="004A47C8">
        <w:rPr>
          <w:rFonts w:eastAsiaTheme="minorEastAsia"/>
          <w:color w:val="2F5496" w:themeColor="accent1" w:themeShade="BF"/>
        </w:rPr>
        <w:t>terms;</w:t>
      </w:r>
      <w:r w:rsidRPr="004A47C8">
        <w:rPr>
          <w:rFonts w:eastAsiaTheme="minorEastAsia"/>
          <w:color w:val="2F5496" w:themeColor="accent1" w:themeShade="BF"/>
        </w:rPr>
        <w:t xml:space="preserve"> hence it is inevitable that some are explained further down.</w:t>
      </w:r>
    </w:p>
    <w:p w14:paraId="57D4263E" w14:textId="77777777" w:rsidR="00845751" w:rsidRPr="00845751" w:rsidRDefault="006F6611" w:rsidP="000756A0">
      <w:pPr>
        <w:pStyle w:val="ListParagraph"/>
        <w:numPr>
          <w:ilvl w:val="0"/>
          <w:numId w:val="4"/>
        </w:numPr>
        <w:autoSpaceDE w:val="0"/>
        <w:autoSpaceDN w:val="0"/>
        <w:adjustRightInd w:val="0"/>
        <w:jc w:val="both"/>
        <w:rPr>
          <w:color w:val="2F5496" w:themeColor="accent1" w:themeShade="BF"/>
          <w:lang w:val="en-GB"/>
        </w:rPr>
      </w:pPr>
      <w:r w:rsidRPr="004A47C8">
        <w:rPr>
          <w:rFonts w:eastAsiaTheme="minorEastAsia"/>
          <w:color w:val="2F5496" w:themeColor="accent1" w:themeShade="BF"/>
        </w:rPr>
        <w:t>Eq. 9 is a</w:t>
      </w:r>
      <w:r w:rsidR="00BE0DB0" w:rsidRPr="004A47C8">
        <w:rPr>
          <w:rFonts w:eastAsiaTheme="minorEastAsia"/>
          <w:color w:val="2F5496" w:themeColor="accent1" w:themeShade="BF"/>
        </w:rPr>
        <w:t xml:space="preserve">n </w:t>
      </w:r>
      <w:r w:rsidRPr="004A47C8">
        <w:rPr>
          <w:rFonts w:eastAsiaTheme="minorEastAsia"/>
          <w:color w:val="2F5496" w:themeColor="accent1" w:themeShade="BF"/>
        </w:rPr>
        <w:t xml:space="preserve">equation default </w:t>
      </w:r>
      <w:r w:rsidR="00BE0DB0" w:rsidRPr="004A47C8">
        <w:rPr>
          <w:rFonts w:eastAsiaTheme="minorEastAsia"/>
          <w:color w:val="2F5496" w:themeColor="accent1" w:themeShade="BF"/>
        </w:rPr>
        <w:t xml:space="preserve">to </w:t>
      </w:r>
      <w:proofErr w:type="spellStart"/>
      <w:r w:rsidRPr="004A47C8">
        <w:rPr>
          <w:rFonts w:eastAsiaTheme="minorEastAsia"/>
          <w:color w:val="2F5496" w:themeColor="accent1" w:themeShade="BF"/>
        </w:rPr>
        <w:t>mizer</w:t>
      </w:r>
      <w:proofErr w:type="spellEnd"/>
      <w:r w:rsidR="00BE0DB0" w:rsidRPr="004A47C8">
        <w:rPr>
          <w:rFonts w:eastAsiaTheme="minorEastAsia"/>
          <w:color w:val="2F5496" w:themeColor="accent1" w:themeShade="BF"/>
        </w:rPr>
        <w:t xml:space="preserve"> that is used to calculate gamma. Since this equation has no bearing on other parts of the model or the study, we </w:t>
      </w:r>
      <w:r w:rsidRPr="004A47C8">
        <w:rPr>
          <w:rFonts w:eastAsiaTheme="minorEastAsia"/>
          <w:color w:val="2F5496" w:themeColor="accent1" w:themeShade="BF"/>
        </w:rPr>
        <w:t>provide reference</w:t>
      </w:r>
      <w:r w:rsidR="00BE0DB0" w:rsidRPr="004A47C8">
        <w:rPr>
          <w:rFonts w:eastAsiaTheme="minorEastAsia"/>
          <w:color w:val="2F5496" w:themeColor="accent1" w:themeShade="BF"/>
        </w:rPr>
        <w:t>s</w:t>
      </w:r>
      <w:r w:rsidRPr="004A47C8">
        <w:rPr>
          <w:rFonts w:eastAsiaTheme="minorEastAsia"/>
          <w:color w:val="2F5496" w:themeColor="accent1" w:themeShade="BF"/>
        </w:rPr>
        <w:t xml:space="preserve"> </w:t>
      </w:r>
      <w:r w:rsidRPr="004A47C8">
        <w:rPr>
          <w:rFonts w:ascii="Times" w:hAnsi="Times"/>
          <w:color w:val="2F5496" w:themeColor="accent1" w:themeShade="BF"/>
        </w:rPr>
        <w:fldChar w:fldCharType="begin"/>
      </w:r>
      <w:r w:rsidR="00EF5958">
        <w:rPr>
          <w:rFonts w:ascii="Times" w:hAnsi="Times"/>
          <w:color w:val="2F5496" w:themeColor="accent1" w:themeShade="BF"/>
        </w:rPr>
        <w:instrText xml:space="preserve"> ADDIN ZOTERO_ITEM CSL_CITATION {"citationID":"KxJ2Unya","properties":{"formattedCitation":"(Andersen &amp; Beyer, 2006; Scott et al., 2018)","plainCitation":"(Andersen &amp; Beyer, 2006; Scott et al., 2018)","noteIndex":0},"citationItems":[{"id":909,"uris":["http://zotero.org/users/6116610/items/4ZAL4EMW"],"itemData":{"id":909,"type":"article-journal","abstract":"The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sidR="00EF5958">
        <w:rPr>
          <w:rFonts w:ascii="Cambria" w:hAnsi="Cambria" w:cs="Cambria"/>
          <w:color w:val="2F5496" w:themeColor="accent1" w:themeShade="BF"/>
        </w:rPr>
        <w:instrText>Ϫ</w:instrText>
      </w:r>
      <w:r w:rsidR="00EF5958">
        <w:rPr>
          <w:rFonts w:ascii="Times" w:hAnsi="Times"/>
          <w:color w:val="2F5496" w:themeColor="accent1" w:themeShade="BF"/>
        </w:rPr>
        <w:instrText xml:space="preserve">2.05, independent of the predator/prey size ratio. This is the ﬁrst time the spectrum exponent has been derived solely on the basis of processes at the individual level. The theory furthermore predicts that the parameters in the von Bertalanffy growth function are related as K </w:instrText>
      </w:r>
      <w:r w:rsidR="00EF5958">
        <w:rPr>
          <w:rFonts w:ascii="Cambria Math" w:hAnsi="Cambria Math" w:cs="Cambria Math"/>
          <w:color w:val="2F5496" w:themeColor="accent1" w:themeShade="BF"/>
        </w:rPr>
        <w:instrText>∝</w:instrText>
      </w:r>
      <w:r w:rsidR="00EF5958">
        <w:rPr>
          <w:rFonts w:ascii="Times" w:hAnsi="Times"/>
          <w:color w:val="2F5496" w:themeColor="accent1" w:themeShade="BF"/>
        </w:rPr>
        <w:instrText xml:space="preserve"> L</w:instrText>
      </w:r>
      <w:r w:rsidR="00EF5958">
        <w:rPr>
          <w:rFonts w:ascii="Cambria" w:hAnsi="Cambria" w:cs="Cambria"/>
          <w:color w:val="2F5496" w:themeColor="accent1" w:themeShade="BF"/>
        </w:rPr>
        <w:instrText>Ϫϱ</w:instrText>
      </w:r>
      <w:r w:rsidR="00EF5958">
        <w:rPr>
          <w:rFonts w:ascii="Times" w:hAnsi="Times"/>
          <w:color w:val="2F5496" w:themeColor="accent1" w:themeShade="BF"/>
        </w:rPr>
        <w:instrText xml:space="preserve">1.","container-title":"The American Naturalist","issue":"1","language":"en","page":"8","source":"Zotero","title":"Asymptotic Size Determines Species Abundance in the Marine Size Spectrum.","volume":"168","author":[{"family":"Andersen","given":"K H"},{"family":"Beyer","given":"J E"}],"issued":{"date-parts":[["2006"]]},"citation-key":"andersenAsymptoticSizeDetermines2006"}},{"id":858,"uris":["http://zotero.org/users/6116610/items/M8GJJBMY"],"itemData":{"id":858,"type":"article-journal","DOI":"10.2788/29830","page":"1–87","title":"Multispecies,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4A47C8">
        <w:rPr>
          <w:rFonts w:ascii="Times" w:hAnsi="Times"/>
          <w:color w:val="2F5496" w:themeColor="accent1" w:themeShade="BF"/>
        </w:rPr>
        <w:fldChar w:fldCharType="separate"/>
      </w:r>
      <w:r w:rsidR="00EF5958">
        <w:rPr>
          <w:rFonts w:ascii="Times" w:hAnsi="Times"/>
          <w:color w:val="2F5496" w:themeColor="accent1" w:themeShade="BF"/>
        </w:rPr>
        <w:t>(Andersen &amp; Beyer, 2006; Scott et al., 2018)</w:t>
      </w:r>
      <w:r w:rsidRPr="004A47C8">
        <w:rPr>
          <w:rFonts w:ascii="Times" w:hAnsi="Times"/>
          <w:color w:val="2F5496" w:themeColor="accent1" w:themeShade="BF"/>
        </w:rPr>
        <w:fldChar w:fldCharType="end"/>
      </w:r>
      <w:r w:rsidR="00BE0DB0" w:rsidRPr="004A47C8">
        <w:rPr>
          <w:rFonts w:ascii="Times" w:hAnsi="Times"/>
          <w:color w:val="2F5496" w:themeColor="accent1" w:themeShade="BF"/>
        </w:rPr>
        <w:t xml:space="preserve"> instead of defining and explaining it in detail.</w:t>
      </w:r>
    </w:p>
    <w:p w14:paraId="296D798B" w14:textId="77777777" w:rsidR="00176325" w:rsidRPr="00176325" w:rsidRDefault="00047DF0" w:rsidP="000756A0">
      <w:pPr>
        <w:pStyle w:val="ListParagraph"/>
        <w:numPr>
          <w:ilvl w:val="0"/>
          <w:numId w:val="4"/>
        </w:numPr>
        <w:autoSpaceDE w:val="0"/>
        <w:autoSpaceDN w:val="0"/>
        <w:adjustRightInd w:val="0"/>
        <w:jc w:val="both"/>
        <w:rPr>
          <w:color w:val="2F5496" w:themeColor="accent1" w:themeShade="BF"/>
          <w:lang w:val="en-GB"/>
        </w:rPr>
      </w:pPr>
      <w:r w:rsidRPr="004A47C8">
        <w:rPr>
          <w:rFonts w:ascii="Times" w:hAnsi="Times"/>
          <w:color w:val="2F5496" w:themeColor="accent1" w:themeShade="BF"/>
        </w:rPr>
        <w:t xml:space="preserve">We added an explanation for </w:t>
      </w:r>
      <m:oMath>
        <m:r>
          <w:rPr>
            <w:rFonts w:ascii="Cambria Math" w:hAnsi="Cambria Math"/>
            <w:color w:val="2F5496" w:themeColor="accent1" w:themeShade="BF"/>
          </w:rPr>
          <m:t>m</m:t>
        </m:r>
      </m:oMath>
      <w:r w:rsidRPr="004A47C8">
        <w:rPr>
          <w:rFonts w:ascii="Times" w:eastAsiaTheme="minorEastAsia" w:hAnsi="Times"/>
          <w:color w:val="2F5496" w:themeColor="accent1" w:themeShade="BF"/>
        </w:rPr>
        <w:t xml:space="preserve"> in Eq. 12</w:t>
      </w:r>
      <w:r w:rsidR="00CB6FBE" w:rsidRPr="004A47C8">
        <w:rPr>
          <w:rFonts w:ascii="Times" w:eastAsiaTheme="minorEastAsia" w:hAnsi="Times"/>
          <w:color w:val="2F5496" w:themeColor="accent1" w:themeShade="BF"/>
        </w:rPr>
        <w:t>.</w:t>
      </w:r>
    </w:p>
    <w:p w14:paraId="46A272F3" w14:textId="77777777" w:rsidR="001B1411" w:rsidRPr="001B1411" w:rsidRDefault="00A3594D" w:rsidP="000756A0">
      <w:pPr>
        <w:pStyle w:val="ListParagraph"/>
        <w:numPr>
          <w:ilvl w:val="0"/>
          <w:numId w:val="4"/>
        </w:numPr>
        <w:autoSpaceDE w:val="0"/>
        <w:autoSpaceDN w:val="0"/>
        <w:adjustRightInd w:val="0"/>
        <w:jc w:val="both"/>
        <w:rPr>
          <w:color w:val="2F5496" w:themeColor="accent1" w:themeShade="BF"/>
          <w:lang w:val="en-GB"/>
        </w:rPr>
      </w:pPr>
      <w:r w:rsidRPr="004A47C8">
        <w:rPr>
          <w:rFonts w:ascii="Times" w:eastAsiaTheme="minorEastAsia" w:hAnsi="Times"/>
          <w:color w:val="2F5496" w:themeColor="accent1" w:themeShade="BF"/>
        </w:rPr>
        <w:t xml:space="preserve">In Eq. 15 we correct a subscript to match Eq. 14. </w:t>
      </w:r>
    </w:p>
    <w:p w14:paraId="32CD297B" w14:textId="1069D1CE" w:rsidR="000756A0" w:rsidRPr="004A47C8" w:rsidRDefault="00A3594D" w:rsidP="000756A0">
      <w:pPr>
        <w:pStyle w:val="ListParagraph"/>
        <w:numPr>
          <w:ilvl w:val="0"/>
          <w:numId w:val="4"/>
        </w:numPr>
        <w:autoSpaceDE w:val="0"/>
        <w:autoSpaceDN w:val="0"/>
        <w:adjustRightInd w:val="0"/>
        <w:jc w:val="both"/>
        <w:rPr>
          <w:color w:val="2F5496" w:themeColor="accent1" w:themeShade="BF"/>
          <w:lang w:val="en-GB"/>
        </w:rPr>
      </w:pPr>
      <w:r w:rsidRPr="004A47C8">
        <w:rPr>
          <w:rFonts w:ascii="Times" w:eastAsiaTheme="minorEastAsia" w:hAnsi="Times"/>
          <w:color w:val="2F5496" w:themeColor="accent1" w:themeShade="BF"/>
        </w:rPr>
        <w:t>Besides these changes, we cannot find any terms that are not defined (but acknowledge that not all terms can be defined just after mentioned due to the relative complex model).</w:t>
      </w:r>
    </w:p>
    <w:p w14:paraId="02FB2EC3" w14:textId="057B9020" w:rsidR="00A3594D" w:rsidRPr="003209FA" w:rsidRDefault="00A3594D" w:rsidP="000756A0">
      <w:pPr>
        <w:pStyle w:val="ListParagraph"/>
        <w:numPr>
          <w:ilvl w:val="0"/>
          <w:numId w:val="4"/>
        </w:numPr>
        <w:autoSpaceDE w:val="0"/>
        <w:autoSpaceDN w:val="0"/>
        <w:adjustRightInd w:val="0"/>
        <w:jc w:val="both"/>
        <w:rPr>
          <w:color w:val="2F5496" w:themeColor="accent1" w:themeShade="BF"/>
          <w:lang w:val="en-GB"/>
        </w:rPr>
      </w:pPr>
      <w:r w:rsidRPr="003209FA">
        <w:rPr>
          <w:rFonts w:ascii="Times" w:eastAsiaTheme="minorEastAsia" w:hAnsi="Times"/>
          <w:color w:val="2F5496" w:themeColor="accent1" w:themeShade="BF"/>
        </w:rPr>
        <w:t>Were there any specific terms that you had in mind?</w:t>
      </w:r>
    </w:p>
    <w:p w14:paraId="7ACF569F" w14:textId="77777777" w:rsidR="00CD69D4" w:rsidRPr="00CD69D4" w:rsidRDefault="00CD69D4" w:rsidP="00CD69D4">
      <w:pPr>
        <w:autoSpaceDE w:val="0"/>
        <w:autoSpaceDN w:val="0"/>
        <w:adjustRightInd w:val="0"/>
        <w:jc w:val="both"/>
        <w:rPr>
          <w:rFonts w:eastAsiaTheme="minorHAnsi"/>
          <w:color w:val="000000"/>
          <w:lang w:val="en-GB" w:eastAsia="en-US"/>
        </w:rPr>
      </w:pPr>
    </w:p>
    <w:p w14:paraId="3F5601F5" w14:textId="0CA66D57"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177: Explain what is the “background mortality”.</w:t>
      </w:r>
    </w:p>
    <w:p w14:paraId="67BD57BA" w14:textId="27B5CEAB" w:rsidR="001D6E34" w:rsidRPr="00E107C9" w:rsidRDefault="00C7314B" w:rsidP="001D6E34">
      <w:pPr>
        <w:pStyle w:val="ListParagraph"/>
        <w:numPr>
          <w:ilvl w:val="0"/>
          <w:numId w:val="4"/>
        </w:numPr>
        <w:autoSpaceDE w:val="0"/>
        <w:autoSpaceDN w:val="0"/>
        <w:adjustRightInd w:val="0"/>
        <w:jc w:val="both"/>
        <w:rPr>
          <w:color w:val="2F5496" w:themeColor="accent1" w:themeShade="BF"/>
          <w:lang w:val="en-GB"/>
        </w:rPr>
      </w:pPr>
      <w:r w:rsidRPr="00E107C9">
        <w:rPr>
          <w:color w:val="2F5496" w:themeColor="accent1" w:themeShade="BF"/>
          <w:lang w:val="en-GB"/>
        </w:rPr>
        <w:t xml:space="preserve">We have clarified now that it represents mortality related to </w:t>
      </w:r>
      <w:r w:rsidRPr="00E107C9">
        <w:rPr>
          <w:rFonts w:ascii="Times" w:hAnsi="Times"/>
          <w:color w:val="2F5496" w:themeColor="accent1" w:themeShade="BF"/>
        </w:rPr>
        <w:t>ageing and diseases</w:t>
      </w:r>
      <w:r w:rsidR="00051F7A">
        <w:rPr>
          <w:rFonts w:ascii="Times" w:hAnsi="Times"/>
          <w:color w:val="2F5496" w:themeColor="accent1" w:themeShade="BF"/>
        </w:rPr>
        <w:t xml:space="preserve"> (Line 19</w:t>
      </w:r>
      <w:r w:rsidR="00F573CE">
        <w:rPr>
          <w:rFonts w:ascii="Times" w:hAnsi="Times"/>
          <w:color w:val="2F5496" w:themeColor="accent1" w:themeShade="BF"/>
        </w:rPr>
        <w:t>7</w:t>
      </w:r>
      <w:r w:rsidR="00051F7A">
        <w:rPr>
          <w:rFonts w:ascii="Times" w:hAnsi="Times"/>
          <w:color w:val="2F5496" w:themeColor="accent1" w:themeShade="BF"/>
        </w:rPr>
        <w:t>)</w:t>
      </w:r>
    </w:p>
    <w:p w14:paraId="1669B6DC" w14:textId="77777777" w:rsidR="00CD69D4" w:rsidRPr="00E107C9" w:rsidRDefault="00CD69D4" w:rsidP="00CD69D4">
      <w:pPr>
        <w:autoSpaceDE w:val="0"/>
        <w:autoSpaceDN w:val="0"/>
        <w:adjustRightInd w:val="0"/>
        <w:jc w:val="both"/>
        <w:rPr>
          <w:rFonts w:eastAsiaTheme="minorHAnsi"/>
          <w:color w:val="2F5496" w:themeColor="accent1" w:themeShade="BF"/>
          <w:lang w:val="en-GB" w:eastAsia="en-US"/>
        </w:rPr>
      </w:pPr>
    </w:p>
    <w:p w14:paraId="6195E214" w14:textId="620B0DC8"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180: Is the allometric constant species specific?</w:t>
      </w:r>
    </w:p>
    <w:p w14:paraId="5D1C9A2E" w14:textId="6E85BBBA" w:rsidR="005901B9" w:rsidRPr="005901B9" w:rsidRDefault="005901B9" w:rsidP="005901B9">
      <w:pPr>
        <w:pStyle w:val="ListParagraph"/>
        <w:numPr>
          <w:ilvl w:val="0"/>
          <w:numId w:val="4"/>
        </w:numPr>
        <w:autoSpaceDE w:val="0"/>
        <w:autoSpaceDN w:val="0"/>
        <w:adjustRightInd w:val="0"/>
        <w:jc w:val="both"/>
        <w:rPr>
          <w:color w:val="2F5496" w:themeColor="accent1" w:themeShade="BF"/>
          <w:lang w:val="en-GB"/>
        </w:rPr>
      </w:pPr>
      <w:r w:rsidRPr="005901B9">
        <w:rPr>
          <w:color w:val="2F5496" w:themeColor="accent1" w:themeShade="BF"/>
          <w:lang w:val="en-GB"/>
        </w:rPr>
        <w:t xml:space="preserve">Yes, it is indexed by </w:t>
      </w:r>
      <m:oMath>
        <m:r>
          <w:rPr>
            <w:rFonts w:ascii="Cambria Math" w:hAnsi="Cambria Math"/>
            <w:color w:val="2F5496" w:themeColor="accent1" w:themeShade="BF"/>
            <w:lang w:val="en-GB"/>
          </w:rPr>
          <m:t>i</m:t>
        </m:r>
      </m:oMath>
      <w:r w:rsidRPr="005901B9">
        <w:rPr>
          <w:color w:val="2F5496" w:themeColor="accent1" w:themeShade="BF"/>
          <w:lang w:val="en-GB"/>
        </w:rPr>
        <w:t xml:space="preserve"> (species)</w:t>
      </w:r>
      <w:r>
        <w:rPr>
          <w:color w:val="2F5496" w:themeColor="accent1" w:themeShade="BF"/>
          <w:lang w:val="en-GB"/>
        </w:rPr>
        <w:t>. See also Eq. 6</w:t>
      </w:r>
    </w:p>
    <w:p w14:paraId="31B5113E" w14:textId="77777777" w:rsidR="00CD69D4" w:rsidRPr="00CD69D4" w:rsidRDefault="00CD69D4" w:rsidP="00CD69D4">
      <w:pPr>
        <w:autoSpaceDE w:val="0"/>
        <w:autoSpaceDN w:val="0"/>
        <w:adjustRightInd w:val="0"/>
        <w:jc w:val="both"/>
        <w:rPr>
          <w:rFonts w:eastAsiaTheme="minorHAnsi"/>
          <w:color w:val="000000"/>
          <w:lang w:val="en-GB" w:eastAsia="en-US"/>
        </w:rPr>
      </w:pPr>
    </w:p>
    <w:p w14:paraId="4E0EFD72" w14:textId="617E07FB"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189: Could you explain why you chose this type of selectivity?</w:t>
      </w:r>
    </w:p>
    <w:p w14:paraId="42FCED75" w14:textId="77777777" w:rsidR="00EF7AEE" w:rsidRDefault="003D4279" w:rsidP="008C5F4A">
      <w:pPr>
        <w:pStyle w:val="ListParagraph"/>
        <w:numPr>
          <w:ilvl w:val="0"/>
          <w:numId w:val="4"/>
        </w:numPr>
        <w:autoSpaceDE w:val="0"/>
        <w:autoSpaceDN w:val="0"/>
        <w:adjustRightInd w:val="0"/>
        <w:jc w:val="both"/>
        <w:rPr>
          <w:color w:val="2F5496" w:themeColor="accent1" w:themeShade="BF"/>
          <w:lang w:val="en-GB"/>
        </w:rPr>
      </w:pPr>
      <w:r w:rsidRPr="00C63E4E">
        <w:rPr>
          <w:color w:val="2F5496" w:themeColor="accent1" w:themeShade="BF"/>
          <w:lang w:val="en-GB"/>
        </w:rPr>
        <w:lastRenderedPageBreak/>
        <w:t>This was for simplicity</w:t>
      </w:r>
      <w:r w:rsidR="006E5E28">
        <w:rPr>
          <w:color w:val="2F5496" w:themeColor="accent1" w:themeShade="BF"/>
          <w:lang w:val="en-GB"/>
        </w:rPr>
        <w:t>, and because fisheries tend to target mature individuals.</w:t>
      </w:r>
    </w:p>
    <w:p w14:paraId="3B05216B" w14:textId="180786F3" w:rsidR="008C5F4A" w:rsidRPr="00EF7AEE" w:rsidRDefault="00F32963" w:rsidP="008C5F4A">
      <w:pPr>
        <w:pStyle w:val="ListParagraph"/>
        <w:numPr>
          <w:ilvl w:val="0"/>
          <w:numId w:val="4"/>
        </w:numPr>
        <w:autoSpaceDE w:val="0"/>
        <w:autoSpaceDN w:val="0"/>
        <w:adjustRightInd w:val="0"/>
        <w:jc w:val="both"/>
        <w:rPr>
          <w:color w:val="2F5496" w:themeColor="accent1" w:themeShade="BF"/>
          <w:lang w:val="en-GB"/>
        </w:rPr>
      </w:pPr>
      <w:r w:rsidRPr="00EF7AEE">
        <w:rPr>
          <w:color w:val="2F5496" w:themeColor="accent1" w:themeShade="BF"/>
          <w:lang w:val="en-GB"/>
        </w:rPr>
        <w:t xml:space="preserve">“[…] </w:t>
      </w:r>
      <w:r w:rsidRPr="00EF7AEE">
        <w:rPr>
          <w:rFonts w:ascii="Times" w:hAnsi="Times"/>
          <w:color w:val="2F5496" w:themeColor="accent1" w:themeShade="BF"/>
        </w:rPr>
        <w:t xml:space="preserve">where </w:t>
      </w:r>
      <m:oMath>
        <m:sSub>
          <m:sSubPr>
            <m:ctrlPr>
              <w:rPr>
                <w:rFonts w:ascii="Cambria Math" w:hAnsi="Cambria Math"/>
                <w:i/>
                <w:color w:val="2F5496" w:themeColor="accent1" w:themeShade="BF"/>
              </w:rPr>
            </m:ctrlPr>
          </m:sSubPr>
          <m:e>
            <m:r>
              <w:rPr>
                <w:rFonts w:ascii="Cambria Math" w:hAnsi="Cambria Math"/>
                <w:color w:val="2F5496" w:themeColor="accent1" w:themeShade="BF"/>
              </w:rPr>
              <m:t>S</m:t>
            </m:r>
          </m:e>
          <m:sub>
            <m:r>
              <w:rPr>
                <w:rFonts w:ascii="Cambria Math" w:hAnsi="Cambria Math"/>
                <w:color w:val="2F5496" w:themeColor="accent1" w:themeShade="BF"/>
              </w:rPr>
              <m:t>i</m:t>
            </m:r>
          </m:sub>
        </m:sSub>
      </m:oMath>
      <w:r w:rsidRPr="00EF7AEE">
        <w:rPr>
          <w:rFonts w:ascii="Times" w:hAnsi="Times"/>
          <w:color w:val="2F5496" w:themeColor="accent1" w:themeShade="BF"/>
        </w:rPr>
        <w:t xml:space="preserve"> is the selectivity (for simplicity, we assumed knife-edge selectivity with weight at first catch corresponding to weight at maturation) […]”</w:t>
      </w:r>
      <w:r w:rsidR="009621AA">
        <w:rPr>
          <w:rFonts w:ascii="Times" w:hAnsi="Times"/>
          <w:color w:val="2F5496" w:themeColor="accent1" w:themeShade="BF"/>
        </w:rPr>
        <w:t xml:space="preserve"> (Line 208)</w:t>
      </w:r>
      <w:r w:rsidR="009068B4">
        <w:rPr>
          <w:rFonts w:ascii="Times" w:hAnsi="Times"/>
          <w:color w:val="2F5496" w:themeColor="accent1" w:themeShade="BF"/>
        </w:rPr>
        <w:t>.</w:t>
      </w:r>
    </w:p>
    <w:p w14:paraId="1EFBB10C" w14:textId="77777777" w:rsidR="00CD69D4" w:rsidRPr="00CD69D4" w:rsidRDefault="00CD69D4" w:rsidP="00CD69D4">
      <w:pPr>
        <w:autoSpaceDE w:val="0"/>
        <w:autoSpaceDN w:val="0"/>
        <w:adjustRightInd w:val="0"/>
        <w:jc w:val="both"/>
        <w:rPr>
          <w:rFonts w:eastAsiaTheme="minorHAnsi"/>
          <w:color w:val="000000"/>
          <w:lang w:val="en-GB" w:eastAsia="en-US"/>
        </w:rPr>
      </w:pPr>
    </w:p>
    <w:p w14:paraId="301DD2A2" w14:textId="0A634FDE"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192: The notation is confusing. You gave the background, starvation and fishing</w:t>
      </w:r>
    </w:p>
    <w:p w14:paraId="032670FD" w14:textId="54FD0AD3"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mortalities for the species </w:t>
      </w:r>
      <w:proofErr w:type="spellStart"/>
      <w:r w:rsidRPr="00CD69D4">
        <w:rPr>
          <w:rFonts w:eastAsiaTheme="minorHAnsi"/>
          <w:color w:val="000000"/>
          <w:lang w:val="en-GB" w:eastAsia="en-US"/>
        </w:rPr>
        <w:t>i</w:t>
      </w:r>
      <w:proofErr w:type="spellEnd"/>
      <w:r w:rsidRPr="00CD69D4">
        <w:rPr>
          <w:rFonts w:eastAsiaTheme="minorHAnsi"/>
          <w:color w:val="000000"/>
          <w:lang w:val="en-GB" w:eastAsia="en-US"/>
        </w:rPr>
        <w:t>, and here you provide the predation mortality for the species j.</w:t>
      </w:r>
    </w:p>
    <w:p w14:paraId="4B5F365C" w14:textId="102099CC" w:rsidR="00CD69D4" w:rsidRPr="00BB0F97" w:rsidRDefault="00D60B9B" w:rsidP="00327DE8">
      <w:pPr>
        <w:pStyle w:val="ListParagraph"/>
        <w:numPr>
          <w:ilvl w:val="0"/>
          <w:numId w:val="4"/>
        </w:numPr>
        <w:autoSpaceDE w:val="0"/>
        <w:autoSpaceDN w:val="0"/>
        <w:adjustRightInd w:val="0"/>
        <w:rPr>
          <w:color w:val="2F5496" w:themeColor="accent1" w:themeShade="BF"/>
          <w:lang w:val="en-GB"/>
        </w:rPr>
      </w:pPr>
      <w:r w:rsidRPr="006405C9">
        <w:rPr>
          <w:color w:val="2F5496" w:themeColor="accent1" w:themeShade="BF"/>
          <w:lang w:val="en-GB"/>
        </w:rPr>
        <w:t>Yes</w:t>
      </w:r>
      <w:r w:rsidR="000F68A0" w:rsidRPr="006405C9">
        <w:rPr>
          <w:color w:val="2F5496" w:themeColor="accent1" w:themeShade="BF"/>
          <w:lang w:val="en-GB"/>
        </w:rPr>
        <w:t xml:space="preserve">, </w:t>
      </w:r>
      <w:r w:rsidRPr="006405C9">
        <w:rPr>
          <w:color w:val="2F5496" w:themeColor="accent1" w:themeShade="BF"/>
          <w:lang w:val="en-GB"/>
        </w:rPr>
        <w:t xml:space="preserve">we see how this can be confusing. </w:t>
      </w:r>
      <w:r w:rsidR="00B053F9" w:rsidRPr="006405C9">
        <w:rPr>
          <w:color w:val="2F5496" w:themeColor="accent1" w:themeShade="BF"/>
          <w:lang w:val="en-GB"/>
        </w:rPr>
        <w:t>However, w</w:t>
      </w:r>
      <w:r w:rsidRPr="006405C9">
        <w:rPr>
          <w:color w:val="2F5496" w:themeColor="accent1" w:themeShade="BF"/>
          <w:lang w:val="en-GB"/>
        </w:rPr>
        <w:t>e chose to write it from th</w:t>
      </w:r>
      <w:r w:rsidR="0064495D" w:rsidRPr="006405C9">
        <w:rPr>
          <w:color w:val="2F5496" w:themeColor="accent1" w:themeShade="BF"/>
          <w:lang w:val="en-GB"/>
        </w:rPr>
        <w:t>is perspective</w:t>
      </w:r>
      <w:r w:rsidR="00327DE8">
        <w:rPr>
          <w:color w:val="2F5496" w:themeColor="accent1" w:themeShade="BF"/>
          <w:lang w:val="en-GB"/>
        </w:rPr>
        <w:t xml:space="preserve"> (predators </w:t>
      </w:r>
      <w:proofErr w:type="spellStart"/>
      <w:r w:rsidR="00327DE8">
        <w:rPr>
          <w:i/>
          <w:iCs/>
          <w:color w:val="2F5496" w:themeColor="accent1" w:themeShade="BF"/>
          <w:lang w:val="en-GB"/>
        </w:rPr>
        <w:t>i</w:t>
      </w:r>
      <w:proofErr w:type="spellEnd"/>
      <w:r w:rsidR="00327DE8">
        <w:rPr>
          <w:color w:val="2F5496" w:themeColor="accent1" w:themeShade="BF"/>
          <w:lang w:val="en-GB"/>
        </w:rPr>
        <w:t xml:space="preserve"> and prey </w:t>
      </w:r>
      <w:r w:rsidR="00327DE8" w:rsidRPr="00327DE8">
        <w:rPr>
          <w:i/>
          <w:iCs/>
          <w:color w:val="2F5496" w:themeColor="accent1" w:themeShade="BF"/>
          <w:lang w:val="en-GB"/>
        </w:rPr>
        <w:t>j</w:t>
      </w:r>
      <w:r w:rsidR="00327DE8">
        <w:rPr>
          <w:color w:val="2F5496" w:themeColor="accent1" w:themeShade="BF"/>
          <w:lang w:val="en-GB"/>
        </w:rPr>
        <w:t>)</w:t>
      </w:r>
      <w:r w:rsidR="0064495D" w:rsidRPr="006405C9">
        <w:rPr>
          <w:color w:val="2F5496" w:themeColor="accent1" w:themeShade="BF"/>
          <w:lang w:val="en-GB"/>
        </w:rPr>
        <w:t xml:space="preserve"> because </w:t>
      </w:r>
      <w:r w:rsidR="00327DE8">
        <w:rPr>
          <w:color w:val="2F5496" w:themeColor="accent1" w:themeShade="BF"/>
          <w:lang w:val="en-GB"/>
        </w:rPr>
        <w:t xml:space="preserve">the predation mortality </w:t>
      </w:r>
      <w:r w:rsidR="0064495D" w:rsidRPr="006405C9">
        <w:rPr>
          <w:color w:val="2F5496" w:themeColor="accent1" w:themeShade="BF"/>
          <w:lang w:val="en-GB"/>
        </w:rPr>
        <w:t xml:space="preserve">also </w:t>
      </w:r>
      <w:r w:rsidR="0064495D" w:rsidRPr="006405C9">
        <w:rPr>
          <w:rFonts w:ascii="Times" w:hAnsi="Times"/>
          <w:color w:val="2F5496" w:themeColor="accent1" w:themeShade="BF"/>
        </w:rPr>
        <w:t xml:space="preserve">equals the amount consumed by </w:t>
      </w:r>
      <w:r w:rsidR="004E0864" w:rsidRPr="006405C9">
        <w:rPr>
          <w:rFonts w:ascii="Times" w:hAnsi="Times"/>
          <w:color w:val="2F5496" w:themeColor="accent1" w:themeShade="BF"/>
        </w:rPr>
        <w:t xml:space="preserve">a </w:t>
      </w:r>
      <w:r w:rsidR="0064495D" w:rsidRPr="006405C9">
        <w:rPr>
          <w:rFonts w:ascii="Times" w:hAnsi="Times"/>
          <w:color w:val="2F5496" w:themeColor="accent1" w:themeShade="BF"/>
        </w:rPr>
        <w:t>predator species</w:t>
      </w:r>
      <w:r w:rsidR="00327DE8">
        <w:rPr>
          <w:rFonts w:ascii="Times" w:hAnsi="Times"/>
          <w:color w:val="2F5496" w:themeColor="accent1" w:themeShade="BF"/>
        </w:rPr>
        <w:t xml:space="preserve">. This is used in equations related to net energy gain, </w:t>
      </w:r>
      <w:r w:rsidR="00F826BA">
        <w:rPr>
          <w:rFonts w:ascii="Times" w:hAnsi="Times"/>
          <w:color w:val="2F5496" w:themeColor="accent1" w:themeShade="BF"/>
        </w:rPr>
        <w:t>growth,</w:t>
      </w:r>
      <w:r w:rsidR="00327DE8">
        <w:rPr>
          <w:rFonts w:ascii="Times" w:hAnsi="Times"/>
          <w:color w:val="2F5496" w:themeColor="accent1" w:themeShade="BF"/>
        </w:rPr>
        <w:t xml:space="preserve"> and reproduction</w:t>
      </w:r>
      <w:r w:rsidR="004E0864" w:rsidRPr="006405C9">
        <w:rPr>
          <w:rFonts w:ascii="Times" w:hAnsi="Times"/>
          <w:color w:val="2F5496" w:themeColor="accent1" w:themeShade="BF"/>
        </w:rPr>
        <w:t xml:space="preserve">, which </w:t>
      </w:r>
      <w:r w:rsidR="00327DE8">
        <w:rPr>
          <w:rFonts w:ascii="Times" w:hAnsi="Times"/>
          <w:color w:val="2F5496" w:themeColor="accent1" w:themeShade="BF"/>
        </w:rPr>
        <w:t xml:space="preserve">are </w:t>
      </w:r>
      <w:r w:rsidR="004E0864" w:rsidRPr="006405C9">
        <w:rPr>
          <w:rFonts w:ascii="Times" w:hAnsi="Times"/>
          <w:color w:val="2F5496" w:themeColor="accent1" w:themeShade="BF"/>
        </w:rPr>
        <w:t>subscript</w:t>
      </w:r>
      <w:r w:rsidR="00327DE8">
        <w:rPr>
          <w:rFonts w:ascii="Times" w:hAnsi="Times"/>
          <w:color w:val="2F5496" w:themeColor="accent1" w:themeShade="BF"/>
        </w:rPr>
        <w:t>ed</w:t>
      </w:r>
      <w:r w:rsidR="004E0864" w:rsidRPr="006405C9">
        <w:rPr>
          <w:rFonts w:ascii="Times" w:hAnsi="Times"/>
          <w:color w:val="2F5496" w:themeColor="accent1" w:themeShade="BF"/>
        </w:rPr>
        <w:t xml:space="preserve"> with </w:t>
      </w:r>
      <w:proofErr w:type="spellStart"/>
      <w:r w:rsidR="0051097F" w:rsidRPr="0051097F">
        <w:rPr>
          <w:rFonts w:ascii="Times" w:hAnsi="Times"/>
          <w:i/>
          <w:iCs/>
          <w:color w:val="2F5496" w:themeColor="accent1" w:themeShade="BF"/>
        </w:rPr>
        <w:t>i</w:t>
      </w:r>
      <w:proofErr w:type="spellEnd"/>
      <w:r w:rsidR="0051097F">
        <w:rPr>
          <w:rFonts w:ascii="Times" w:hAnsi="Times"/>
          <w:color w:val="2F5496" w:themeColor="accent1" w:themeShade="BF"/>
        </w:rPr>
        <w:t xml:space="preserve">. If we would use </w:t>
      </w:r>
      <w:proofErr w:type="spellStart"/>
      <w:r w:rsidR="00B50070" w:rsidRPr="00B50070">
        <w:rPr>
          <w:rFonts w:ascii="Times" w:hAnsi="Times"/>
          <w:i/>
          <w:iCs/>
          <w:color w:val="2F5496" w:themeColor="accent1" w:themeShade="BF"/>
        </w:rPr>
        <w:t>i</w:t>
      </w:r>
      <w:proofErr w:type="spellEnd"/>
      <w:r w:rsidR="00B50070">
        <w:rPr>
          <w:rFonts w:ascii="Times" w:hAnsi="Times"/>
          <w:color w:val="2F5496" w:themeColor="accent1" w:themeShade="BF"/>
        </w:rPr>
        <w:t xml:space="preserve"> for the species exposed to predation, </w:t>
      </w:r>
      <w:r w:rsidR="00D86A43">
        <w:rPr>
          <w:rFonts w:ascii="Times" w:hAnsi="Times"/>
          <w:color w:val="2F5496" w:themeColor="accent1" w:themeShade="BF"/>
        </w:rPr>
        <w:t xml:space="preserve">the similar confusion would occur in more instances </w:t>
      </w:r>
      <w:r w:rsidR="00B50070">
        <w:rPr>
          <w:rFonts w:ascii="Times" w:hAnsi="Times"/>
          <w:color w:val="2F5496" w:themeColor="accent1" w:themeShade="BF"/>
        </w:rPr>
        <w:t xml:space="preserve">when describing </w:t>
      </w:r>
      <w:r w:rsidR="00D33A13">
        <w:rPr>
          <w:rFonts w:ascii="Times" w:hAnsi="Times"/>
          <w:color w:val="2F5496" w:themeColor="accent1" w:themeShade="BF"/>
        </w:rPr>
        <w:t>consumption</w:t>
      </w:r>
      <w:r w:rsidR="00B50070">
        <w:rPr>
          <w:rFonts w:ascii="Times" w:hAnsi="Times"/>
          <w:color w:val="2F5496" w:themeColor="accent1" w:themeShade="BF"/>
        </w:rPr>
        <w:t xml:space="preserve">. </w:t>
      </w:r>
    </w:p>
    <w:p w14:paraId="5D593B8C" w14:textId="77777777" w:rsidR="00BB0F97" w:rsidRPr="00327DE8" w:rsidRDefault="00BB0F97" w:rsidP="00BB0F97">
      <w:pPr>
        <w:pStyle w:val="ListParagraph"/>
        <w:autoSpaceDE w:val="0"/>
        <w:autoSpaceDN w:val="0"/>
        <w:adjustRightInd w:val="0"/>
        <w:rPr>
          <w:color w:val="2F5496" w:themeColor="accent1" w:themeShade="BF"/>
          <w:lang w:val="en-GB"/>
        </w:rPr>
      </w:pPr>
    </w:p>
    <w:p w14:paraId="74C94F1B" w14:textId="1BBD3F4C"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193: (Phi)j in the text (line 193) and (Phi)</w:t>
      </w:r>
      <w:proofErr w:type="spellStart"/>
      <w:r w:rsidRPr="00CD69D4">
        <w:rPr>
          <w:rFonts w:eastAsiaTheme="minorHAnsi"/>
          <w:color w:val="000000"/>
          <w:lang w:val="en-GB" w:eastAsia="en-US"/>
        </w:rPr>
        <w:t>i</w:t>
      </w:r>
      <w:proofErr w:type="spellEnd"/>
      <w:r w:rsidRPr="00CD69D4">
        <w:rPr>
          <w:rFonts w:eastAsiaTheme="minorHAnsi"/>
          <w:color w:val="000000"/>
          <w:lang w:val="en-GB" w:eastAsia="en-US"/>
        </w:rPr>
        <w:t xml:space="preserve"> in the equation (line 192).</w:t>
      </w:r>
    </w:p>
    <w:p w14:paraId="4631F8E3" w14:textId="159CC249" w:rsidR="00D33A13" w:rsidRPr="00D33A13" w:rsidRDefault="00D33A13" w:rsidP="00D33A13">
      <w:pPr>
        <w:pStyle w:val="ListParagraph"/>
        <w:numPr>
          <w:ilvl w:val="0"/>
          <w:numId w:val="4"/>
        </w:numPr>
        <w:autoSpaceDE w:val="0"/>
        <w:autoSpaceDN w:val="0"/>
        <w:adjustRightInd w:val="0"/>
        <w:jc w:val="both"/>
        <w:rPr>
          <w:color w:val="2F5496" w:themeColor="accent1" w:themeShade="BF"/>
          <w:lang w:val="en-GB"/>
        </w:rPr>
      </w:pPr>
      <w:r w:rsidRPr="00D33A13">
        <w:rPr>
          <w:color w:val="2F5496" w:themeColor="accent1" w:themeShade="BF"/>
          <w:lang w:val="en-GB"/>
        </w:rPr>
        <w:t xml:space="preserve">Thank you, this was a </w:t>
      </w:r>
      <w:r w:rsidR="00735892" w:rsidRPr="00D33A13">
        <w:rPr>
          <w:color w:val="2F5496" w:themeColor="accent1" w:themeShade="BF"/>
          <w:lang w:val="en-GB"/>
        </w:rPr>
        <w:t>typo</w:t>
      </w:r>
      <w:r w:rsidR="00082B08">
        <w:rPr>
          <w:color w:val="2F5496" w:themeColor="accent1" w:themeShade="BF"/>
          <w:lang w:val="en-GB"/>
        </w:rPr>
        <w:t>.</w:t>
      </w:r>
    </w:p>
    <w:p w14:paraId="2D4759FA" w14:textId="77777777" w:rsidR="00CD69D4" w:rsidRPr="00CD69D4" w:rsidRDefault="00CD69D4" w:rsidP="00CD69D4">
      <w:pPr>
        <w:autoSpaceDE w:val="0"/>
        <w:autoSpaceDN w:val="0"/>
        <w:adjustRightInd w:val="0"/>
        <w:jc w:val="both"/>
        <w:rPr>
          <w:rFonts w:eastAsiaTheme="minorHAnsi"/>
          <w:color w:val="000000"/>
          <w:lang w:val="en-GB" w:eastAsia="en-US"/>
        </w:rPr>
      </w:pPr>
    </w:p>
    <w:p w14:paraId="69ECBDAA" w14:textId="257F4D94"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263: Can you provide the underlying ecological hypothesis regarding the temperature</w:t>
      </w:r>
    </w:p>
    <w:p w14:paraId="3A350118" w14:textId="7BF1581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effects on the different model parameters?</w:t>
      </w:r>
    </w:p>
    <w:p w14:paraId="74CCA4AB" w14:textId="0D12C05F" w:rsidR="00117137" w:rsidRPr="002933F3" w:rsidRDefault="00735892" w:rsidP="00117137">
      <w:pPr>
        <w:pStyle w:val="ListParagraph"/>
        <w:numPr>
          <w:ilvl w:val="0"/>
          <w:numId w:val="4"/>
        </w:numPr>
        <w:autoSpaceDE w:val="0"/>
        <w:autoSpaceDN w:val="0"/>
        <w:adjustRightInd w:val="0"/>
        <w:jc w:val="both"/>
        <w:rPr>
          <w:color w:val="2F5496" w:themeColor="accent1" w:themeShade="BF"/>
          <w:lang w:val="en-GB"/>
        </w:rPr>
      </w:pPr>
      <w:r w:rsidRPr="005C04C1">
        <w:rPr>
          <w:color w:val="2F5496" w:themeColor="accent1" w:themeShade="BF"/>
          <w:lang w:val="en-GB"/>
        </w:rPr>
        <w:t>We say in the opening sentence that temperature affects metabolism, which in turn affects other processes</w:t>
      </w:r>
      <w:r w:rsidR="00476945">
        <w:rPr>
          <w:color w:val="2F5496" w:themeColor="accent1" w:themeShade="BF"/>
          <w:lang w:val="en-GB"/>
        </w:rPr>
        <w:t>, in line with the metabolic theory of ecology</w:t>
      </w:r>
      <w:r w:rsidR="002933F3">
        <w:rPr>
          <w:color w:val="2F5496" w:themeColor="accent1" w:themeShade="BF"/>
          <w:lang w:val="en-GB"/>
        </w:rPr>
        <w:t xml:space="preserve"> (</w:t>
      </w:r>
      <w:r w:rsidR="00476945">
        <w:rPr>
          <w:color w:val="2F5496" w:themeColor="accent1" w:themeShade="BF"/>
          <w:lang w:val="en-GB"/>
        </w:rPr>
        <w:t>l</w:t>
      </w:r>
      <w:r w:rsidR="002933F3">
        <w:rPr>
          <w:color w:val="2F5496" w:themeColor="accent1" w:themeShade="BF"/>
          <w:lang w:val="en-GB"/>
        </w:rPr>
        <w:t>ine</w:t>
      </w:r>
      <w:r w:rsidR="00476945">
        <w:rPr>
          <w:color w:val="2F5496" w:themeColor="accent1" w:themeShade="BF"/>
          <w:lang w:val="en-GB"/>
        </w:rPr>
        <w:t>s</w:t>
      </w:r>
      <w:r w:rsidR="002933F3">
        <w:rPr>
          <w:color w:val="2F5496" w:themeColor="accent1" w:themeShade="BF"/>
          <w:lang w:val="en-GB"/>
        </w:rPr>
        <w:t xml:space="preserve"> </w:t>
      </w:r>
      <w:r w:rsidR="00DF0DF6">
        <w:rPr>
          <w:color w:val="2F5496" w:themeColor="accent1" w:themeShade="BF"/>
          <w:lang w:val="en-GB"/>
        </w:rPr>
        <w:t>30</w:t>
      </w:r>
      <w:r w:rsidR="00093A0D">
        <w:rPr>
          <w:color w:val="2F5496" w:themeColor="accent1" w:themeShade="BF"/>
          <w:lang w:val="en-GB"/>
        </w:rPr>
        <w:t>1</w:t>
      </w:r>
      <w:r w:rsidR="00DF0DF6">
        <w:rPr>
          <w:color w:val="2F5496" w:themeColor="accent1" w:themeShade="BF"/>
          <w:lang w:val="en-GB"/>
        </w:rPr>
        <w:t>-303</w:t>
      </w:r>
      <w:r w:rsidR="002933F3">
        <w:rPr>
          <w:color w:val="2F5496" w:themeColor="accent1" w:themeShade="BF"/>
          <w:lang w:val="en-GB"/>
        </w:rPr>
        <w:t>)</w:t>
      </w:r>
    </w:p>
    <w:p w14:paraId="09245273" w14:textId="77777777" w:rsidR="00CD69D4" w:rsidRPr="00CD69D4" w:rsidRDefault="00CD69D4" w:rsidP="00CD69D4">
      <w:pPr>
        <w:autoSpaceDE w:val="0"/>
        <w:autoSpaceDN w:val="0"/>
        <w:adjustRightInd w:val="0"/>
        <w:jc w:val="both"/>
        <w:rPr>
          <w:rFonts w:eastAsiaTheme="minorHAnsi"/>
          <w:color w:val="000000"/>
          <w:lang w:val="en-GB" w:eastAsia="en-US"/>
        </w:rPr>
      </w:pPr>
    </w:p>
    <w:p w14:paraId="1E77C37F" w14:textId="1FCFFCDC"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278-279: As far as I understand, the way to incorporate temperature effects on the</w:t>
      </w:r>
    </w:p>
    <w:p w14:paraId="7393A771"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amount of available background resources is very different. The temperature effect on the</w:t>
      </w:r>
    </w:p>
    <w:p w14:paraId="028B7EC2" w14:textId="09B0958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background resources </w:t>
      </w:r>
      <w:proofErr w:type="gramStart"/>
      <w:r w:rsidRPr="00CD69D4">
        <w:rPr>
          <w:rFonts w:eastAsiaTheme="minorHAnsi"/>
          <w:color w:val="000000"/>
          <w:lang w:val="en-GB" w:eastAsia="en-US"/>
        </w:rPr>
        <w:t>is</w:t>
      </w:r>
      <w:proofErr w:type="gramEnd"/>
      <w:r w:rsidRPr="00CD69D4">
        <w:rPr>
          <w:rFonts w:eastAsiaTheme="minorHAnsi"/>
          <w:color w:val="000000"/>
          <w:lang w:val="en-GB" w:eastAsia="en-US"/>
        </w:rPr>
        <w:t xml:space="preserve"> a change in resource productivity.</w:t>
      </w:r>
    </w:p>
    <w:p w14:paraId="56644536" w14:textId="1E430222" w:rsidR="00792FC4" w:rsidRPr="00C6691B" w:rsidRDefault="00792FC4" w:rsidP="00792FC4">
      <w:pPr>
        <w:pStyle w:val="ListParagraph"/>
        <w:numPr>
          <w:ilvl w:val="0"/>
          <w:numId w:val="4"/>
        </w:numPr>
        <w:autoSpaceDE w:val="0"/>
        <w:autoSpaceDN w:val="0"/>
        <w:adjustRightInd w:val="0"/>
        <w:jc w:val="both"/>
        <w:rPr>
          <w:color w:val="2F5496" w:themeColor="accent1" w:themeShade="BF"/>
          <w:lang w:val="en-GB"/>
        </w:rPr>
      </w:pPr>
      <w:r w:rsidRPr="00C6691B">
        <w:rPr>
          <w:color w:val="2F5496" w:themeColor="accent1" w:themeShade="BF"/>
          <w:lang w:val="en-GB"/>
        </w:rPr>
        <w:t>Yes, the resources are affected by temperature via their growth rate and carrying capacity, not the biomass itself in our model. We edited this sentence to “</w:t>
      </w:r>
      <w:r w:rsidR="00386C02" w:rsidRPr="00C6691B">
        <w:rPr>
          <w:rFonts w:ascii="Times" w:hAnsi="Times"/>
          <w:color w:val="2F5496" w:themeColor="accent1" w:themeShade="BF"/>
        </w:rPr>
        <w:t>Temperature also affects plankton and benthos organisms, represented in our model through background resources</w:t>
      </w:r>
      <w:r w:rsidRPr="00C6691B">
        <w:rPr>
          <w:color w:val="2F5496" w:themeColor="accent1" w:themeShade="BF"/>
          <w:lang w:val="en-GB"/>
        </w:rPr>
        <w:t xml:space="preserve">”, and then describe </w:t>
      </w:r>
      <w:r w:rsidR="00800901" w:rsidRPr="00C6691B">
        <w:rPr>
          <w:color w:val="2F5496" w:themeColor="accent1" w:themeShade="BF"/>
          <w:lang w:val="en-GB"/>
        </w:rPr>
        <w:t xml:space="preserve">how </w:t>
      </w:r>
      <w:r w:rsidRPr="00C6691B">
        <w:rPr>
          <w:color w:val="2F5496" w:themeColor="accent1" w:themeShade="BF"/>
          <w:lang w:val="en-GB"/>
        </w:rPr>
        <w:t>in the paragraph</w:t>
      </w:r>
      <w:r w:rsidR="00800901" w:rsidRPr="00C6691B">
        <w:rPr>
          <w:color w:val="2F5496" w:themeColor="accent1" w:themeShade="BF"/>
          <w:lang w:val="en-GB"/>
        </w:rPr>
        <w:t>.</w:t>
      </w:r>
      <w:r w:rsidR="00B623C1" w:rsidRPr="00C6691B">
        <w:rPr>
          <w:color w:val="2F5496" w:themeColor="accent1" w:themeShade="BF"/>
          <w:lang w:val="en-GB"/>
        </w:rPr>
        <w:t xml:space="preserve"> (Line 34</w:t>
      </w:r>
      <w:r w:rsidR="00386C02" w:rsidRPr="00C6691B">
        <w:rPr>
          <w:color w:val="2F5496" w:themeColor="accent1" w:themeShade="BF"/>
          <w:lang w:val="en-GB"/>
        </w:rPr>
        <w:t>2-343</w:t>
      </w:r>
      <w:r w:rsidR="00B623C1" w:rsidRPr="00C6691B">
        <w:rPr>
          <w:color w:val="2F5496" w:themeColor="accent1" w:themeShade="BF"/>
          <w:lang w:val="en-GB"/>
        </w:rPr>
        <w:t>)</w:t>
      </w:r>
    </w:p>
    <w:p w14:paraId="148FAC7E" w14:textId="77777777" w:rsidR="00CD69D4" w:rsidRPr="00CD69D4" w:rsidRDefault="00CD69D4" w:rsidP="00CD69D4">
      <w:pPr>
        <w:autoSpaceDE w:val="0"/>
        <w:autoSpaceDN w:val="0"/>
        <w:adjustRightInd w:val="0"/>
        <w:jc w:val="both"/>
        <w:rPr>
          <w:rFonts w:eastAsiaTheme="minorHAnsi"/>
          <w:color w:val="000000"/>
          <w:lang w:val="en-GB" w:eastAsia="en-US"/>
        </w:rPr>
      </w:pPr>
    </w:p>
    <w:p w14:paraId="3C8A90C0" w14:textId="517BC70A"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284: Net primary production is (can be) an output from earth-system models. This is the</w:t>
      </w:r>
    </w:p>
    <w:p w14:paraId="2ADFD90A"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category of forcings you described in the previous sentence? If not, can you precise the</w:t>
      </w:r>
    </w:p>
    <w:p w14:paraId="68962375" w14:textId="4A00BEA4"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differences?</w:t>
      </w:r>
    </w:p>
    <w:p w14:paraId="199E6735" w14:textId="6CD1ACD9" w:rsidR="00F842A8" w:rsidRPr="00F521F7" w:rsidRDefault="00F842A8" w:rsidP="00F842A8">
      <w:pPr>
        <w:pStyle w:val="ListParagraph"/>
        <w:numPr>
          <w:ilvl w:val="0"/>
          <w:numId w:val="4"/>
        </w:numPr>
        <w:autoSpaceDE w:val="0"/>
        <w:autoSpaceDN w:val="0"/>
        <w:adjustRightInd w:val="0"/>
        <w:jc w:val="both"/>
        <w:rPr>
          <w:color w:val="2F5496" w:themeColor="accent1" w:themeShade="BF"/>
          <w:lang w:val="en-GB"/>
        </w:rPr>
      </w:pPr>
      <w:r w:rsidRPr="00F521F7">
        <w:rPr>
          <w:color w:val="2F5496" w:themeColor="accent1" w:themeShade="BF"/>
          <w:lang w:val="en-GB"/>
        </w:rPr>
        <w:t xml:space="preserve">Yes, that is the same category. We have </w:t>
      </w:r>
      <w:r w:rsidR="000A4042" w:rsidRPr="00F521F7">
        <w:rPr>
          <w:color w:val="2F5496" w:themeColor="accent1" w:themeShade="BF"/>
          <w:lang w:val="en-GB"/>
        </w:rPr>
        <w:t>removed</w:t>
      </w:r>
      <w:r w:rsidRPr="00F521F7">
        <w:rPr>
          <w:color w:val="2F5496" w:themeColor="accent1" w:themeShade="BF"/>
          <w:lang w:val="en-GB"/>
        </w:rPr>
        <w:t xml:space="preserve"> the sentence and move the references to appear after the “earth-system model”.</w:t>
      </w:r>
      <w:r w:rsidR="005314D3">
        <w:rPr>
          <w:color w:val="2F5496" w:themeColor="accent1" w:themeShade="BF"/>
          <w:lang w:val="en-GB"/>
        </w:rPr>
        <w:t xml:space="preserve"> (Line 3</w:t>
      </w:r>
      <w:r w:rsidR="00AA20AF">
        <w:rPr>
          <w:color w:val="2F5496" w:themeColor="accent1" w:themeShade="BF"/>
          <w:lang w:val="en-GB"/>
        </w:rPr>
        <w:t>47</w:t>
      </w:r>
      <w:r w:rsidR="005314D3">
        <w:rPr>
          <w:color w:val="2F5496" w:themeColor="accent1" w:themeShade="BF"/>
          <w:lang w:val="en-GB"/>
        </w:rPr>
        <w:t>)</w:t>
      </w:r>
    </w:p>
    <w:p w14:paraId="31BF472E" w14:textId="77777777" w:rsidR="00CD69D4" w:rsidRPr="00CD69D4" w:rsidRDefault="00CD69D4" w:rsidP="00CD69D4">
      <w:pPr>
        <w:autoSpaceDE w:val="0"/>
        <w:autoSpaceDN w:val="0"/>
        <w:adjustRightInd w:val="0"/>
        <w:jc w:val="both"/>
        <w:rPr>
          <w:rFonts w:eastAsiaTheme="minorHAnsi"/>
          <w:color w:val="000000"/>
          <w:lang w:val="en-GB" w:eastAsia="en-US"/>
        </w:rPr>
      </w:pPr>
    </w:p>
    <w:p w14:paraId="62DB1CA3" w14:textId="064BCEDB"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284: Precise which “growth rates”.</w:t>
      </w:r>
    </w:p>
    <w:p w14:paraId="254B61A1" w14:textId="62DDFCCA" w:rsidR="00D77E52" w:rsidRPr="000A4042" w:rsidRDefault="00D77E52" w:rsidP="00D77E52">
      <w:pPr>
        <w:pStyle w:val="ListParagraph"/>
        <w:numPr>
          <w:ilvl w:val="0"/>
          <w:numId w:val="4"/>
        </w:numPr>
        <w:autoSpaceDE w:val="0"/>
        <w:autoSpaceDN w:val="0"/>
        <w:adjustRightInd w:val="0"/>
        <w:jc w:val="both"/>
        <w:rPr>
          <w:color w:val="2F5496" w:themeColor="accent1" w:themeShade="BF"/>
          <w:lang w:val="en-GB"/>
        </w:rPr>
      </w:pPr>
      <w:r w:rsidRPr="000A4042">
        <w:rPr>
          <w:color w:val="2F5496" w:themeColor="accent1" w:themeShade="BF"/>
          <w:lang w:val="en-GB"/>
        </w:rPr>
        <w:t>No longer in the text because of the above edit.</w:t>
      </w:r>
    </w:p>
    <w:p w14:paraId="1DA048F8" w14:textId="77777777" w:rsidR="00CD69D4" w:rsidRPr="00CD69D4" w:rsidRDefault="00CD69D4" w:rsidP="00CD69D4">
      <w:pPr>
        <w:autoSpaceDE w:val="0"/>
        <w:autoSpaceDN w:val="0"/>
        <w:adjustRightInd w:val="0"/>
        <w:jc w:val="both"/>
        <w:rPr>
          <w:rFonts w:eastAsiaTheme="minorHAnsi"/>
          <w:color w:val="000000"/>
          <w:lang w:val="en-GB" w:eastAsia="en-US"/>
        </w:rPr>
      </w:pPr>
    </w:p>
    <w:p w14:paraId="0AE690F4" w14:textId="121A7FAA"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288: It is not clear. Here you presented how you applied the warming effects on</w:t>
      </w:r>
    </w:p>
    <w:p w14:paraId="4A539E28" w14:textId="00894A88"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w:t>
      </w:r>
      <w:proofErr w:type="gramStart"/>
      <w:r w:rsidRPr="00CD69D4">
        <w:rPr>
          <w:rFonts w:eastAsiaTheme="minorHAnsi"/>
          <w:color w:val="000000"/>
          <w:lang w:val="en-GB" w:eastAsia="en-US"/>
        </w:rPr>
        <w:t>bottom</w:t>
      </w:r>
      <w:proofErr w:type="gramEnd"/>
      <w:r w:rsidRPr="00CD69D4">
        <w:rPr>
          <w:rFonts w:eastAsiaTheme="minorHAnsi"/>
          <w:color w:val="000000"/>
          <w:lang w:val="en-GB" w:eastAsia="en-US"/>
        </w:rPr>
        <w:t>-up” not on “top down” processes.</w:t>
      </w:r>
    </w:p>
    <w:p w14:paraId="3405B897" w14:textId="378438D9" w:rsidR="00CD69D4" w:rsidRPr="001146D5" w:rsidRDefault="00085A85" w:rsidP="004A6E7E">
      <w:pPr>
        <w:pStyle w:val="ListParagraph"/>
        <w:numPr>
          <w:ilvl w:val="0"/>
          <w:numId w:val="4"/>
        </w:numPr>
        <w:autoSpaceDE w:val="0"/>
        <w:autoSpaceDN w:val="0"/>
        <w:adjustRightInd w:val="0"/>
        <w:jc w:val="both"/>
        <w:rPr>
          <w:color w:val="2F5496" w:themeColor="accent1" w:themeShade="BF"/>
          <w:lang w:val="en-GB"/>
        </w:rPr>
      </w:pPr>
      <w:r w:rsidRPr="001146D5">
        <w:rPr>
          <w:color w:val="2F5496" w:themeColor="accent1" w:themeShade="BF"/>
          <w:lang w:val="en-GB"/>
        </w:rPr>
        <w:t>We agree it was not clear. It has been edited now: “</w:t>
      </w:r>
      <w:r w:rsidRPr="001146D5">
        <w:rPr>
          <w:rFonts w:ascii="Times" w:hAnsi="Times"/>
          <w:i/>
          <w:iCs/>
          <w:color w:val="2F5496" w:themeColor="accent1" w:themeShade="BF"/>
        </w:rPr>
        <w:t>In order to isolate the effects of temperature on resource and physiological processes,</w:t>
      </w:r>
      <w:r w:rsidRPr="001146D5">
        <w:rPr>
          <w:color w:val="2F5496" w:themeColor="accent1" w:themeShade="BF"/>
          <w:lang w:val="en-GB"/>
        </w:rPr>
        <w:t>”</w:t>
      </w:r>
      <w:r w:rsidR="00E472D6">
        <w:rPr>
          <w:color w:val="2F5496" w:themeColor="accent1" w:themeShade="BF"/>
          <w:lang w:val="en-GB"/>
        </w:rPr>
        <w:t xml:space="preserve">. </w:t>
      </w:r>
      <w:r w:rsidR="00246991">
        <w:rPr>
          <w:color w:val="2F5496" w:themeColor="accent1" w:themeShade="BF"/>
          <w:lang w:val="en-GB"/>
        </w:rPr>
        <w:t>(Line 3</w:t>
      </w:r>
      <w:r w:rsidR="00797688">
        <w:rPr>
          <w:color w:val="2F5496" w:themeColor="accent1" w:themeShade="BF"/>
          <w:lang w:val="en-GB"/>
        </w:rPr>
        <w:t>50-351</w:t>
      </w:r>
      <w:r w:rsidR="00246991">
        <w:rPr>
          <w:color w:val="2F5496" w:themeColor="accent1" w:themeShade="BF"/>
          <w:lang w:val="en-GB"/>
        </w:rPr>
        <w:t>)</w:t>
      </w:r>
    </w:p>
    <w:p w14:paraId="00C5C6AC" w14:textId="77777777" w:rsidR="00BF1CDA" w:rsidRPr="00085A85" w:rsidRDefault="00BF1CDA" w:rsidP="00BF1CDA">
      <w:pPr>
        <w:pStyle w:val="ListParagraph"/>
        <w:autoSpaceDE w:val="0"/>
        <w:autoSpaceDN w:val="0"/>
        <w:adjustRightInd w:val="0"/>
        <w:jc w:val="both"/>
        <w:rPr>
          <w:color w:val="000000"/>
          <w:lang w:val="en-GB"/>
        </w:rPr>
      </w:pPr>
    </w:p>
    <w:p w14:paraId="04E7433F" w14:textId="291C0C04"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297-298: It is not correct. The overall projected decline in primary production is mainly</w:t>
      </w:r>
    </w:p>
    <w:p w14:paraId="370B6BC7"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induced by the projected increase in stratification (inducing a nutrient limitation) (see</w:t>
      </w:r>
    </w:p>
    <w:p w14:paraId="4C328B5B" w14:textId="10EB73BE"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Kwiatkowski et al. 2019).</w:t>
      </w:r>
    </w:p>
    <w:p w14:paraId="33C40123" w14:textId="20DFF2D2" w:rsidR="008F051A" w:rsidRPr="008F051A" w:rsidRDefault="008F051A" w:rsidP="008F051A">
      <w:pPr>
        <w:pStyle w:val="ListParagraph"/>
        <w:numPr>
          <w:ilvl w:val="0"/>
          <w:numId w:val="4"/>
        </w:numPr>
        <w:autoSpaceDE w:val="0"/>
        <w:autoSpaceDN w:val="0"/>
        <w:adjustRightInd w:val="0"/>
        <w:jc w:val="both"/>
        <w:rPr>
          <w:color w:val="2F5496" w:themeColor="accent1" w:themeShade="BF"/>
          <w:lang w:val="en-GB"/>
        </w:rPr>
      </w:pPr>
      <w:r w:rsidRPr="008F051A">
        <w:rPr>
          <w:color w:val="2F5496" w:themeColor="accent1" w:themeShade="BF"/>
          <w:lang w:val="en-GB"/>
        </w:rPr>
        <w:t xml:space="preserve">The sentence was pointing to the similar consequences for primary production, not that the mechanisms was the same. We have deleted this sentence to avoid confusion. </w:t>
      </w:r>
    </w:p>
    <w:p w14:paraId="130C58E5" w14:textId="77777777" w:rsidR="00CD69D4" w:rsidRPr="00CD69D4" w:rsidRDefault="00CD69D4" w:rsidP="00CD69D4">
      <w:pPr>
        <w:autoSpaceDE w:val="0"/>
        <w:autoSpaceDN w:val="0"/>
        <w:adjustRightInd w:val="0"/>
        <w:jc w:val="both"/>
        <w:rPr>
          <w:rFonts w:eastAsiaTheme="minorHAnsi"/>
          <w:color w:val="000000"/>
          <w:lang w:val="en-GB" w:eastAsia="en-US"/>
        </w:rPr>
      </w:pPr>
    </w:p>
    <w:p w14:paraId="4A1908A3" w14:textId="5A87491A"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305-306: The comparison with these studies is not relevant at all. Also, I do not know</w:t>
      </w:r>
    </w:p>
    <w:p w14:paraId="3D6D223E"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lastRenderedPageBreak/>
        <w:t>what is compared the carrying capacity with decrease in consumer biomass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w:t>
      </w:r>
    </w:p>
    <w:p w14:paraId="7B0EE782" w14:textId="54A8A6A4" w:rsidR="0006104D"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2019) or the net primary production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 or the growth rate (Free et al., 2019)</w:t>
      </w:r>
    </w:p>
    <w:p w14:paraId="06DE95E1" w14:textId="033BAEBD" w:rsidR="0006104D" w:rsidRPr="008F051A" w:rsidRDefault="009947A9" w:rsidP="0006104D">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Yes,</w:t>
      </w:r>
      <w:r w:rsidR="0006104D">
        <w:rPr>
          <w:color w:val="2F5496" w:themeColor="accent1" w:themeShade="BF"/>
          <w:lang w:val="en-GB"/>
        </w:rPr>
        <w:t xml:space="preserve"> we agree, likely this citation was an error. </w:t>
      </w:r>
      <w:r w:rsidR="00512B67">
        <w:rPr>
          <w:color w:val="2F5496" w:themeColor="accent1" w:themeShade="BF"/>
          <w:lang w:val="en-GB"/>
        </w:rPr>
        <w:t xml:space="preserve">We meant to cite only Heneghan </w:t>
      </w:r>
      <w:r w:rsidR="00512B67" w:rsidRPr="00EF5958">
        <w:rPr>
          <w:i/>
          <w:iCs/>
          <w:color w:val="2F5496" w:themeColor="accent1" w:themeShade="BF"/>
          <w:lang w:val="en-GB"/>
        </w:rPr>
        <w:t>et al.</w:t>
      </w:r>
      <w:r w:rsidR="00512B67">
        <w:rPr>
          <w:color w:val="2F5496" w:themeColor="accent1" w:themeShade="BF"/>
          <w:lang w:val="en-GB"/>
        </w:rPr>
        <w:t xml:space="preserve">, </w:t>
      </w:r>
      <w:r w:rsidR="00EF5958">
        <w:rPr>
          <w:color w:val="2F5496" w:themeColor="accent1" w:themeShade="BF"/>
          <w:lang w:val="en-GB"/>
        </w:rPr>
        <w:fldChar w:fldCharType="begin"/>
      </w:r>
      <w:r w:rsidR="00EF5958">
        <w:rPr>
          <w:color w:val="2F5496" w:themeColor="accent1" w:themeShade="BF"/>
          <w:lang w:val="en-GB"/>
        </w:rPr>
        <w:instrText xml:space="preserve"> ADDIN ZOTERO_ITEM CSL_CITATION {"citationID":"XKR871tU","properties":{"formattedCitation":"(2019)","plainCitation":"(2019)","noteIndex":0},"citationItems":[{"id":2863,"uris":["http://zotero.org/users/6116610/items/UFEI5VMV"],"itemData":{"id":2863,"type":"article-journal","abstract":"Climate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D."}],"issued":{"date-parts":[["2019",5,3]]},"citation-key":"heneghanClimateChangeImpacts2019"},"suppress-author":true}],"schema":"https://github.com/citation-style-language/schema/raw/master/csl-citation.json"} </w:instrText>
      </w:r>
      <w:r w:rsidR="00EF5958">
        <w:rPr>
          <w:color w:val="2F5496" w:themeColor="accent1" w:themeShade="BF"/>
          <w:lang w:val="en-GB"/>
        </w:rPr>
        <w:fldChar w:fldCharType="separate"/>
      </w:r>
      <w:r w:rsidR="00EF5958">
        <w:rPr>
          <w:noProof/>
          <w:color w:val="2F5496" w:themeColor="accent1" w:themeShade="BF"/>
          <w:lang w:val="en-GB"/>
        </w:rPr>
        <w:t>(2019)</w:t>
      </w:r>
      <w:r w:rsidR="00EF5958">
        <w:rPr>
          <w:color w:val="2F5496" w:themeColor="accent1" w:themeShade="BF"/>
          <w:lang w:val="en-GB"/>
        </w:rPr>
        <w:fldChar w:fldCharType="end"/>
      </w:r>
      <w:r w:rsidR="00EF5958">
        <w:rPr>
          <w:color w:val="2F5496" w:themeColor="accent1" w:themeShade="BF"/>
          <w:lang w:val="en-GB"/>
        </w:rPr>
        <w:t xml:space="preserve"> f</w:t>
      </w:r>
      <w:r w:rsidR="0006104D">
        <w:rPr>
          <w:color w:val="2F5496" w:themeColor="accent1" w:themeShade="BF"/>
          <w:lang w:val="en-GB"/>
        </w:rPr>
        <w:t xml:space="preserve">or the specific comparison </w:t>
      </w:r>
      <w:r w:rsidR="00512B67">
        <w:rPr>
          <w:color w:val="2F5496" w:themeColor="accent1" w:themeShade="BF"/>
          <w:lang w:val="en-GB"/>
        </w:rPr>
        <w:t>about</w:t>
      </w:r>
      <w:r w:rsidR="0006104D">
        <w:rPr>
          <w:color w:val="2F5496" w:themeColor="accent1" w:themeShade="BF"/>
          <w:lang w:val="en-GB"/>
        </w:rPr>
        <w:t xml:space="preserve"> the decline in the elevation </w:t>
      </w:r>
      <w:r w:rsidR="00512B67">
        <w:rPr>
          <w:color w:val="2F5496" w:themeColor="accent1" w:themeShade="BF"/>
          <w:lang w:val="en-GB"/>
        </w:rPr>
        <w:t>of the size spectrum</w:t>
      </w:r>
      <w:r w:rsidR="009E7FBC">
        <w:rPr>
          <w:color w:val="2F5496" w:themeColor="accent1" w:themeShade="BF"/>
          <w:lang w:val="en-GB"/>
        </w:rPr>
        <w:t xml:space="preserve">. We removed the reference to </w:t>
      </w:r>
      <w:proofErr w:type="spellStart"/>
      <w:r w:rsidR="009E7FBC">
        <w:rPr>
          <w:color w:val="2F5496" w:themeColor="accent1" w:themeShade="BF"/>
          <w:lang w:val="en-GB"/>
        </w:rPr>
        <w:t>Lotze</w:t>
      </w:r>
      <w:proofErr w:type="spellEnd"/>
      <w:r w:rsidR="009E7FBC">
        <w:rPr>
          <w:color w:val="2F5496" w:themeColor="accent1" w:themeShade="BF"/>
          <w:lang w:val="en-GB"/>
        </w:rPr>
        <w:t xml:space="preserve"> </w:t>
      </w:r>
      <w:r w:rsidR="00823410" w:rsidRPr="00823410">
        <w:rPr>
          <w:i/>
          <w:iCs/>
          <w:color w:val="2F5496" w:themeColor="accent1" w:themeShade="BF"/>
          <w:lang w:val="en-GB"/>
        </w:rPr>
        <w:t>et al.</w:t>
      </w:r>
      <w:r w:rsidR="00823410">
        <w:rPr>
          <w:color w:val="2F5496" w:themeColor="accent1" w:themeShade="BF"/>
          <w:lang w:val="en-GB"/>
        </w:rPr>
        <w:t xml:space="preserve">, (2019) </w:t>
      </w:r>
      <w:r w:rsidR="009E7FBC">
        <w:rPr>
          <w:color w:val="2F5496" w:themeColor="accent1" w:themeShade="BF"/>
          <w:lang w:val="en-GB"/>
        </w:rPr>
        <w:t>and Free</w:t>
      </w:r>
      <w:r w:rsidR="00823410">
        <w:rPr>
          <w:color w:val="2F5496" w:themeColor="accent1" w:themeShade="BF"/>
          <w:lang w:val="en-GB"/>
        </w:rPr>
        <w:t xml:space="preserve"> </w:t>
      </w:r>
      <w:r w:rsidR="00823410" w:rsidRPr="00823410">
        <w:rPr>
          <w:i/>
          <w:iCs/>
          <w:color w:val="2F5496" w:themeColor="accent1" w:themeShade="BF"/>
          <w:lang w:val="en-GB"/>
        </w:rPr>
        <w:t>et al.</w:t>
      </w:r>
      <w:r w:rsidR="00823410">
        <w:rPr>
          <w:color w:val="2F5496" w:themeColor="accent1" w:themeShade="BF"/>
          <w:lang w:val="en-GB"/>
        </w:rPr>
        <w:t>, (2019)</w:t>
      </w:r>
      <w:r w:rsidR="001F2C97">
        <w:rPr>
          <w:color w:val="2F5496" w:themeColor="accent1" w:themeShade="BF"/>
          <w:lang w:val="en-GB"/>
        </w:rPr>
        <w:t>.</w:t>
      </w:r>
      <w:r w:rsidR="00077AF0">
        <w:rPr>
          <w:color w:val="2F5496" w:themeColor="accent1" w:themeShade="BF"/>
          <w:lang w:val="en-GB"/>
        </w:rPr>
        <w:t xml:space="preserve"> (Line 3</w:t>
      </w:r>
      <w:r w:rsidR="006A7DCF">
        <w:rPr>
          <w:color w:val="2F5496" w:themeColor="accent1" w:themeShade="BF"/>
          <w:lang w:val="en-GB"/>
        </w:rPr>
        <w:t>65</w:t>
      </w:r>
      <w:r w:rsidR="00077AF0">
        <w:rPr>
          <w:color w:val="2F5496" w:themeColor="accent1" w:themeShade="BF"/>
          <w:lang w:val="en-GB"/>
        </w:rPr>
        <w:t>)</w:t>
      </w:r>
    </w:p>
    <w:p w14:paraId="2DFACF20" w14:textId="77777777" w:rsidR="00CD69D4" w:rsidRPr="00CD69D4" w:rsidRDefault="00CD69D4" w:rsidP="00CD69D4">
      <w:pPr>
        <w:autoSpaceDE w:val="0"/>
        <w:autoSpaceDN w:val="0"/>
        <w:adjustRightInd w:val="0"/>
        <w:jc w:val="both"/>
        <w:rPr>
          <w:rFonts w:eastAsiaTheme="minorHAnsi"/>
          <w:color w:val="000000"/>
          <w:lang w:val="en-GB" w:eastAsia="en-US"/>
        </w:rPr>
      </w:pPr>
    </w:p>
    <w:p w14:paraId="64B51990" w14:textId="5BBAF2A0"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363: Provide more details regarding the forcings. Did you use the mean </w:t>
      </w:r>
      <w:proofErr w:type="gramStart"/>
      <w:r w:rsidRPr="00CD69D4">
        <w:rPr>
          <w:rFonts w:eastAsiaTheme="minorHAnsi"/>
          <w:color w:val="000000"/>
          <w:lang w:val="en-GB" w:eastAsia="en-US"/>
        </w:rPr>
        <w:t>historical</w:t>
      </w:r>
      <w:proofErr w:type="gramEnd"/>
    </w:p>
    <w:p w14:paraId="12A28434"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fishing mortalities? What is the “centred” sea surface temperature? And it would be good to</w:t>
      </w:r>
    </w:p>
    <w:p w14:paraId="0B7EA804" w14:textId="697278BC" w:rsidR="006F00E5" w:rsidRDefault="00CD69D4" w:rsidP="006F00E5">
      <w:pPr>
        <w:autoSpaceDE w:val="0"/>
        <w:autoSpaceDN w:val="0"/>
        <w:adjustRightInd w:val="0"/>
        <w:jc w:val="both"/>
        <w:rPr>
          <w:rFonts w:eastAsiaTheme="minorHAnsi"/>
          <w:color w:val="000000"/>
          <w:lang w:val="en-GB" w:eastAsia="en-US"/>
        </w:rPr>
      </w:pPr>
      <w:proofErr w:type="spellStart"/>
      <w:r w:rsidRPr="00CD69D4">
        <w:rPr>
          <w:rFonts w:eastAsiaTheme="minorHAnsi"/>
          <w:color w:val="000000"/>
          <w:lang w:val="en-GB" w:eastAsia="en-US"/>
        </w:rPr>
        <w:t>give</w:t>
      </w:r>
      <w:proofErr w:type="spellEnd"/>
      <w:r w:rsidRPr="00CD69D4">
        <w:rPr>
          <w:rFonts w:eastAsiaTheme="minorHAnsi"/>
          <w:color w:val="000000"/>
          <w:lang w:val="en-GB" w:eastAsia="en-US"/>
        </w:rPr>
        <w:t xml:space="preserve"> the magnitude of warming in 2050 (delta temperature relative to the reference period)?</w:t>
      </w:r>
    </w:p>
    <w:p w14:paraId="678EAAB9" w14:textId="65817E86" w:rsidR="006F00E5" w:rsidRPr="00F16B33" w:rsidRDefault="006F00E5" w:rsidP="006F00E5">
      <w:pPr>
        <w:pStyle w:val="ListParagraph"/>
        <w:numPr>
          <w:ilvl w:val="0"/>
          <w:numId w:val="4"/>
        </w:numPr>
        <w:autoSpaceDE w:val="0"/>
        <w:autoSpaceDN w:val="0"/>
        <w:adjustRightInd w:val="0"/>
        <w:jc w:val="both"/>
        <w:rPr>
          <w:color w:val="2F5496" w:themeColor="accent1" w:themeShade="BF"/>
          <w:lang w:val="en-GB"/>
        </w:rPr>
      </w:pPr>
      <w:r w:rsidRPr="00F16B33">
        <w:rPr>
          <w:color w:val="2F5496" w:themeColor="accent1" w:themeShade="BF"/>
          <w:lang w:val="en-GB"/>
        </w:rPr>
        <w:t xml:space="preserve">We have clarified that we used annual fishing </w:t>
      </w:r>
      <w:r w:rsidR="006035DB" w:rsidRPr="00F16B33">
        <w:rPr>
          <w:color w:val="2F5496" w:themeColor="accent1" w:themeShade="BF"/>
          <w:lang w:val="en-GB"/>
        </w:rPr>
        <w:t>mortalities in the period 1974-201</w:t>
      </w:r>
      <w:r w:rsidR="00123BCF">
        <w:rPr>
          <w:color w:val="2F5496" w:themeColor="accent1" w:themeShade="BF"/>
          <w:lang w:val="en-GB"/>
        </w:rPr>
        <w:t>2</w:t>
      </w:r>
      <w:r w:rsidR="006035DB" w:rsidRPr="00F16B33">
        <w:rPr>
          <w:color w:val="2F5496" w:themeColor="accent1" w:themeShade="BF"/>
          <w:lang w:val="en-GB"/>
        </w:rPr>
        <w:t>)</w:t>
      </w:r>
      <w:r w:rsidR="00004291">
        <w:rPr>
          <w:color w:val="2F5496" w:themeColor="accent1" w:themeShade="BF"/>
          <w:lang w:val="en-GB"/>
        </w:rPr>
        <w:t xml:space="preserve"> (Lines 506-507)</w:t>
      </w:r>
      <w:r w:rsidR="006078FF" w:rsidRPr="00F16B33">
        <w:rPr>
          <w:color w:val="2F5496" w:themeColor="accent1" w:themeShade="BF"/>
          <w:lang w:val="en-GB"/>
        </w:rPr>
        <w:t xml:space="preserve"> and how the relative time series was scaled. </w:t>
      </w:r>
      <w:r w:rsidR="00FE65BF" w:rsidRPr="00F16B33">
        <w:rPr>
          <w:color w:val="2F5496" w:themeColor="accent1" w:themeShade="BF"/>
          <w:lang w:val="en-GB"/>
        </w:rPr>
        <w:t xml:space="preserve">Note we also changed the arbitrary </w:t>
      </w:r>
      <w:proofErr w:type="spellStart"/>
      <w:r w:rsidR="00FE65BF" w:rsidRPr="00F16B33">
        <w:rPr>
          <w:color w:val="2F5496" w:themeColor="accent1" w:themeShade="BF"/>
          <w:lang w:val="en-GB"/>
        </w:rPr>
        <w:t>T_ref</w:t>
      </w:r>
      <w:proofErr w:type="spellEnd"/>
      <w:r w:rsidR="00FE65BF" w:rsidRPr="00F16B33">
        <w:rPr>
          <w:color w:val="2F5496" w:themeColor="accent1" w:themeShade="BF"/>
          <w:lang w:val="en-GB"/>
        </w:rPr>
        <w:t xml:space="preserve"> to make it easier to describe how the scaling was done (now 10</w:t>
      </w:r>
      <w:r w:rsidR="00832A3B" w:rsidRPr="00F16B33">
        <w:rPr>
          <w:color w:val="2F5496" w:themeColor="accent1" w:themeShade="BF"/>
          <w:lang w:val="en-GB"/>
        </w:rPr>
        <w:t>°</w:t>
      </w:r>
      <w:r w:rsidR="00FE65BF" w:rsidRPr="00F16B33">
        <w:rPr>
          <w:color w:val="2F5496" w:themeColor="accent1" w:themeShade="BF"/>
          <w:lang w:val="en-GB"/>
        </w:rPr>
        <w:t xml:space="preserve">C instead of </w:t>
      </w:r>
      <w:r w:rsidR="00522F5E" w:rsidRPr="00F16B33">
        <w:rPr>
          <w:color w:val="2F5496" w:themeColor="accent1" w:themeShade="BF"/>
          <w:lang w:val="en-GB"/>
        </w:rPr>
        <w:t>~</w:t>
      </w:r>
      <w:r w:rsidR="00FE65BF" w:rsidRPr="00F16B33">
        <w:rPr>
          <w:color w:val="2F5496" w:themeColor="accent1" w:themeShade="BF"/>
          <w:lang w:val="en-GB"/>
        </w:rPr>
        <w:t>10.1</w:t>
      </w:r>
      <w:r w:rsidR="00832A3B" w:rsidRPr="00F16B33">
        <w:rPr>
          <w:color w:val="2F5496" w:themeColor="accent1" w:themeShade="BF"/>
          <w:lang w:val="en-GB"/>
        </w:rPr>
        <w:t>°</w:t>
      </w:r>
      <w:r w:rsidR="00522F5E" w:rsidRPr="00F16B33">
        <w:rPr>
          <w:color w:val="2F5496" w:themeColor="accent1" w:themeShade="BF"/>
          <w:lang w:val="en-GB"/>
        </w:rPr>
        <w:t>C</w:t>
      </w:r>
      <w:r w:rsidR="00FE65BF" w:rsidRPr="00F16B33">
        <w:rPr>
          <w:color w:val="2F5496" w:themeColor="accent1" w:themeShade="BF"/>
          <w:lang w:val="en-GB"/>
        </w:rPr>
        <w:t>)</w:t>
      </w:r>
      <w:r w:rsidR="00F74660" w:rsidRPr="00F16B33">
        <w:rPr>
          <w:color w:val="2F5496" w:themeColor="accent1" w:themeShade="BF"/>
          <w:lang w:val="en-GB"/>
        </w:rPr>
        <w:t>.</w:t>
      </w:r>
      <w:r w:rsidR="0036558D">
        <w:rPr>
          <w:color w:val="2F5496" w:themeColor="accent1" w:themeShade="BF"/>
          <w:lang w:val="en-GB"/>
        </w:rPr>
        <w:t xml:space="preserve"> (Line </w:t>
      </w:r>
      <w:r w:rsidR="006371D8">
        <w:rPr>
          <w:color w:val="2F5496" w:themeColor="accent1" w:themeShade="BF"/>
          <w:lang w:val="en-GB"/>
        </w:rPr>
        <w:t>509-511</w:t>
      </w:r>
      <w:r w:rsidR="0036558D">
        <w:rPr>
          <w:color w:val="2F5496" w:themeColor="accent1" w:themeShade="BF"/>
          <w:lang w:val="en-GB"/>
        </w:rPr>
        <w:t>)</w:t>
      </w:r>
    </w:p>
    <w:p w14:paraId="4138C7C5" w14:textId="77777777" w:rsidR="00CD69D4" w:rsidRPr="00CD69D4" w:rsidRDefault="00CD69D4" w:rsidP="00CD69D4">
      <w:pPr>
        <w:autoSpaceDE w:val="0"/>
        <w:autoSpaceDN w:val="0"/>
        <w:adjustRightInd w:val="0"/>
        <w:jc w:val="both"/>
        <w:rPr>
          <w:rFonts w:eastAsiaTheme="minorHAnsi"/>
          <w:color w:val="000000"/>
          <w:lang w:val="en-GB" w:eastAsia="en-US"/>
        </w:rPr>
      </w:pPr>
    </w:p>
    <w:p w14:paraId="17341BF8" w14:textId="09E8C0CA"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368: It is not clear to me how you calculated </w:t>
      </w:r>
      <w:proofErr w:type="spellStart"/>
      <w:r w:rsidRPr="00CD69D4">
        <w:rPr>
          <w:rFonts w:eastAsiaTheme="minorHAnsi"/>
          <w:color w:val="000000"/>
          <w:lang w:val="en-GB" w:eastAsia="en-US"/>
        </w:rPr>
        <w:t>Fmsy</w:t>
      </w:r>
      <w:proofErr w:type="spellEnd"/>
      <w:r w:rsidRPr="00CD69D4">
        <w:rPr>
          <w:rFonts w:eastAsiaTheme="minorHAnsi"/>
          <w:color w:val="000000"/>
          <w:lang w:val="en-GB" w:eastAsia="en-US"/>
        </w:rPr>
        <w:t xml:space="preserve">? Why did not you use the </w:t>
      </w:r>
      <w:proofErr w:type="spellStart"/>
      <w:r w:rsidRPr="00CD69D4">
        <w:rPr>
          <w:rFonts w:eastAsiaTheme="minorHAnsi"/>
          <w:color w:val="000000"/>
          <w:lang w:val="en-GB" w:eastAsia="en-US"/>
        </w:rPr>
        <w:t>Fmsy</w:t>
      </w:r>
      <w:proofErr w:type="spellEnd"/>
      <w:r w:rsidRPr="00CD69D4">
        <w:rPr>
          <w:rFonts w:eastAsiaTheme="minorHAnsi"/>
          <w:color w:val="000000"/>
          <w:lang w:val="en-GB" w:eastAsia="en-US"/>
        </w:rPr>
        <w:t xml:space="preserve"> of</w:t>
      </w:r>
    </w:p>
    <w:p w14:paraId="4521A647"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the stock assessments? Did you compare your estimates with the </w:t>
      </w:r>
      <w:proofErr w:type="spellStart"/>
      <w:r w:rsidRPr="00CD69D4">
        <w:rPr>
          <w:rFonts w:eastAsiaTheme="minorHAnsi"/>
          <w:color w:val="000000"/>
          <w:lang w:val="en-GB" w:eastAsia="en-US"/>
        </w:rPr>
        <w:t>Fmsy</w:t>
      </w:r>
      <w:proofErr w:type="spellEnd"/>
      <w:r w:rsidRPr="00CD69D4">
        <w:rPr>
          <w:rFonts w:eastAsiaTheme="minorHAnsi"/>
          <w:color w:val="000000"/>
          <w:lang w:val="en-GB" w:eastAsia="en-US"/>
        </w:rPr>
        <w:t xml:space="preserve"> of the </w:t>
      </w:r>
      <w:proofErr w:type="gramStart"/>
      <w:r w:rsidRPr="00CD69D4">
        <w:rPr>
          <w:rFonts w:eastAsiaTheme="minorHAnsi"/>
          <w:color w:val="000000"/>
          <w:lang w:val="en-GB" w:eastAsia="en-US"/>
        </w:rPr>
        <w:t>stock</w:t>
      </w:r>
      <w:proofErr w:type="gramEnd"/>
    </w:p>
    <w:p w14:paraId="36F4B993" w14:textId="02C466F7"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assessments?</w:t>
      </w:r>
    </w:p>
    <w:p w14:paraId="0CB37963" w14:textId="1D5E490F" w:rsidR="005E0525" w:rsidRPr="00BB62DF" w:rsidRDefault="0093259C" w:rsidP="004A6E7E">
      <w:pPr>
        <w:pStyle w:val="ListParagraph"/>
        <w:numPr>
          <w:ilvl w:val="0"/>
          <w:numId w:val="4"/>
        </w:numPr>
        <w:autoSpaceDE w:val="0"/>
        <w:autoSpaceDN w:val="0"/>
        <w:adjustRightInd w:val="0"/>
        <w:jc w:val="both"/>
        <w:rPr>
          <w:color w:val="2F5496" w:themeColor="accent1" w:themeShade="BF"/>
          <w:lang w:val="en-GB"/>
        </w:rPr>
      </w:pPr>
      <w:r w:rsidRPr="00E631BA">
        <w:rPr>
          <w:color w:val="2F5496" w:themeColor="accent1" w:themeShade="BF"/>
          <w:lang w:val="en-GB"/>
        </w:rPr>
        <w:t xml:space="preserve">We have </w:t>
      </w:r>
      <w:r w:rsidRPr="00BB62DF">
        <w:rPr>
          <w:color w:val="2F5496" w:themeColor="accent1" w:themeShade="BF"/>
          <w:lang w:val="en-GB"/>
        </w:rPr>
        <w:t xml:space="preserve">clarified how </w:t>
      </w:r>
      <w:proofErr w:type="spellStart"/>
      <w:r w:rsidRPr="00BB62DF">
        <w:rPr>
          <w:color w:val="2F5496" w:themeColor="accent1" w:themeShade="BF"/>
          <w:lang w:val="en-GB"/>
        </w:rPr>
        <w:t>Fmsy</w:t>
      </w:r>
      <w:proofErr w:type="spellEnd"/>
      <w:r w:rsidRPr="00BB62DF">
        <w:rPr>
          <w:color w:val="2F5496" w:themeColor="accent1" w:themeShade="BF"/>
          <w:lang w:val="en-GB"/>
        </w:rPr>
        <w:t xml:space="preserve"> (fishing mortality resulting in the highest yield) was calculated</w:t>
      </w:r>
      <w:r w:rsidR="00EE14D1" w:rsidRPr="00BB62DF">
        <w:rPr>
          <w:color w:val="2F5496" w:themeColor="accent1" w:themeShade="BF"/>
          <w:lang w:val="en-GB"/>
        </w:rPr>
        <w:t xml:space="preserve"> (line 4</w:t>
      </w:r>
      <w:r w:rsidR="003218A7">
        <w:rPr>
          <w:color w:val="2F5496" w:themeColor="accent1" w:themeShade="BF"/>
          <w:lang w:val="en-GB"/>
        </w:rPr>
        <w:t>81-484</w:t>
      </w:r>
      <w:r w:rsidR="00EE14D1" w:rsidRPr="00BB62DF">
        <w:rPr>
          <w:color w:val="2F5496" w:themeColor="accent1" w:themeShade="BF"/>
          <w:lang w:val="en-GB"/>
        </w:rPr>
        <w:t>)</w:t>
      </w:r>
      <w:r w:rsidRPr="00BB62DF">
        <w:rPr>
          <w:color w:val="2F5496" w:themeColor="accent1" w:themeShade="BF"/>
          <w:lang w:val="en-GB"/>
        </w:rPr>
        <w:t>.</w:t>
      </w:r>
    </w:p>
    <w:p w14:paraId="5D93D09E" w14:textId="219E1A14" w:rsidR="00BB62DF" w:rsidRPr="00BB62DF" w:rsidRDefault="00BB62DF" w:rsidP="003947DD">
      <w:pPr>
        <w:pStyle w:val="ListParagraph"/>
        <w:autoSpaceDE w:val="0"/>
        <w:autoSpaceDN w:val="0"/>
        <w:adjustRightInd w:val="0"/>
        <w:jc w:val="both"/>
        <w:rPr>
          <w:color w:val="2F5496" w:themeColor="accent1" w:themeShade="BF"/>
          <w:lang w:val="en-GB"/>
        </w:rPr>
      </w:pPr>
      <w:r w:rsidRPr="00BB62DF">
        <w:rPr>
          <w:color w:val="2F5496" w:themeColor="accent1" w:themeShade="BF"/>
          <w:lang w:val="en-GB"/>
        </w:rPr>
        <w:t>“</w:t>
      </w:r>
      <w:r w:rsidRPr="00BB62DF">
        <w:rPr>
          <w:rFonts w:ascii="Times" w:hAnsi="Times" w:cstheme="minorHAnsi"/>
          <w:i/>
          <w:iCs/>
          <w:color w:val="2F5496" w:themeColor="accent1" w:themeShade="BF"/>
        </w:rPr>
        <w:t>The fishing mortality leading to the highest long-term yield (</w:t>
      </w:r>
      <m:oMath>
        <m:sSub>
          <m:sSubPr>
            <m:ctrlPr>
              <w:rPr>
                <w:rFonts w:ascii="Cambria Math" w:eastAsiaTheme="minorEastAsia" w:hAnsi="Cambria Math"/>
                <w:i/>
                <w:iCs/>
                <w:color w:val="2F5496" w:themeColor="accent1" w:themeShade="BF"/>
              </w:rPr>
            </m:ctrlPr>
          </m:sSubPr>
          <m:e>
            <m:r>
              <w:rPr>
                <w:rFonts w:ascii="Cambria Math" w:eastAsiaTheme="minorEastAsia" w:hAnsi="Cambria Math"/>
                <w:color w:val="2F5496" w:themeColor="accent1" w:themeShade="BF"/>
              </w:rPr>
              <m:t>F</m:t>
            </m:r>
          </m:e>
          <m:sub>
            <m:r>
              <w:rPr>
                <w:rFonts w:ascii="Cambria Math" w:eastAsiaTheme="minorEastAsia" w:hAnsi="Cambria Math"/>
                <w:color w:val="2F5496" w:themeColor="accent1" w:themeShade="BF"/>
              </w:rPr>
              <m:t>MSY</m:t>
            </m:r>
          </m:sub>
        </m:sSub>
      </m:oMath>
      <w:r w:rsidRPr="00BB62DF">
        <w:rPr>
          <w:rFonts w:ascii="Times" w:eastAsiaTheme="minorEastAsia" w:hAnsi="Times" w:cstheme="minorHAnsi"/>
          <w:i/>
          <w:iCs/>
          <w:color w:val="2F5496" w:themeColor="accent1" w:themeShade="BF"/>
        </w:rPr>
        <w:t xml:space="preserve">) from the model </w:t>
      </w:r>
      <w:r w:rsidRPr="00BB62DF">
        <w:rPr>
          <w:i/>
          <w:iCs/>
          <w:color w:val="2F5496" w:themeColor="accent1" w:themeShade="BF"/>
        </w:rPr>
        <w:t>(</w:t>
      </w:r>
      <w:r w:rsidRPr="00BB62DF">
        <w:rPr>
          <w:rFonts w:eastAsiaTheme="minorEastAsia"/>
          <w:i/>
          <w:iCs/>
          <w:color w:val="2F5496" w:themeColor="accent1" w:themeShade="BF"/>
        </w:rPr>
        <w:t xml:space="preserve">estimated for one species at the time while keeping each species at their mean assessment </w:t>
      </w:r>
      <m:oMath>
        <m:sSub>
          <m:sSubPr>
            <m:ctrlPr>
              <w:rPr>
                <w:rFonts w:ascii="Cambria Math" w:eastAsiaTheme="minorEastAsia" w:hAnsi="Cambria Math"/>
                <w:i/>
                <w:iCs/>
                <w:color w:val="2F5496" w:themeColor="accent1" w:themeShade="BF"/>
              </w:rPr>
            </m:ctrlPr>
          </m:sSubPr>
          <m:e>
            <m:r>
              <w:rPr>
                <w:rFonts w:ascii="Cambria Math" w:eastAsiaTheme="minorEastAsia" w:hAnsi="Cambria Math"/>
                <w:color w:val="2F5496" w:themeColor="accent1" w:themeShade="BF"/>
              </w:rPr>
              <m:t>F</m:t>
            </m:r>
          </m:e>
          <m:sub>
            <m:r>
              <w:rPr>
                <w:rFonts w:ascii="Cambria Math" w:eastAsiaTheme="minorEastAsia" w:hAnsi="Cambria Math"/>
                <w:color w:val="2F5496" w:themeColor="accent1" w:themeShade="BF"/>
              </w:rPr>
              <m:t>MSY</m:t>
            </m:r>
          </m:sub>
        </m:sSub>
      </m:oMath>
      <w:r w:rsidRPr="00BB62DF">
        <w:rPr>
          <w:rFonts w:eastAsiaTheme="minorEastAsia"/>
          <w:i/>
          <w:iCs/>
          <w:color w:val="2F5496" w:themeColor="accent1" w:themeShade="BF"/>
        </w:rPr>
        <w:t xml:space="preserve">) </w:t>
      </w:r>
      <w:proofErr w:type="gramStart"/>
      <w:r w:rsidRPr="00BB62DF">
        <w:rPr>
          <w:rFonts w:eastAsiaTheme="minorEastAsia"/>
          <w:i/>
          <w:iCs/>
          <w:color w:val="2F5496" w:themeColor="accent1" w:themeShade="BF"/>
        </w:rPr>
        <w:t>were in agreement</w:t>
      </w:r>
      <w:proofErr w:type="gramEnd"/>
      <w:r w:rsidRPr="00BB62DF">
        <w:rPr>
          <w:rFonts w:eastAsiaTheme="minorEastAsia"/>
          <w:i/>
          <w:iCs/>
          <w:color w:val="2F5496" w:themeColor="accent1" w:themeShade="BF"/>
        </w:rPr>
        <w:t xml:space="preserve"> with the assessment </w:t>
      </w:r>
      <m:oMath>
        <m:sSub>
          <m:sSubPr>
            <m:ctrlPr>
              <w:rPr>
                <w:rFonts w:ascii="Cambria Math" w:eastAsiaTheme="minorEastAsia" w:hAnsi="Cambria Math"/>
                <w:i/>
                <w:iCs/>
                <w:color w:val="2F5496" w:themeColor="accent1" w:themeShade="BF"/>
              </w:rPr>
            </m:ctrlPr>
          </m:sSubPr>
          <m:e>
            <m:r>
              <w:rPr>
                <w:rFonts w:ascii="Cambria Math" w:eastAsiaTheme="minorEastAsia" w:hAnsi="Cambria Math"/>
                <w:color w:val="2F5496" w:themeColor="accent1" w:themeShade="BF"/>
              </w:rPr>
              <m:t>F</m:t>
            </m:r>
          </m:e>
          <m:sub>
            <m:r>
              <w:rPr>
                <w:rFonts w:ascii="Cambria Math" w:eastAsiaTheme="minorEastAsia" w:hAnsi="Cambria Math"/>
                <w:color w:val="2F5496" w:themeColor="accent1" w:themeShade="BF"/>
              </w:rPr>
              <m:t>MSY</m:t>
            </m:r>
          </m:sub>
        </m:sSub>
      </m:oMath>
      <w:r w:rsidRPr="00BB62DF">
        <w:rPr>
          <w:rFonts w:eastAsiaTheme="minorEastAsia"/>
          <w:i/>
          <w:iCs/>
          <w:color w:val="2F5496" w:themeColor="accent1" w:themeShade="BF"/>
        </w:rPr>
        <w:t xml:space="preserve"> for sprat and herring. For cod, </w:t>
      </w:r>
      <m:oMath>
        <m:sSub>
          <m:sSubPr>
            <m:ctrlPr>
              <w:rPr>
                <w:rFonts w:ascii="Cambria Math" w:eastAsiaTheme="minorEastAsia" w:hAnsi="Cambria Math"/>
                <w:i/>
                <w:iCs/>
                <w:color w:val="2F5496" w:themeColor="accent1" w:themeShade="BF"/>
              </w:rPr>
            </m:ctrlPr>
          </m:sSubPr>
          <m:e>
            <m:r>
              <w:rPr>
                <w:rFonts w:ascii="Cambria Math" w:eastAsiaTheme="minorEastAsia" w:hAnsi="Cambria Math"/>
                <w:color w:val="2F5496" w:themeColor="accent1" w:themeShade="BF"/>
              </w:rPr>
              <m:t>F</m:t>
            </m:r>
          </m:e>
          <m:sub>
            <m:r>
              <w:rPr>
                <w:rFonts w:ascii="Cambria Math" w:eastAsiaTheme="minorEastAsia" w:hAnsi="Cambria Math"/>
                <w:color w:val="2F5496" w:themeColor="accent1" w:themeShade="BF"/>
              </w:rPr>
              <m:t>MSY</m:t>
            </m:r>
          </m:sub>
        </m:sSub>
      </m:oMath>
      <w:r w:rsidRPr="00BB62DF">
        <w:rPr>
          <w:rFonts w:eastAsiaTheme="minorEastAsia"/>
          <w:i/>
          <w:iCs/>
          <w:color w:val="2F5496" w:themeColor="accent1" w:themeShade="BF"/>
        </w:rPr>
        <w:t xml:space="preserve"> is lower in the size-spectrum model than in stock assessments.</w:t>
      </w:r>
      <w:r w:rsidRPr="00BB62DF">
        <w:rPr>
          <w:color w:val="2F5496" w:themeColor="accent1" w:themeShade="BF"/>
          <w:lang w:val="en-GB"/>
        </w:rPr>
        <w:t>”</w:t>
      </w:r>
    </w:p>
    <w:p w14:paraId="5A3EA8F3" w14:textId="37B743DE" w:rsidR="00FE078C" w:rsidRDefault="0093259C" w:rsidP="004A6E7E">
      <w:pPr>
        <w:pStyle w:val="ListParagraph"/>
        <w:numPr>
          <w:ilvl w:val="0"/>
          <w:numId w:val="4"/>
        </w:numPr>
        <w:autoSpaceDE w:val="0"/>
        <w:autoSpaceDN w:val="0"/>
        <w:adjustRightInd w:val="0"/>
        <w:jc w:val="both"/>
        <w:rPr>
          <w:color w:val="2F5496" w:themeColor="accent1" w:themeShade="BF"/>
          <w:lang w:val="en-GB"/>
        </w:rPr>
      </w:pPr>
      <w:r w:rsidRPr="00BB62DF">
        <w:rPr>
          <w:color w:val="2F5496" w:themeColor="accent1" w:themeShade="BF"/>
          <w:lang w:val="en-GB"/>
        </w:rPr>
        <w:t xml:space="preserve">The reason for using the size-spectrum </w:t>
      </w:r>
      <w:proofErr w:type="spellStart"/>
      <w:r w:rsidRPr="00BB62DF">
        <w:rPr>
          <w:color w:val="2F5496" w:themeColor="accent1" w:themeShade="BF"/>
          <w:lang w:val="en-GB"/>
        </w:rPr>
        <w:t>Fmsy</w:t>
      </w:r>
      <w:proofErr w:type="spellEnd"/>
      <w:r w:rsidRPr="00BB62DF">
        <w:rPr>
          <w:color w:val="2F5496" w:themeColor="accent1" w:themeShade="BF"/>
          <w:lang w:val="en-GB"/>
        </w:rPr>
        <w:t xml:space="preserve"> rather than the stock-assessment </w:t>
      </w:r>
      <w:proofErr w:type="spellStart"/>
      <w:r w:rsidRPr="00BB62DF">
        <w:rPr>
          <w:color w:val="2F5496" w:themeColor="accent1" w:themeShade="BF"/>
          <w:lang w:val="en-GB"/>
        </w:rPr>
        <w:t>Fmsy</w:t>
      </w:r>
      <w:proofErr w:type="spellEnd"/>
      <w:r w:rsidRPr="00BB62DF">
        <w:rPr>
          <w:color w:val="2F5496" w:themeColor="accent1" w:themeShade="BF"/>
          <w:lang w:val="en-GB"/>
        </w:rPr>
        <w:t xml:space="preserve"> is because they differ </w:t>
      </w:r>
      <w:r w:rsidRPr="00E631BA">
        <w:rPr>
          <w:color w:val="2F5496" w:themeColor="accent1" w:themeShade="BF"/>
          <w:lang w:val="en-GB"/>
        </w:rPr>
        <w:t xml:space="preserve">and are calculated in different ways. For instance, </w:t>
      </w:r>
      <w:proofErr w:type="spellStart"/>
      <w:r w:rsidRPr="00E631BA">
        <w:rPr>
          <w:color w:val="2F5496" w:themeColor="accent1" w:themeShade="BF"/>
          <w:lang w:val="en-GB"/>
        </w:rPr>
        <w:t>Fmsy</w:t>
      </w:r>
      <w:proofErr w:type="spellEnd"/>
      <w:r w:rsidRPr="00E631BA">
        <w:rPr>
          <w:color w:val="2F5496" w:themeColor="accent1" w:themeShade="BF"/>
          <w:lang w:val="en-GB"/>
        </w:rPr>
        <w:t xml:space="preserve"> values from assessments </w:t>
      </w:r>
      <w:r w:rsidR="005118ED" w:rsidRPr="00E631BA">
        <w:rPr>
          <w:color w:val="2F5496" w:themeColor="accent1" w:themeShade="BF"/>
          <w:lang w:val="en-GB"/>
        </w:rPr>
        <w:t>differ</w:t>
      </w:r>
      <w:r w:rsidRPr="00E631BA">
        <w:rPr>
          <w:color w:val="2F5496" w:themeColor="accent1" w:themeShade="BF"/>
          <w:lang w:val="en-GB"/>
        </w:rPr>
        <w:t xml:space="preserve"> depending on whether predation (a key features in size-spectrum models) is explicitly </w:t>
      </w:r>
      <w:r w:rsidR="00FE078C" w:rsidRPr="00E631BA">
        <w:rPr>
          <w:color w:val="2F5496" w:themeColor="accent1" w:themeShade="BF"/>
          <w:lang w:val="en-GB"/>
        </w:rPr>
        <w:t>considered</w:t>
      </w:r>
      <w:r w:rsidRPr="00E631BA">
        <w:rPr>
          <w:color w:val="2F5496" w:themeColor="accent1" w:themeShade="BF"/>
          <w:lang w:val="en-GB"/>
        </w:rPr>
        <w:t xml:space="preserve">. </w:t>
      </w:r>
      <w:r w:rsidR="00FE078C">
        <w:rPr>
          <w:color w:val="2F5496" w:themeColor="accent1" w:themeShade="BF"/>
          <w:lang w:val="en-GB"/>
        </w:rPr>
        <w:t xml:space="preserve">Because of these differences in values, cod would be overfished, while sprat and herring could be fished below </w:t>
      </w:r>
      <w:proofErr w:type="spellStart"/>
      <w:r w:rsidR="00FE078C">
        <w:rPr>
          <w:color w:val="2F5496" w:themeColor="accent1" w:themeShade="BF"/>
          <w:lang w:val="en-GB"/>
        </w:rPr>
        <w:t>Fmsy</w:t>
      </w:r>
      <w:proofErr w:type="spellEnd"/>
      <w:r w:rsidR="00FE078C">
        <w:rPr>
          <w:color w:val="2F5496" w:themeColor="accent1" w:themeShade="BF"/>
          <w:lang w:val="en-GB"/>
        </w:rPr>
        <w:t xml:space="preserve"> (depending on which assessment reference points we had chosen). This would confound the analysis of the food web in 2050. </w:t>
      </w:r>
    </w:p>
    <w:p w14:paraId="5CB86DD9" w14:textId="53E6D9CE" w:rsidR="00CD69D4" w:rsidRPr="00E631BA" w:rsidRDefault="00E631BA" w:rsidP="004A6E7E">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Yes, the estimates for </w:t>
      </w:r>
      <w:proofErr w:type="spellStart"/>
      <w:r>
        <w:rPr>
          <w:color w:val="2F5496" w:themeColor="accent1" w:themeShade="BF"/>
          <w:lang w:val="en-GB"/>
        </w:rPr>
        <w:t>Fmsy</w:t>
      </w:r>
      <w:proofErr w:type="spellEnd"/>
      <w:r>
        <w:rPr>
          <w:color w:val="2F5496" w:themeColor="accent1" w:themeShade="BF"/>
          <w:lang w:val="en-GB"/>
        </w:rPr>
        <w:t xml:space="preserve"> are compared</w:t>
      </w:r>
      <w:r w:rsidR="0093259C" w:rsidRPr="00E631BA">
        <w:rPr>
          <w:color w:val="2F5496" w:themeColor="accent1" w:themeShade="BF"/>
          <w:lang w:val="en-GB"/>
        </w:rPr>
        <w:t xml:space="preserve"> in Fig. S9.</w:t>
      </w:r>
    </w:p>
    <w:p w14:paraId="3F6AFB15" w14:textId="77777777" w:rsidR="0093259C" w:rsidRPr="0093259C" w:rsidRDefault="0093259C" w:rsidP="0093259C">
      <w:pPr>
        <w:pStyle w:val="ListParagraph"/>
        <w:autoSpaceDE w:val="0"/>
        <w:autoSpaceDN w:val="0"/>
        <w:adjustRightInd w:val="0"/>
        <w:jc w:val="both"/>
        <w:rPr>
          <w:color w:val="000000"/>
          <w:lang w:val="en-GB"/>
        </w:rPr>
      </w:pPr>
    </w:p>
    <w:p w14:paraId="658016B0" w14:textId="3A54A7DC"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370: Specify the period over which you evaluated the warming. As I can see on the</w:t>
      </w:r>
    </w:p>
    <w:p w14:paraId="7DF3596A"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legend of the figures, you looked at the weight-at-age, population mean weight and</w:t>
      </w:r>
    </w:p>
    <w:p w14:paraId="7BBA44E5"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abundance-at-weight in 2050. Overall, can you provide more details regarding what you</w:t>
      </w:r>
    </w:p>
    <w:p w14:paraId="33F1FC1B" w14:textId="7F12C350"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focused on in the results and on the scenarios.</w:t>
      </w:r>
    </w:p>
    <w:p w14:paraId="0CE83A07" w14:textId="77777777" w:rsidR="00E863C9" w:rsidRPr="00374FAF" w:rsidRDefault="00E41F00" w:rsidP="00E863C9">
      <w:pPr>
        <w:pStyle w:val="ListParagraph"/>
        <w:numPr>
          <w:ilvl w:val="0"/>
          <w:numId w:val="4"/>
        </w:numPr>
        <w:autoSpaceDE w:val="0"/>
        <w:autoSpaceDN w:val="0"/>
        <w:adjustRightInd w:val="0"/>
        <w:jc w:val="both"/>
        <w:rPr>
          <w:color w:val="2F5496" w:themeColor="accent1" w:themeShade="BF"/>
          <w:lang w:val="en-GB"/>
        </w:rPr>
      </w:pPr>
      <w:r w:rsidRPr="00374FAF">
        <w:rPr>
          <w:color w:val="2F5496" w:themeColor="accent1" w:themeShade="BF"/>
          <w:lang w:val="en-GB"/>
        </w:rPr>
        <w:t xml:space="preserve">Clarified that we </w:t>
      </w:r>
      <w:r w:rsidR="00BC532A" w:rsidRPr="00374FAF">
        <w:rPr>
          <w:color w:val="2F5496" w:themeColor="accent1" w:themeShade="BF"/>
          <w:lang w:val="en-GB"/>
        </w:rPr>
        <w:t>evaluate</w:t>
      </w:r>
      <w:r w:rsidRPr="00374FAF">
        <w:rPr>
          <w:color w:val="2F5496" w:themeColor="accent1" w:themeShade="BF"/>
          <w:lang w:val="en-GB"/>
        </w:rPr>
        <w:t xml:space="preserve"> the food web in 2050.</w:t>
      </w:r>
    </w:p>
    <w:p w14:paraId="70F6291C" w14:textId="0E347138" w:rsidR="00E863C9" w:rsidRPr="00602FC3" w:rsidRDefault="00E863C9" w:rsidP="00E863C9">
      <w:pPr>
        <w:pStyle w:val="ListParagraph"/>
        <w:numPr>
          <w:ilvl w:val="0"/>
          <w:numId w:val="4"/>
        </w:numPr>
        <w:autoSpaceDE w:val="0"/>
        <w:autoSpaceDN w:val="0"/>
        <w:adjustRightInd w:val="0"/>
        <w:jc w:val="both"/>
        <w:rPr>
          <w:color w:val="2F5496" w:themeColor="accent1" w:themeShade="BF"/>
          <w:lang w:val="en-GB"/>
        </w:rPr>
      </w:pPr>
      <w:r w:rsidRPr="00602FC3">
        <w:rPr>
          <w:color w:val="2F5496" w:themeColor="accent1" w:themeShade="BF"/>
          <w:lang w:val="en-GB"/>
        </w:rPr>
        <w:t>We are unsure what is meant by the last sentence “Overall, can you provide more details regarding what you focused on in the results and on the scenarios”</w:t>
      </w:r>
    </w:p>
    <w:p w14:paraId="028B28BE" w14:textId="77777777" w:rsidR="00CD69D4" w:rsidRPr="00CD69D4" w:rsidRDefault="00CD69D4" w:rsidP="00CD69D4">
      <w:pPr>
        <w:autoSpaceDE w:val="0"/>
        <w:autoSpaceDN w:val="0"/>
        <w:adjustRightInd w:val="0"/>
        <w:jc w:val="both"/>
        <w:rPr>
          <w:rFonts w:eastAsiaTheme="minorHAnsi"/>
          <w:color w:val="000000"/>
          <w:lang w:val="en-GB" w:eastAsia="en-US"/>
        </w:rPr>
      </w:pPr>
    </w:p>
    <w:p w14:paraId="65615579" w14:textId="2A5B1040"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380: Could you provide some details in the manuscript regarding the result of the model</w:t>
      </w:r>
    </w:p>
    <w:p w14:paraId="6218EF9A"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calibration/validation? It can be a summary of the section “results from calibration</w:t>
      </w:r>
    </w:p>
    <w:p w14:paraId="71ACCF51" w14:textId="233BCC0F"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procedure” in the SI.</w:t>
      </w:r>
    </w:p>
    <w:p w14:paraId="48102F25" w14:textId="7D13CEB9" w:rsidR="00ED5466" w:rsidRPr="00ED5466" w:rsidRDefault="00ED5466" w:rsidP="00ED5466">
      <w:pPr>
        <w:pStyle w:val="ListParagraph"/>
        <w:numPr>
          <w:ilvl w:val="0"/>
          <w:numId w:val="4"/>
        </w:numPr>
        <w:autoSpaceDE w:val="0"/>
        <w:autoSpaceDN w:val="0"/>
        <w:adjustRightInd w:val="0"/>
        <w:jc w:val="both"/>
        <w:rPr>
          <w:color w:val="2F5496" w:themeColor="accent1" w:themeShade="BF"/>
          <w:lang w:val="en-GB"/>
        </w:rPr>
      </w:pPr>
      <w:r w:rsidRPr="00ED5466">
        <w:rPr>
          <w:color w:val="2F5496" w:themeColor="accent1" w:themeShade="BF"/>
          <w:lang w:val="en-GB"/>
        </w:rPr>
        <w:t>We have now edited that section and brought in some of the text from the SI summarizing the calibration procedure.</w:t>
      </w:r>
      <w:r w:rsidR="00BE6AAA">
        <w:rPr>
          <w:color w:val="2F5496" w:themeColor="accent1" w:themeShade="BF"/>
          <w:lang w:val="en-GB"/>
        </w:rPr>
        <w:t xml:space="preserve"> (See e.g., lines </w:t>
      </w:r>
      <w:r w:rsidR="001C7C8D">
        <w:rPr>
          <w:color w:val="2F5496" w:themeColor="accent1" w:themeShade="BF"/>
          <w:lang w:val="en-GB"/>
        </w:rPr>
        <w:t xml:space="preserve">434-436 for the paragraph opening, </w:t>
      </w:r>
      <w:r w:rsidR="00056AEB">
        <w:rPr>
          <w:color w:val="2F5496" w:themeColor="accent1" w:themeShade="BF"/>
          <w:lang w:val="en-GB"/>
        </w:rPr>
        <w:t>4</w:t>
      </w:r>
      <w:r w:rsidR="001C7C8D">
        <w:rPr>
          <w:color w:val="2F5496" w:themeColor="accent1" w:themeShade="BF"/>
          <w:lang w:val="en-GB"/>
        </w:rPr>
        <w:t>50-455 for a clarification of the optimization procedure and</w:t>
      </w:r>
      <w:r w:rsidR="00F8752E">
        <w:rPr>
          <w:color w:val="2F5496" w:themeColor="accent1" w:themeShade="BF"/>
          <w:lang w:val="en-GB"/>
        </w:rPr>
        <w:t xml:space="preserve"> </w:t>
      </w:r>
      <w:r w:rsidR="00DB4D8F">
        <w:rPr>
          <w:color w:val="2F5496" w:themeColor="accent1" w:themeShade="BF"/>
          <w:lang w:val="en-GB"/>
        </w:rPr>
        <w:t>467-475 for a brief overview of the calibration results</w:t>
      </w:r>
      <w:r w:rsidR="00056AEB">
        <w:rPr>
          <w:color w:val="2F5496" w:themeColor="accent1" w:themeShade="BF"/>
          <w:lang w:val="en-GB"/>
        </w:rPr>
        <w:t>).</w:t>
      </w:r>
    </w:p>
    <w:p w14:paraId="27FD3479" w14:textId="77777777" w:rsidR="00CD69D4" w:rsidRPr="00CD69D4" w:rsidRDefault="00CD69D4" w:rsidP="00CD69D4">
      <w:pPr>
        <w:autoSpaceDE w:val="0"/>
        <w:autoSpaceDN w:val="0"/>
        <w:adjustRightInd w:val="0"/>
        <w:jc w:val="both"/>
        <w:rPr>
          <w:rFonts w:eastAsiaTheme="minorHAnsi"/>
          <w:color w:val="000000"/>
          <w:lang w:val="en-GB" w:eastAsia="en-US"/>
        </w:rPr>
      </w:pPr>
    </w:p>
    <w:p w14:paraId="0D9A579B" w14:textId="2FA6AB0F"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387: There is only “one scenario without temperature dependent physiological</w:t>
      </w:r>
    </w:p>
    <w:p w14:paraId="751F8E7A" w14:textId="4B293E90"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lastRenderedPageBreak/>
        <w:t>processes” (the yellow line in fig 1).</w:t>
      </w:r>
    </w:p>
    <w:p w14:paraId="085208E9" w14:textId="73A27A2B" w:rsidR="00B13BA7" w:rsidRPr="0062524B" w:rsidRDefault="00B13BA7" w:rsidP="00B13BA7">
      <w:pPr>
        <w:pStyle w:val="ListParagraph"/>
        <w:numPr>
          <w:ilvl w:val="0"/>
          <w:numId w:val="4"/>
        </w:numPr>
        <w:autoSpaceDE w:val="0"/>
        <w:autoSpaceDN w:val="0"/>
        <w:adjustRightInd w:val="0"/>
        <w:jc w:val="both"/>
        <w:rPr>
          <w:color w:val="2F5496" w:themeColor="accent1" w:themeShade="BF"/>
          <w:lang w:val="en-GB"/>
        </w:rPr>
      </w:pPr>
      <w:r w:rsidRPr="0062524B">
        <w:rPr>
          <w:color w:val="2F5496" w:themeColor="accent1" w:themeShade="BF"/>
          <w:lang w:val="en-GB"/>
        </w:rPr>
        <w:t>Correct, has been edited.</w:t>
      </w:r>
    </w:p>
    <w:p w14:paraId="2AD5C0DA" w14:textId="77777777" w:rsidR="00CD69D4" w:rsidRPr="00CD69D4" w:rsidRDefault="00CD69D4" w:rsidP="00CD69D4">
      <w:pPr>
        <w:autoSpaceDE w:val="0"/>
        <w:autoSpaceDN w:val="0"/>
        <w:adjustRightInd w:val="0"/>
        <w:jc w:val="both"/>
        <w:rPr>
          <w:rFonts w:eastAsiaTheme="minorHAnsi"/>
          <w:color w:val="000000"/>
          <w:lang w:val="en-GB" w:eastAsia="en-US"/>
        </w:rPr>
      </w:pPr>
    </w:p>
    <w:p w14:paraId="56A9CEDD" w14:textId="37D2BE2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408: Please provide more details regarding the temperature effects on growth rates in the</w:t>
      </w:r>
    </w:p>
    <w:p w14:paraId="4B71C788"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M&amp;M. You do not apply temperature effects directly on growth rates so it is not clear how</w:t>
      </w:r>
    </w:p>
    <w:p w14:paraId="67007EAD"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temperature affects growth rates. Temperature affects the rates of individual metabolism and</w:t>
      </w:r>
    </w:p>
    <w:p w14:paraId="19089DA0"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maximum consumption which affects the net energy which affect the growth rate. It is not</w:t>
      </w:r>
    </w:p>
    <w:p w14:paraId="7A93B061" w14:textId="693EE40A"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explicit at all in the manuscript.</w:t>
      </w:r>
    </w:p>
    <w:p w14:paraId="3D8B3CE9" w14:textId="4F9C1647" w:rsidR="00E555E9" w:rsidRPr="00626F21" w:rsidRDefault="00E555E9" w:rsidP="00E555E9">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We have now illustrated how feeding, metabolism and energy allocation </w:t>
      </w:r>
      <w:r w:rsidR="00A22116">
        <w:rPr>
          <w:color w:val="2F5496" w:themeColor="accent1" w:themeShade="BF"/>
          <w:lang w:val="en-GB"/>
        </w:rPr>
        <w:t>determine</w:t>
      </w:r>
      <w:r>
        <w:rPr>
          <w:color w:val="2F5496" w:themeColor="accent1" w:themeShade="BF"/>
          <w:lang w:val="en-GB"/>
        </w:rPr>
        <w:t xml:space="preserve"> growth rates in our new schematic figure </w:t>
      </w:r>
      <w:r w:rsidR="00A22116">
        <w:rPr>
          <w:color w:val="2F5496" w:themeColor="accent1" w:themeShade="BF"/>
          <w:lang w:val="en-GB"/>
        </w:rPr>
        <w:t>(Fig. 1)</w:t>
      </w:r>
      <w:r w:rsidR="00E1613E">
        <w:rPr>
          <w:color w:val="2F5496" w:themeColor="accent1" w:themeShade="BF"/>
          <w:lang w:val="en-GB"/>
        </w:rPr>
        <w:t>.</w:t>
      </w:r>
    </w:p>
    <w:p w14:paraId="16BED88F" w14:textId="727FE041" w:rsidR="00A05F55" w:rsidRDefault="00524F8E" w:rsidP="00C44424">
      <w:pPr>
        <w:pStyle w:val="ListParagraph"/>
        <w:numPr>
          <w:ilvl w:val="0"/>
          <w:numId w:val="4"/>
        </w:numPr>
        <w:autoSpaceDE w:val="0"/>
        <w:autoSpaceDN w:val="0"/>
        <w:adjustRightInd w:val="0"/>
        <w:jc w:val="both"/>
        <w:rPr>
          <w:color w:val="2F5496" w:themeColor="accent1" w:themeShade="BF"/>
          <w:lang w:val="en-GB"/>
        </w:rPr>
      </w:pPr>
      <w:r w:rsidRPr="006049EC">
        <w:rPr>
          <w:color w:val="2F5496" w:themeColor="accent1" w:themeShade="BF"/>
          <w:lang w:val="en-GB"/>
        </w:rPr>
        <w:t xml:space="preserve">We </w:t>
      </w:r>
      <w:r w:rsidR="00E555E9">
        <w:rPr>
          <w:color w:val="2F5496" w:themeColor="accent1" w:themeShade="BF"/>
          <w:lang w:val="en-GB"/>
        </w:rPr>
        <w:t xml:space="preserve">also </w:t>
      </w:r>
      <w:r w:rsidRPr="006049EC">
        <w:rPr>
          <w:color w:val="2F5496" w:themeColor="accent1" w:themeShade="BF"/>
          <w:lang w:val="en-GB"/>
        </w:rPr>
        <w:t>added a sentence clarifying how metabolism and consumption are key terms in the equations for net energy gains and growth rates (in materials and methods)</w:t>
      </w:r>
      <w:r w:rsidR="00C93110" w:rsidRPr="006049EC">
        <w:rPr>
          <w:color w:val="2F5496" w:themeColor="accent1" w:themeShade="BF"/>
          <w:lang w:val="en-GB"/>
        </w:rPr>
        <w:t>.</w:t>
      </w:r>
      <w:r w:rsidR="00496AE8">
        <w:rPr>
          <w:color w:val="2F5496" w:themeColor="accent1" w:themeShade="BF"/>
          <w:lang w:val="en-GB"/>
        </w:rPr>
        <w:t xml:space="preserve"> </w:t>
      </w:r>
      <w:r w:rsidR="004645B0">
        <w:rPr>
          <w:color w:val="2F5496" w:themeColor="accent1" w:themeShade="BF"/>
          <w:lang w:val="en-GB"/>
        </w:rPr>
        <w:t>(Line 311-312)</w:t>
      </w:r>
    </w:p>
    <w:p w14:paraId="4218A368" w14:textId="6A69A876" w:rsidR="00064F18" w:rsidRPr="00626FA3" w:rsidRDefault="00E555E9" w:rsidP="00626FA3">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Lastly, we </w:t>
      </w:r>
      <w:r w:rsidR="0021364F" w:rsidRPr="006049EC">
        <w:rPr>
          <w:color w:val="2F5496" w:themeColor="accent1" w:themeShade="BF"/>
          <w:lang w:val="en-GB"/>
        </w:rPr>
        <w:t>clarify that growth rates become temperature dependent via these rates, we do not have a direct temperature dependence of growth.</w:t>
      </w:r>
      <w:r w:rsidR="00214553">
        <w:rPr>
          <w:color w:val="2F5496" w:themeColor="accent1" w:themeShade="BF"/>
          <w:lang w:val="en-GB"/>
        </w:rPr>
        <w:t xml:space="preserve"> </w:t>
      </w:r>
      <w:r w:rsidR="008E3385">
        <w:rPr>
          <w:color w:val="2F5496" w:themeColor="accent1" w:themeShade="BF"/>
          <w:lang w:val="en-GB"/>
        </w:rPr>
        <w:t>(Line 312-314)</w:t>
      </w:r>
    </w:p>
    <w:p w14:paraId="686E4F8A" w14:textId="77777777" w:rsidR="00CD69D4" w:rsidRPr="00CD69D4" w:rsidRDefault="00CD69D4" w:rsidP="00CD69D4">
      <w:pPr>
        <w:autoSpaceDE w:val="0"/>
        <w:autoSpaceDN w:val="0"/>
        <w:adjustRightInd w:val="0"/>
        <w:jc w:val="both"/>
        <w:rPr>
          <w:rFonts w:eastAsiaTheme="minorHAnsi"/>
          <w:color w:val="000000"/>
          <w:lang w:val="en-GB" w:eastAsia="en-US"/>
        </w:rPr>
      </w:pPr>
    </w:p>
    <w:p w14:paraId="0EE26E5B" w14:textId="65542723"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438: You did not show the warming effect on growth rates in the manuscript, in the</w:t>
      </w:r>
    </w:p>
    <w:p w14:paraId="1FB048F1"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figure or in the SI. You showed the warming effects on size-at-age which is directly related to</w:t>
      </w:r>
    </w:p>
    <w:p w14:paraId="48EAFBA6" w14:textId="45BE73FC"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growth rates but it is not explicit in the manuscript.</w:t>
      </w:r>
    </w:p>
    <w:p w14:paraId="367457E0" w14:textId="30CF46B9" w:rsidR="000A166C" w:rsidRPr="00C36C2A" w:rsidRDefault="000A166C" w:rsidP="000A166C">
      <w:pPr>
        <w:pStyle w:val="ListParagraph"/>
        <w:numPr>
          <w:ilvl w:val="0"/>
          <w:numId w:val="4"/>
        </w:numPr>
        <w:autoSpaceDE w:val="0"/>
        <w:autoSpaceDN w:val="0"/>
        <w:adjustRightInd w:val="0"/>
        <w:jc w:val="both"/>
        <w:rPr>
          <w:color w:val="2F5496" w:themeColor="accent1" w:themeShade="BF"/>
          <w:lang w:val="en-GB"/>
        </w:rPr>
      </w:pPr>
      <w:r w:rsidRPr="00C36C2A">
        <w:rPr>
          <w:color w:val="2F5496" w:themeColor="accent1" w:themeShade="BF"/>
          <w:lang w:val="en-GB"/>
        </w:rPr>
        <w:t xml:space="preserve">Yes, true. </w:t>
      </w:r>
      <w:r w:rsidR="00BD39B1" w:rsidRPr="00C36C2A">
        <w:rPr>
          <w:color w:val="2F5496" w:themeColor="accent1" w:themeShade="BF"/>
          <w:lang w:val="en-GB"/>
        </w:rPr>
        <w:t xml:space="preserve">We </w:t>
      </w:r>
      <w:r w:rsidR="00AE1ACA">
        <w:rPr>
          <w:color w:val="2F5496" w:themeColor="accent1" w:themeShade="BF"/>
          <w:lang w:val="en-GB"/>
        </w:rPr>
        <w:t xml:space="preserve">have clarified on line 144 </w:t>
      </w:r>
      <w:r w:rsidR="00647938" w:rsidRPr="00C36C2A">
        <w:rPr>
          <w:color w:val="2F5496" w:themeColor="accent1" w:themeShade="BF"/>
          <w:lang w:val="en-GB"/>
        </w:rPr>
        <w:t>that we investigate growth-trajectories (size-at-age), and we also remind this is the case in the results (Line 5</w:t>
      </w:r>
      <w:r w:rsidR="009E5CE0">
        <w:rPr>
          <w:color w:val="2F5496" w:themeColor="accent1" w:themeShade="BF"/>
          <w:lang w:val="en-GB"/>
        </w:rPr>
        <w:t>43</w:t>
      </w:r>
      <w:r w:rsidR="00647938" w:rsidRPr="00C36C2A">
        <w:rPr>
          <w:color w:val="2F5496" w:themeColor="accent1" w:themeShade="BF"/>
          <w:lang w:val="en-GB"/>
        </w:rPr>
        <w:t>)</w:t>
      </w:r>
      <w:r w:rsidR="00A9715B">
        <w:rPr>
          <w:color w:val="2F5496" w:themeColor="accent1" w:themeShade="BF"/>
          <w:lang w:val="en-GB"/>
        </w:rPr>
        <w:t xml:space="preserve"> and discussion</w:t>
      </w:r>
      <w:r w:rsidR="00C36C2A">
        <w:rPr>
          <w:color w:val="2F5496" w:themeColor="accent1" w:themeShade="BF"/>
          <w:lang w:val="en-GB"/>
        </w:rPr>
        <w:t xml:space="preserve">. However, we do not </w:t>
      </w:r>
      <w:r w:rsidR="00760F15">
        <w:rPr>
          <w:color w:val="2F5496" w:themeColor="accent1" w:themeShade="BF"/>
          <w:lang w:val="en-GB"/>
        </w:rPr>
        <w:t xml:space="preserve">omit the term growth rate completely, because larger size-at-age can </w:t>
      </w:r>
      <w:r w:rsidR="005B1EBE">
        <w:rPr>
          <w:color w:val="2F5496" w:themeColor="accent1" w:themeShade="BF"/>
          <w:lang w:val="en-GB"/>
        </w:rPr>
        <w:t>only</w:t>
      </w:r>
      <w:r w:rsidR="00760F15">
        <w:rPr>
          <w:color w:val="2F5496" w:themeColor="accent1" w:themeShade="BF"/>
          <w:lang w:val="en-GB"/>
        </w:rPr>
        <w:t xml:space="preserve"> occur by faster growth rates.</w:t>
      </w:r>
    </w:p>
    <w:p w14:paraId="553B9BDF" w14:textId="77777777" w:rsidR="00CD69D4" w:rsidRPr="00CD69D4" w:rsidRDefault="00CD69D4" w:rsidP="00CD69D4">
      <w:pPr>
        <w:autoSpaceDE w:val="0"/>
        <w:autoSpaceDN w:val="0"/>
        <w:adjustRightInd w:val="0"/>
        <w:jc w:val="both"/>
        <w:rPr>
          <w:rFonts w:eastAsiaTheme="minorHAnsi"/>
          <w:color w:val="000000"/>
          <w:lang w:val="en-GB" w:eastAsia="en-US"/>
        </w:rPr>
      </w:pPr>
    </w:p>
    <w:p w14:paraId="79C4EEAF" w14:textId="6AEE5B90"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458: In </w:t>
      </w:r>
      <w:proofErr w:type="spellStart"/>
      <w:r w:rsidRPr="00CD69D4">
        <w:rPr>
          <w:rFonts w:eastAsiaTheme="minorHAnsi"/>
          <w:color w:val="000000"/>
          <w:lang w:val="en-GB" w:eastAsia="en-US"/>
        </w:rPr>
        <w:t>Lefort</w:t>
      </w:r>
      <w:proofErr w:type="spellEnd"/>
      <w:r w:rsidRPr="00CD69D4">
        <w:rPr>
          <w:rFonts w:eastAsiaTheme="minorHAnsi"/>
          <w:color w:val="000000"/>
          <w:lang w:val="en-GB" w:eastAsia="en-US"/>
        </w:rPr>
        <w:t xml:space="preserve"> et al., 2015, the authors used the APECOSM and in the model all</w:t>
      </w:r>
    </w:p>
    <w:p w14:paraId="1305B88C"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physiological rates are </w:t>
      </w:r>
      <w:proofErr w:type="gramStart"/>
      <w:r w:rsidRPr="00CD69D4">
        <w:rPr>
          <w:rFonts w:eastAsiaTheme="minorHAnsi"/>
          <w:color w:val="000000"/>
          <w:lang w:val="en-GB" w:eastAsia="en-US"/>
        </w:rPr>
        <w:t>temperature-dependent</w:t>
      </w:r>
      <w:proofErr w:type="gramEnd"/>
      <w:r w:rsidRPr="00CD69D4">
        <w:rPr>
          <w:rFonts w:eastAsiaTheme="minorHAnsi"/>
          <w:color w:val="000000"/>
          <w:lang w:val="en-GB" w:eastAsia="en-US"/>
        </w:rPr>
        <w:t>. As far as I remembered, many ecosystem</w:t>
      </w:r>
    </w:p>
    <w:p w14:paraId="5D8587D5"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models accounted and showed that warming affects metabolism with increasing metabolic</w:t>
      </w:r>
    </w:p>
    <w:p w14:paraId="66B8E053" w14:textId="20EA898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rates. See Heneghan et al 2021.</w:t>
      </w:r>
    </w:p>
    <w:p w14:paraId="5F727ABA" w14:textId="44BC5455" w:rsidR="009E2374" w:rsidRDefault="009E2374" w:rsidP="00F942DF">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Yes it is true many size-spectrum models and ecosystem models have temperature dependence of physiological rates </w:t>
      </w:r>
      <w:r w:rsidR="00B56601">
        <w:rPr>
          <w:color w:val="2F5496" w:themeColor="accent1" w:themeShade="BF"/>
          <w:lang w:val="en-GB"/>
        </w:rPr>
        <w:fldChar w:fldCharType="begin"/>
      </w:r>
      <w:r w:rsidR="00B56601">
        <w:rPr>
          <w:color w:val="2F5496" w:themeColor="accent1" w:themeShade="BF"/>
          <w:lang w:val="en-GB"/>
        </w:rPr>
        <w:instrText xml:space="preserve"> ADDIN ZOTERO_ITEM CSL_CITATION {"citationID":"UfaizdAz","properties":{"formattedCitation":"(Woodworth-Jefcoats 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B56601">
        <w:rPr>
          <w:color w:val="2F5496" w:themeColor="accent1" w:themeShade="BF"/>
          <w:lang w:val="en-GB"/>
        </w:rPr>
        <w:fldChar w:fldCharType="separate"/>
      </w:r>
      <w:r w:rsidR="00B56601">
        <w:rPr>
          <w:noProof/>
          <w:color w:val="2F5496" w:themeColor="accent1" w:themeShade="BF"/>
          <w:lang w:val="en-GB"/>
        </w:rPr>
        <w:t>(Woodworth-Jefcoats et al., 2019)</w:t>
      </w:r>
      <w:r w:rsidR="00B56601">
        <w:rPr>
          <w:color w:val="2F5496" w:themeColor="accent1" w:themeShade="BF"/>
          <w:lang w:val="en-GB"/>
        </w:rPr>
        <w:fldChar w:fldCharType="end"/>
      </w:r>
      <w:r>
        <w:rPr>
          <w:color w:val="2F5496" w:themeColor="accent1" w:themeShade="BF"/>
          <w:lang w:val="en-GB"/>
        </w:rPr>
        <w:t xml:space="preserve">. The key difference </w:t>
      </w:r>
      <w:r w:rsidR="00C1505A">
        <w:rPr>
          <w:color w:val="2F5496" w:themeColor="accent1" w:themeShade="BF"/>
          <w:lang w:val="en-GB"/>
        </w:rPr>
        <w:t>here is that we contrast that to scenarios with and without resource temperature dependence</w:t>
      </w:r>
      <w:r w:rsidR="00846E13">
        <w:rPr>
          <w:color w:val="2F5496" w:themeColor="accent1" w:themeShade="BF"/>
          <w:lang w:val="en-GB"/>
        </w:rPr>
        <w:t>, incorporate uncertainty in temperature-sensitivity of rates and simulate 51 temperatures as well as time-varying temperatures to 2050.</w:t>
      </w:r>
    </w:p>
    <w:p w14:paraId="60AA0E9A" w14:textId="05A2B25A" w:rsidR="00F942DF" w:rsidRPr="00900006" w:rsidRDefault="009E2374" w:rsidP="00F942DF">
      <w:pPr>
        <w:pStyle w:val="ListParagraph"/>
        <w:numPr>
          <w:ilvl w:val="0"/>
          <w:numId w:val="4"/>
        </w:numPr>
        <w:autoSpaceDE w:val="0"/>
        <w:autoSpaceDN w:val="0"/>
        <w:adjustRightInd w:val="0"/>
        <w:jc w:val="both"/>
        <w:rPr>
          <w:color w:val="2F5496" w:themeColor="accent1" w:themeShade="BF"/>
          <w:lang w:val="en-GB"/>
        </w:rPr>
      </w:pPr>
      <w:r>
        <w:rPr>
          <w:color w:val="2F5496" w:themeColor="accent1" w:themeShade="BF"/>
          <w:lang w:val="en-GB"/>
        </w:rPr>
        <w:t xml:space="preserve">Although, it </w:t>
      </w:r>
      <w:r w:rsidR="00F942DF" w:rsidRPr="00900006">
        <w:rPr>
          <w:color w:val="2F5496" w:themeColor="accent1" w:themeShade="BF"/>
          <w:lang w:val="en-GB"/>
        </w:rPr>
        <w:t>is unclear to us what this comment refers to. On line 454 we cite</w:t>
      </w:r>
      <w:r w:rsidR="00BD2327">
        <w:rPr>
          <w:color w:val="2F5496" w:themeColor="accent1" w:themeShade="BF"/>
          <w:lang w:val="en-GB"/>
        </w:rPr>
        <w:t>d</w:t>
      </w:r>
      <w:r w:rsidR="00F942DF" w:rsidRPr="00900006">
        <w:rPr>
          <w:color w:val="2F5496" w:themeColor="accent1" w:themeShade="BF"/>
          <w:lang w:val="en-GB"/>
        </w:rPr>
        <w:t xml:space="preserve"> </w:t>
      </w:r>
      <w:proofErr w:type="spellStart"/>
      <w:r w:rsidR="00F942DF" w:rsidRPr="00900006">
        <w:rPr>
          <w:color w:val="2F5496" w:themeColor="accent1" w:themeShade="BF"/>
          <w:lang w:val="en-GB"/>
        </w:rPr>
        <w:t>Lefort</w:t>
      </w:r>
      <w:proofErr w:type="spellEnd"/>
      <w:r w:rsidR="00F942DF" w:rsidRPr="00900006">
        <w:rPr>
          <w:color w:val="2F5496" w:themeColor="accent1" w:themeShade="BF"/>
          <w:lang w:val="en-GB"/>
        </w:rPr>
        <w:t xml:space="preserve"> </w:t>
      </w:r>
      <w:r w:rsidR="00F942DF" w:rsidRPr="00900006">
        <w:rPr>
          <w:i/>
          <w:iCs/>
          <w:color w:val="2F5496" w:themeColor="accent1" w:themeShade="BF"/>
          <w:lang w:val="en-GB"/>
        </w:rPr>
        <w:t>et al</w:t>
      </w:r>
      <w:r w:rsidR="00F942DF" w:rsidRPr="00900006">
        <w:rPr>
          <w:color w:val="2F5496" w:themeColor="accent1" w:themeShade="BF"/>
          <w:lang w:val="en-GB"/>
        </w:rPr>
        <w:t>.,</w:t>
      </w:r>
      <w:r w:rsidR="00AC20EB" w:rsidRPr="00900006">
        <w:rPr>
          <w:color w:val="2F5496" w:themeColor="accent1" w:themeShade="BF"/>
          <w:lang w:val="en-GB"/>
        </w:rPr>
        <w:t xml:space="preserve"> </w:t>
      </w:r>
      <w:r w:rsidR="005B1EBE" w:rsidRPr="00900006">
        <w:rPr>
          <w:color w:val="2F5496" w:themeColor="accent1" w:themeShade="BF"/>
          <w:lang w:val="en-GB"/>
        </w:rPr>
        <w:fldChar w:fldCharType="begin"/>
      </w:r>
      <w:r w:rsidR="005B1EBE" w:rsidRPr="00900006">
        <w:rPr>
          <w:color w:val="2F5496" w:themeColor="accent1" w:themeShade="BF"/>
          <w:lang w:val="en-GB"/>
        </w:rPr>
        <w:instrText xml:space="preserve"> ADDIN ZOTERO_ITEM CSL_CITATION {"citationID":"cmJfhA7V","properties":{"formattedCitation":"(2015)","plainCitation":"(2015)","noteIndex":0},"citationItems":[{"id":903,"uris":["http://zotero.org/users/6116610/items/SHRM9T9G"],"itemData":{"id":903,"type":"article-journal","abstract":"Temperature,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suppress-author":true}],"schema":"https://github.com/citation-style-language/schema/raw/master/csl-citation.json"} </w:instrText>
      </w:r>
      <w:r w:rsidR="005B1EBE" w:rsidRPr="00900006">
        <w:rPr>
          <w:color w:val="2F5496" w:themeColor="accent1" w:themeShade="BF"/>
          <w:lang w:val="en-GB"/>
        </w:rPr>
        <w:fldChar w:fldCharType="separate"/>
      </w:r>
      <w:r w:rsidR="005B1EBE" w:rsidRPr="00900006">
        <w:rPr>
          <w:noProof/>
          <w:color w:val="2F5496" w:themeColor="accent1" w:themeShade="BF"/>
          <w:lang w:val="en-GB"/>
        </w:rPr>
        <w:t>(2015)</w:t>
      </w:r>
      <w:r w:rsidR="005B1EBE" w:rsidRPr="00900006">
        <w:rPr>
          <w:color w:val="2F5496" w:themeColor="accent1" w:themeShade="BF"/>
          <w:lang w:val="en-GB"/>
        </w:rPr>
        <w:fldChar w:fldCharType="end"/>
      </w:r>
      <w:r w:rsidR="00F942DF" w:rsidRPr="00900006">
        <w:rPr>
          <w:color w:val="2F5496" w:themeColor="accent1" w:themeShade="BF"/>
          <w:lang w:val="en-GB"/>
        </w:rPr>
        <w:t xml:space="preserve"> </w:t>
      </w:r>
      <w:r w:rsidR="00BD2327">
        <w:rPr>
          <w:color w:val="2F5496" w:themeColor="accent1" w:themeShade="BF"/>
          <w:lang w:val="en-GB"/>
        </w:rPr>
        <w:t>(now this is line 6</w:t>
      </w:r>
      <w:r w:rsidR="00D1338A">
        <w:rPr>
          <w:color w:val="2F5496" w:themeColor="accent1" w:themeShade="BF"/>
          <w:lang w:val="en-GB"/>
        </w:rPr>
        <w:t>3</w:t>
      </w:r>
      <w:r w:rsidR="00BD2327">
        <w:rPr>
          <w:color w:val="2F5496" w:themeColor="accent1" w:themeShade="BF"/>
          <w:lang w:val="en-GB"/>
        </w:rPr>
        <w:t xml:space="preserve">1) </w:t>
      </w:r>
      <w:r w:rsidR="005B1EBE" w:rsidRPr="00900006">
        <w:rPr>
          <w:color w:val="2F5496" w:themeColor="accent1" w:themeShade="BF"/>
          <w:lang w:val="en-GB"/>
        </w:rPr>
        <w:t>when we say declines in community wide body size are due to food limitation or changes in the size-structure</w:t>
      </w:r>
      <w:r w:rsidR="00F85DB5" w:rsidRPr="00900006">
        <w:rPr>
          <w:color w:val="2F5496" w:themeColor="accent1" w:themeShade="BF"/>
          <w:lang w:val="en-GB"/>
        </w:rPr>
        <w:t>.</w:t>
      </w:r>
    </w:p>
    <w:p w14:paraId="6CD11289" w14:textId="77777777" w:rsidR="00CD69D4" w:rsidRPr="00CD69D4" w:rsidRDefault="00CD69D4" w:rsidP="00CD69D4">
      <w:pPr>
        <w:autoSpaceDE w:val="0"/>
        <w:autoSpaceDN w:val="0"/>
        <w:adjustRightInd w:val="0"/>
        <w:jc w:val="both"/>
        <w:rPr>
          <w:rFonts w:eastAsiaTheme="minorHAnsi"/>
          <w:color w:val="000000"/>
          <w:lang w:val="en-GB" w:eastAsia="en-US"/>
        </w:rPr>
      </w:pPr>
    </w:p>
    <w:p w14:paraId="5D82CA36" w14:textId="020C70CA"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472-474: Could you elaborate and provide reference?</w:t>
      </w:r>
    </w:p>
    <w:p w14:paraId="324F9C59" w14:textId="27A1C854" w:rsidR="00F10951" w:rsidRPr="00924197" w:rsidRDefault="00F10951" w:rsidP="00F10951">
      <w:pPr>
        <w:pStyle w:val="ListParagraph"/>
        <w:numPr>
          <w:ilvl w:val="0"/>
          <w:numId w:val="4"/>
        </w:numPr>
        <w:autoSpaceDE w:val="0"/>
        <w:autoSpaceDN w:val="0"/>
        <w:adjustRightInd w:val="0"/>
        <w:jc w:val="both"/>
        <w:rPr>
          <w:color w:val="2F5496" w:themeColor="accent1" w:themeShade="BF"/>
          <w:lang w:val="en-GB"/>
        </w:rPr>
      </w:pPr>
      <w:r w:rsidRPr="00924197">
        <w:rPr>
          <w:color w:val="2F5496" w:themeColor="accent1" w:themeShade="BF"/>
          <w:lang w:val="en-GB"/>
        </w:rPr>
        <w:t>With “general” we referred to our projections with random activation energies, not as a general result. We have clarified that this was a result of ours.</w:t>
      </w:r>
    </w:p>
    <w:p w14:paraId="26856A1B" w14:textId="77777777" w:rsidR="00CD69D4" w:rsidRPr="00CD69D4" w:rsidRDefault="00CD69D4" w:rsidP="00CD69D4">
      <w:pPr>
        <w:autoSpaceDE w:val="0"/>
        <w:autoSpaceDN w:val="0"/>
        <w:adjustRightInd w:val="0"/>
        <w:jc w:val="both"/>
        <w:rPr>
          <w:rFonts w:eastAsiaTheme="minorHAnsi"/>
          <w:color w:val="000000"/>
          <w:lang w:val="en-GB" w:eastAsia="en-US"/>
        </w:rPr>
      </w:pPr>
    </w:p>
    <w:p w14:paraId="7D944F55" w14:textId="396C29C5"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w:t>
      </w:r>
      <w:proofErr w:type="gramStart"/>
      <w:r w:rsidRPr="00CD69D4">
        <w:rPr>
          <w:rFonts w:eastAsiaTheme="minorHAnsi"/>
          <w:color w:val="000000"/>
          <w:lang w:val="en-GB" w:eastAsia="en-US"/>
        </w:rPr>
        <w:t>480 :</w:t>
      </w:r>
      <w:proofErr w:type="gramEnd"/>
      <w:r w:rsidRPr="00CD69D4">
        <w:rPr>
          <w:rFonts w:eastAsiaTheme="minorHAnsi"/>
          <w:color w:val="000000"/>
          <w:lang w:val="en-GB" w:eastAsia="en-US"/>
        </w:rPr>
        <w:t xml:space="preserve"> “Higher” instead of “faster”</w:t>
      </w:r>
    </w:p>
    <w:p w14:paraId="058B3101" w14:textId="0ED0B474" w:rsidR="00220633" w:rsidRPr="00F80A9B" w:rsidRDefault="00220633" w:rsidP="00220633">
      <w:pPr>
        <w:pStyle w:val="ListParagraph"/>
        <w:numPr>
          <w:ilvl w:val="0"/>
          <w:numId w:val="4"/>
        </w:numPr>
        <w:autoSpaceDE w:val="0"/>
        <w:autoSpaceDN w:val="0"/>
        <w:adjustRightInd w:val="0"/>
        <w:jc w:val="both"/>
        <w:rPr>
          <w:color w:val="2F5496" w:themeColor="accent1" w:themeShade="BF"/>
          <w:lang w:val="en-GB"/>
        </w:rPr>
      </w:pPr>
      <w:r w:rsidRPr="00F80A9B">
        <w:rPr>
          <w:color w:val="2F5496" w:themeColor="accent1" w:themeShade="BF"/>
          <w:lang w:val="en-GB"/>
        </w:rPr>
        <w:t>Done</w:t>
      </w:r>
    </w:p>
    <w:p w14:paraId="437D5D2E" w14:textId="77777777" w:rsidR="00CD69D4" w:rsidRPr="00CD69D4" w:rsidRDefault="00CD69D4" w:rsidP="00CD69D4">
      <w:pPr>
        <w:autoSpaceDE w:val="0"/>
        <w:autoSpaceDN w:val="0"/>
        <w:adjustRightInd w:val="0"/>
        <w:jc w:val="both"/>
        <w:rPr>
          <w:rFonts w:eastAsiaTheme="minorHAnsi"/>
          <w:color w:val="000000"/>
          <w:lang w:val="en-GB" w:eastAsia="en-US"/>
        </w:rPr>
      </w:pPr>
    </w:p>
    <w:p w14:paraId="3DB4684A" w14:textId="674454FD"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484: What do you mean with “direct and indirect effects of temperature”? Is this the</w:t>
      </w:r>
    </w:p>
    <w:p w14:paraId="4D11B4D3" w14:textId="7DB823D1"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temperature effects on productivity (resources) and physiology?</w:t>
      </w:r>
    </w:p>
    <w:p w14:paraId="1C43102D" w14:textId="1F7DBD4B" w:rsidR="000E19AA" w:rsidRPr="000E19AA" w:rsidRDefault="000E19AA" w:rsidP="000E19AA">
      <w:pPr>
        <w:pStyle w:val="ListParagraph"/>
        <w:numPr>
          <w:ilvl w:val="0"/>
          <w:numId w:val="4"/>
        </w:numPr>
        <w:autoSpaceDE w:val="0"/>
        <w:autoSpaceDN w:val="0"/>
        <w:adjustRightInd w:val="0"/>
        <w:jc w:val="both"/>
        <w:rPr>
          <w:color w:val="2F5496" w:themeColor="accent1" w:themeShade="BF"/>
          <w:lang w:val="en-GB"/>
        </w:rPr>
      </w:pPr>
      <w:r w:rsidRPr="000E19AA">
        <w:rPr>
          <w:color w:val="2F5496" w:themeColor="accent1" w:themeShade="BF"/>
          <w:lang w:val="en-GB"/>
        </w:rPr>
        <w:t>Yes, we have clarified this also here now</w:t>
      </w:r>
    </w:p>
    <w:p w14:paraId="4C14EF5A" w14:textId="77777777" w:rsidR="00CD69D4" w:rsidRPr="00CD69D4" w:rsidRDefault="00CD69D4" w:rsidP="00CD69D4">
      <w:pPr>
        <w:autoSpaceDE w:val="0"/>
        <w:autoSpaceDN w:val="0"/>
        <w:adjustRightInd w:val="0"/>
        <w:jc w:val="both"/>
        <w:rPr>
          <w:rFonts w:eastAsiaTheme="minorHAnsi"/>
          <w:color w:val="000000"/>
          <w:lang w:val="en-GB" w:eastAsia="en-US"/>
        </w:rPr>
      </w:pPr>
    </w:p>
    <w:p w14:paraId="3B52E99B" w14:textId="3B6C7D6F"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487-489: It is correct but it is not very useful. Almost all mechanistic models in marine</w:t>
      </w:r>
    </w:p>
    <w:p w14:paraId="76D8A8CF"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and fisheries science account for both bottom-up processes and temperature effects on the</w:t>
      </w:r>
    </w:p>
    <w:p w14:paraId="70D114AB" w14:textId="701E132A"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lastRenderedPageBreak/>
        <w:t xml:space="preserve">higher trophic levels (see Heneghan et al, 2021,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 </w:t>
      </w:r>
      <w:proofErr w:type="spellStart"/>
      <w:r w:rsidRPr="00CD69D4">
        <w:rPr>
          <w:rFonts w:eastAsiaTheme="minorHAnsi"/>
          <w:color w:val="000000"/>
          <w:lang w:val="en-GB" w:eastAsia="en-US"/>
        </w:rPr>
        <w:t>Tittensor</w:t>
      </w:r>
      <w:proofErr w:type="spellEnd"/>
      <w:r w:rsidRPr="00CD69D4">
        <w:rPr>
          <w:rFonts w:eastAsiaTheme="minorHAnsi"/>
          <w:color w:val="000000"/>
          <w:lang w:val="en-GB" w:eastAsia="en-US"/>
        </w:rPr>
        <w:t xml:space="preserve"> et al., 2021….)</w:t>
      </w:r>
    </w:p>
    <w:p w14:paraId="4CD22B91" w14:textId="11C39747" w:rsidR="00B627C2" w:rsidRPr="006B4EF7" w:rsidRDefault="00B627C2" w:rsidP="00B627C2">
      <w:pPr>
        <w:pStyle w:val="ListParagraph"/>
        <w:numPr>
          <w:ilvl w:val="0"/>
          <w:numId w:val="4"/>
        </w:numPr>
        <w:autoSpaceDE w:val="0"/>
        <w:autoSpaceDN w:val="0"/>
        <w:adjustRightInd w:val="0"/>
        <w:jc w:val="both"/>
        <w:rPr>
          <w:color w:val="2F5496" w:themeColor="accent1" w:themeShade="BF"/>
          <w:lang w:val="en-GB"/>
        </w:rPr>
      </w:pPr>
      <w:r w:rsidRPr="006B4EF7">
        <w:rPr>
          <w:color w:val="2F5496" w:themeColor="accent1" w:themeShade="BF"/>
          <w:lang w:val="en-GB"/>
        </w:rPr>
        <w:t>Yes, that is true. We removed this sentence.</w:t>
      </w:r>
    </w:p>
    <w:p w14:paraId="612ABDFB" w14:textId="77777777" w:rsidR="00CD69D4" w:rsidRPr="00CD69D4" w:rsidRDefault="00CD69D4" w:rsidP="00CD69D4">
      <w:pPr>
        <w:autoSpaceDE w:val="0"/>
        <w:autoSpaceDN w:val="0"/>
        <w:adjustRightInd w:val="0"/>
        <w:jc w:val="both"/>
        <w:rPr>
          <w:rFonts w:eastAsiaTheme="minorHAnsi"/>
          <w:color w:val="000000"/>
          <w:lang w:val="en-GB" w:eastAsia="en-US"/>
        </w:rPr>
      </w:pPr>
    </w:p>
    <w:p w14:paraId="2012CD8C" w14:textId="629D8526"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490: You should replace “plastic body growth is” by “plastic body growth was”</w:t>
      </w:r>
    </w:p>
    <w:p w14:paraId="5009E7F5" w14:textId="7CE7129D" w:rsidR="009767CA" w:rsidRPr="004A1AFF" w:rsidRDefault="009767CA" w:rsidP="009767CA">
      <w:pPr>
        <w:pStyle w:val="ListParagraph"/>
        <w:numPr>
          <w:ilvl w:val="0"/>
          <w:numId w:val="4"/>
        </w:numPr>
        <w:autoSpaceDE w:val="0"/>
        <w:autoSpaceDN w:val="0"/>
        <w:adjustRightInd w:val="0"/>
        <w:jc w:val="both"/>
        <w:rPr>
          <w:color w:val="2F5496" w:themeColor="accent1" w:themeShade="BF"/>
          <w:lang w:val="en-GB"/>
        </w:rPr>
      </w:pPr>
      <w:r w:rsidRPr="004A1AFF">
        <w:rPr>
          <w:color w:val="2F5496" w:themeColor="accent1" w:themeShade="BF"/>
          <w:lang w:val="en-GB"/>
        </w:rPr>
        <w:t>Done</w:t>
      </w:r>
    </w:p>
    <w:p w14:paraId="5549B62B" w14:textId="77777777" w:rsidR="00CD69D4" w:rsidRPr="00CD69D4" w:rsidRDefault="00CD69D4" w:rsidP="00CD69D4">
      <w:pPr>
        <w:autoSpaceDE w:val="0"/>
        <w:autoSpaceDN w:val="0"/>
        <w:adjustRightInd w:val="0"/>
        <w:jc w:val="both"/>
        <w:rPr>
          <w:rFonts w:eastAsiaTheme="minorHAnsi"/>
          <w:color w:val="000000"/>
          <w:lang w:val="en-GB" w:eastAsia="en-US"/>
        </w:rPr>
      </w:pPr>
    </w:p>
    <w:p w14:paraId="0C643D38" w14:textId="3FC720FF"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498: You showed that MSY and </w:t>
      </w:r>
      <w:proofErr w:type="spellStart"/>
      <w:r w:rsidRPr="00CD69D4">
        <w:rPr>
          <w:rFonts w:eastAsiaTheme="minorHAnsi"/>
          <w:color w:val="000000"/>
          <w:lang w:val="en-GB" w:eastAsia="en-US"/>
        </w:rPr>
        <w:t>Fmsy</w:t>
      </w:r>
      <w:proofErr w:type="spellEnd"/>
      <w:r w:rsidRPr="00CD69D4">
        <w:rPr>
          <w:rFonts w:eastAsiaTheme="minorHAnsi"/>
          <w:color w:val="000000"/>
          <w:lang w:val="en-GB" w:eastAsia="en-US"/>
        </w:rPr>
        <w:t xml:space="preserve"> can be largely affected by changes in growth and</w:t>
      </w:r>
    </w:p>
    <w:p w14:paraId="7C8D3A26" w14:textId="1515BAAD"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abundance-at-size not “predicted”.</w:t>
      </w:r>
    </w:p>
    <w:p w14:paraId="5416BEC6" w14:textId="77777777" w:rsidR="00041645" w:rsidRPr="009B5182" w:rsidRDefault="00197CBC" w:rsidP="00197CBC">
      <w:pPr>
        <w:pStyle w:val="ListParagraph"/>
        <w:numPr>
          <w:ilvl w:val="0"/>
          <w:numId w:val="4"/>
        </w:numPr>
        <w:autoSpaceDE w:val="0"/>
        <w:autoSpaceDN w:val="0"/>
        <w:adjustRightInd w:val="0"/>
        <w:jc w:val="both"/>
        <w:rPr>
          <w:color w:val="2F5496" w:themeColor="accent1" w:themeShade="BF"/>
          <w:lang w:val="en-GB"/>
        </w:rPr>
      </w:pPr>
      <w:r w:rsidRPr="00477111">
        <w:rPr>
          <w:color w:val="2F5496" w:themeColor="accent1" w:themeShade="BF"/>
          <w:lang w:val="en-GB"/>
        </w:rPr>
        <w:t>We meant that based on what happens to body growth and size-at-age, one can “predict” (but not in a statistical sense) what happens t</w:t>
      </w:r>
      <w:r w:rsidRPr="009B5182">
        <w:rPr>
          <w:color w:val="2F5496" w:themeColor="accent1" w:themeShade="BF"/>
          <w:lang w:val="en-GB"/>
        </w:rPr>
        <w:t xml:space="preserve">o MSY and </w:t>
      </w:r>
      <w:proofErr w:type="spellStart"/>
      <w:r w:rsidRPr="009B5182">
        <w:rPr>
          <w:color w:val="2F5496" w:themeColor="accent1" w:themeShade="BF"/>
          <w:lang w:val="en-GB"/>
        </w:rPr>
        <w:t>Fmsy</w:t>
      </w:r>
      <w:proofErr w:type="spellEnd"/>
      <w:r w:rsidRPr="009B5182">
        <w:rPr>
          <w:color w:val="2F5496" w:themeColor="accent1" w:themeShade="BF"/>
          <w:lang w:val="en-GB"/>
        </w:rPr>
        <w:t xml:space="preserve">. </w:t>
      </w:r>
    </w:p>
    <w:p w14:paraId="7DA72CED" w14:textId="55256C80" w:rsidR="00197CBC" w:rsidRPr="00477111" w:rsidRDefault="00197CBC" w:rsidP="00197CBC">
      <w:pPr>
        <w:pStyle w:val="ListParagraph"/>
        <w:numPr>
          <w:ilvl w:val="0"/>
          <w:numId w:val="4"/>
        </w:numPr>
        <w:autoSpaceDE w:val="0"/>
        <w:autoSpaceDN w:val="0"/>
        <w:adjustRightInd w:val="0"/>
        <w:jc w:val="both"/>
        <w:rPr>
          <w:color w:val="2F5496" w:themeColor="accent1" w:themeShade="BF"/>
          <w:lang w:val="en-GB"/>
        </w:rPr>
      </w:pPr>
      <w:r w:rsidRPr="009B5182">
        <w:rPr>
          <w:color w:val="2F5496" w:themeColor="accent1" w:themeShade="BF"/>
          <w:lang w:val="en-GB"/>
        </w:rPr>
        <w:t>We have edited the sentence now</w:t>
      </w:r>
      <w:r w:rsidR="0048441D" w:rsidRPr="009B5182">
        <w:rPr>
          <w:color w:val="2F5496" w:themeColor="accent1" w:themeShade="BF"/>
          <w:lang w:val="en-GB"/>
        </w:rPr>
        <w:t xml:space="preserve"> </w:t>
      </w:r>
      <w:r w:rsidR="00041645" w:rsidRPr="009B5182">
        <w:rPr>
          <w:color w:val="2F5496" w:themeColor="accent1" w:themeShade="BF"/>
          <w:lang w:val="en-GB"/>
        </w:rPr>
        <w:t>“[</w:t>
      </w:r>
      <w:proofErr w:type="gramStart"/>
      <w:r w:rsidR="00041645" w:rsidRPr="009B5182">
        <w:rPr>
          <w:color w:val="2F5496" w:themeColor="accent1" w:themeShade="BF"/>
          <w:lang w:val="en-GB"/>
        </w:rPr>
        <w:t>…]</w:t>
      </w:r>
      <w:r w:rsidR="00041645" w:rsidRPr="009B5182">
        <w:rPr>
          <w:bCs/>
          <w:color w:val="2F5496" w:themeColor="accent1" w:themeShade="BF"/>
        </w:rPr>
        <w:t>largely</w:t>
      </w:r>
      <w:proofErr w:type="gramEnd"/>
      <w:r w:rsidR="00041645" w:rsidRPr="009B5182">
        <w:rPr>
          <w:bCs/>
          <w:color w:val="2F5496" w:themeColor="accent1" w:themeShade="BF"/>
        </w:rPr>
        <w:t xml:space="preserve"> depends on the net effect of temperature on abundance-at-size and body growth rates.”</w:t>
      </w:r>
      <w:r w:rsidR="00041645">
        <w:rPr>
          <w:bCs/>
        </w:rPr>
        <w:t xml:space="preserve"> </w:t>
      </w:r>
      <w:r w:rsidR="0048441D">
        <w:rPr>
          <w:color w:val="2F5496" w:themeColor="accent1" w:themeShade="BF"/>
          <w:lang w:val="en-GB"/>
        </w:rPr>
        <w:t>(Line 6</w:t>
      </w:r>
      <w:r w:rsidR="009B5182">
        <w:rPr>
          <w:color w:val="2F5496" w:themeColor="accent1" w:themeShade="BF"/>
          <w:lang w:val="en-GB"/>
        </w:rPr>
        <w:t>97</w:t>
      </w:r>
      <w:r w:rsidR="0048441D">
        <w:rPr>
          <w:color w:val="2F5496" w:themeColor="accent1" w:themeShade="BF"/>
          <w:lang w:val="en-GB"/>
        </w:rPr>
        <w:t>)</w:t>
      </w:r>
    </w:p>
    <w:p w14:paraId="7DE79E5A" w14:textId="77777777" w:rsidR="00CD69D4" w:rsidRPr="00CD69D4" w:rsidRDefault="00CD69D4" w:rsidP="00CD69D4">
      <w:pPr>
        <w:autoSpaceDE w:val="0"/>
        <w:autoSpaceDN w:val="0"/>
        <w:adjustRightInd w:val="0"/>
        <w:jc w:val="both"/>
        <w:rPr>
          <w:rFonts w:eastAsiaTheme="minorHAnsi"/>
          <w:color w:val="000000"/>
          <w:lang w:val="en-GB" w:eastAsia="en-US"/>
        </w:rPr>
      </w:pPr>
    </w:p>
    <w:p w14:paraId="50FCB578" w14:textId="3C21A61D"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505: “Higher” instead of “faster”</w:t>
      </w:r>
    </w:p>
    <w:p w14:paraId="71EE738F" w14:textId="1899E4A6" w:rsidR="0061549C" w:rsidRPr="00A92F21" w:rsidRDefault="0061549C" w:rsidP="0061549C">
      <w:pPr>
        <w:pStyle w:val="ListParagraph"/>
        <w:numPr>
          <w:ilvl w:val="0"/>
          <w:numId w:val="4"/>
        </w:numPr>
        <w:autoSpaceDE w:val="0"/>
        <w:autoSpaceDN w:val="0"/>
        <w:adjustRightInd w:val="0"/>
        <w:jc w:val="both"/>
        <w:rPr>
          <w:color w:val="2F5496" w:themeColor="accent1" w:themeShade="BF"/>
          <w:lang w:val="en-GB"/>
        </w:rPr>
      </w:pPr>
      <w:r w:rsidRPr="00A92F21">
        <w:rPr>
          <w:color w:val="2F5496" w:themeColor="accent1" w:themeShade="BF"/>
          <w:lang w:val="en-GB"/>
        </w:rPr>
        <w:t>Done</w:t>
      </w:r>
    </w:p>
    <w:p w14:paraId="1B7E6858" w14:textId="77777777" w:rsidR="00CD69D4" w:rsidRPr="00CD69D4" w:rsidRDefault="00CD69D4" w:rsidP="00CD69D4">
      <w:pPr>
        <w:autoSpaceDE w:val="0"/>
        <w:autoSpaceDN w:val="0"/>
        <w:adjustRightInd w:val="0"/>
        <w:jc w:val="both"/>
        <w:rPr>
          <w:rFonts w:eastAsiaTheme="minorHAnsi"/>
          <w:color w:val="000000"/>
          <w:lang w:val="en-GB" w:eastAsia="en-US"/>
        </w:rPr>
      </w:pPr>
    </w:p>
    <w:p w14:paraId="09CAAB91" w14:textId="3D78551C"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 505: Which vital rates in your case? Growth is a vital rate.</w:t>
      </w:r>
    </w:p>
    <w:p w14:paraId="4C65F268" w14:textId="481E9A98" w:rsidR="00B92BF5" w:rsidRPr="008C4A5C" w:rsidRDefault="00B92BF5" w:rsidP="00B92BF5">
      <w:pPr>
        <w:pStyle w:val="ListParagraph"/>
        <w:numPr>
          <w:ilvl w:val="0"/>
          <w:numId w:val="4"/>
        </w:numPr>
        <w:autoSpaceDE w:val="0"/>
        <w:autoSpaceDN w:val="0"/>
        <w:adjustRightInd w:val="0"/>
        <w:jc w:val="both"/>
        <w:rPr>
          <w:color w:val="2F5496" w:themeColor="accent1" w:themeShade="BF"/>
          <w:lang w:val="en-GB"/>
        </w:rPr>
      </w:pPr>
      <w:r w:rsidRPr="008C4A5C">
        <w:rPr>
          <w:color w:val="2F5496" w:themeColor="accent1" w:themeShade="BF"/>
          <w:lang w:val="en-GB"/>
        </w:rPr>
        <w:t xml:space="preserve">True, we now say metabolism and intake </w:t>
      </w:r>
      <w:proofErr w:type="gramStart"/>
      <w:r w:rsidRPr="008C4A5C">
        <w:rPr>
          <w:color w:val="2F5496" w:themeColor="accent1" w:themeShade="BF"/>
          <w:lang w:val="en-GB"/>
        </w:rPr>
        <w:t>rates in particular</w:t>
      </w:r>
      <w:proofErr w:type="gramEnd"/>
      <w:r w:rsidR="00F2771C">
        <w:rPr>
          <w:color w:val="2F5496" w:themeColor="accent1" w:themeShade="BF"/>
          <w:lang w:val="en-GB"/>
        </w:rPr>
        <w:t xml:space="preserve"> (Line 705)</w:t>
      </w:r>
    </w:p>
    <w:p w14:paraId="50F36FE6" w14:textId="77777777" w:rsidR="00CD69D4" w:rsidRPr="00CD69D4" w:rsidRDefault="00CD69D4" w:rsidP="00CD69D4">
      <w:pPr>
        <w:autoSpaceDE w:val="0"/>
        <w:autoSpaceDN w:val="0"/>
        <w:adjustRightInd w:val="0"/>
        <w:jc w:val="both"/>
        <w:rPr>
          <w:rFonts w:eastAsiaTheme="minorHAnsi"/>
          <w:color w:val="000000"/>
          <w:lang w:val="en-GB" w:eastAsia="en-US"/>
        </w:rPr>
      </w:pPr>
    </w:p>
    <w:p w14:paraId="3F248D87" w14:textId="51B7A914"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505-506: You can cite Thorson et al., 2015</w:t>
      </w:r>
    </w:p>
    <w:p w14:paraId="0DDE3711" w14:textId="12F6E149" w:rsidR="001B0B49" w:rsidRPr="001B0B49" w:rsidRDefault="001B0B49" w:rsidP="001B0B49">
      <w:pPr>
        <w:pStyle w:val="ListParagraph"/>
        <w:numPr>
          <w:ilvl w:val="0"/>
          <w:numId w:val="4"/>
        </w:numPr>
        <w:autoSpaceDE w:val="0"/>
        <w:autoSpaceDN w:val="0"/>
        <w:adjustRightInd w:val="0"/>
        <w:jc w:val="both"/>
        <w:rPr>
          <w:color w:val="2F5496" w:themeColor="accent1" w:themeShade="BF"/>
          <w:lang w:val="en-GB"/>
        </w:rPr>
      </w:pPr>
      <w:r w:rsidRPr="001B0B49">
        <w:rPr>
          <w:color w:val="2F5496" w:themeColor="accent1" w:themeShade="BF"/>
          <w:lang w:val="en-GB"/>
        </w:rPr>
        <w:t>Done</w:t>
      </w:r>
    </w:p>
    <w:p w14:paraId="1A47E9CA" w14:textId="77777777" w:rsidR="00CD69D4" w:rsidRPr="00CD69D4" w:rsidRDefault="00CD69D4" w:rsidP="00CD69D4">
      <w:pPr>
        <w:autoSpaceDE w:val="0"/>
        <w:autoSpaceDN w:val="0"/>
        <w:adjustRightInd w:val="0"/>
        <w:jc w:val="both"/>
        <w:rPr>
          <w:rFonts w:eastAsiaTheme="minorHAnsi"/>
          <w:color w:val="000000"/>
          <w:lang w:val="en-GB" w:eastAsia="en-US"/>
        </w:rPr>
      </w:pPr>
    </w:p>
    <w:p w14:paraId="78564231" w14:textId="2618A392"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512: If you refer to the decrease in primary production, </w:t>
      </w:r>
      <w:proofErr w:type="spellStart"/>
      <w:r w:rsidRPr="00CD69D4">
        <w:rPr>
          <w:rFonts w:eastAsiaTheme="minorHAnsi"/>
          <w:color w:val="000000"/>
          <w:lang w:val="en-GB" w:eastAsia="en-US"/>
        </w:rPr>
        <w:t>Lotze</w:t>
      </w:r>
      <w:proofErr w:type="spellEnd"/>
      <w:r w:rsidRPr="00CD69D4">
        <w:rPr>
          <w:rFonts w:eastAsiaTheme="minorHAnsi"/>
          <w:color w:val="000000"/>
          <w:lang w:val="en-GB" w:eastAsia="en-US"/>
        </w:rPr>
        <w:t xml:space="preserve"> et al. (2019) and</w:t>
      </w:r>
    </w:p>
    <w:p w14:paraId="20363CF3"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Heneghan et al. (2021) are not fully relevant since they mainly show the changes in consumer</w:t>
      </w:r>
    </w:p>
    <w:p w14:paraId="5BCD0686"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biomass. Kwiatkowski et al., (2020) presents the up-to-date projections in primary production</w:t>
      </w:r>
    </w:p>
    <w:p w14:paraId="6380311F" w14:textId="693FC0EC"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w:t>
      </w:r>
      <w:hyperlink r:id="rId5" w:history="1">
        <w:r w:rsidR="00DE4E41" w:rsidRPr="00FD3B81">
          <w:rPr>
            <w:rStyle w:val="Hyperlink"/>
            <w:rFonts w:eastAsiaTheme="minorHAnsi"/>
            <w:lang w:val="en-GB" w:eastAsia="en-US"/>
          </w:rPr>
          <w:t>https://doi.org/10.5194/bg-17-3439-2020</w:t>
        </w:r>
      </w:hyperlink>
      <w:r w:rsidRPr="00CD69D4">
        <w:rPr>
          <w:rFonts w:eastAsiaTheme="minorHAnsi"/>
          <w:color w:val="000000"/>
          <w:lang w:val="en-GB" w:eastAsia="en-US"/>
        </w:rPr>
        <w:t>)</w:t>
      </w:r>
    </w:p>
    <w:p w14:paraId="54D80F62" w14:textId="1DFA2D74" w:rsidR="00DE4E41" w:rsidRPr="000326F0" w:rsidRDefault="00DE4E41" w:rsidP="00DE4E41">
      <w:pPr>
        <w:pStyle w:val="ListParagraph"/>
        <w:numPr>
          <w:ilvl w:val="0"/>
          <w:numId w:val="4"/>
        </w:numPr>
        <w:autoSpaceDE w:val="0"/>
        <w:autoSpaceDN w:val="0"/>
        <w:adjustRightInd w:val="0"/>
        <w:jc w:val="both"/>
        <w:rPr>
          <w:color w:val="2F5496" w:themeColor="accent1" w:themeShade="BF"/>
          <w:lang w:val="en-GB"/>
        </w:rPr>
      </w:pPr>
      <w:r w:rsidRPr="000326F0">
        <w:rPr>
          <w:color w:val="2F5496" w:themeColor="accent1" w:themeShade="BF"/>
          <w:lang w:val="en-GB"/>
        </w:rPr>
        <w:t>We now cite Kwiatkowski et al., (2020) instead, thank you.</w:t>
      </w:r>
    </w:p>
    <w:p w14:paraId="6C0EE757" w14:textId="77777777" w:rsidR="00CD69D4" w:rsidRPr="00CD69D4" w:rsidRDefault="00CD69D4" w:rsidP="00CD69D4">
      <w:pPr>
        <w:autoSpaceDE w:val="0"/>
        <w:autoSpaceDN w:val="0"/>
        <w:adjustRightInd w:val="0"/>
        <w:jc w:val="both"/>
        <w:rPr>
          <w:rFonts w:eastAsiaTheme="minorHAnsi"/>
          <w:color w:val="000000"/>
          <w:lang w:val="en-GB" w:eastAsia="en-US"/>
        </w:rPr>
      </w:pPr>
    </w:p>
    <w:p w14:paraId="47E9686C" w14:textId="53E0A460"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551-552: why the negative effects of temperature on resource carrying capacity may</w:t>
      </w:r>
    </w:p>
    <w:p w14:paraId="6057E23B" w14:textId="272572DF"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not reflect the actual situation in the </w:t>
      </w:r>
      <w:proofErr w:type="gramStart"/>
      <w:r w:rsidRPr="00CD69D4">
        <w:rPr>
          <w:rFonts w:eastAsiaTheme="minorHAnsi"/>
          <w:color w:val="000000"/>
          <w:lang w:val="en-GB" w:eastAsia="en-US"/>
        </w:rPr>
        <w:t>Baltic Sea?</w:t>
      </w:r>
      <w:proofErr w:type="gramEnd"/>
    </w:p>
    <w:p w14:paraId="5FC715C7" w14:textId="77777777" w:rsidR="00651A3E" w:rsidRDefault="00975978" w:rsidP="00975978">
      <w:pPr>
        <w:pStyle w:val="ListParagraph"/>
        <w:numPr>
          <w:ilvl w:val="0"/>
          <w:numId w:val="4"/>
        </w:numPr>
        <w:autoSpaceDE w:val="0"/>
        <w:autoSpaceDN w:val="0"/>
        <w:adjustRightInd w:val="0"/>
        <w:jc w:val="both"/>
        <w:rPr>
          <w:color w:val="2F5496" w:themeColor="accent1" w:themeShade="BF"/>
          <w:lang w:val="en-GB"/>
        </w:rPr>
      </w:pPr>
      <w:r w:rsidRPr="00651A3E">
        <w:rPr>
          <w:color w:val="2F5496" w:themeColor="accent1" w:themeShade="BF"/>
          <w:lang w:val="en-GB"/>
        </w:rPr>
        <w:t>We removed this part of the sentence because it was already very long</w:t>
      </w:r>
      <w:r w:rsidR="00980306" w:rsidRPr="00651A3E">
        <w:rPr>
          <w:color w:val="2F5496" w:themeColor="accent1" w:themeShade="BF"/>
          <w:lang w:val="en-GB"/>
        </w:rPr>
        <w:t xml:space="preserve">. </w:t>
      </w:r>
    </w:p>
    <w:p w14:paraId="62B49141" w14:textId="21E7AF6A" w:rsidR="00975978" w:rsidRPr="00651A3E" w:rsidRDefault="00651A3E" w:rsidP="00651A3E">
      <w:pPr>
        <w:pStyle w:val="ListParagraph"/>
        <w:autoSpaceDE w:val="0"/>
        <w:autoSpaceDN w:val="0"/>
        <w:adjustRightInd w:val="0"/>
        <w:jc w:val="both"/>
        <w:rPr>
          <w:color w:val="2F5496" w:themeColor="accent1" w:themeShade="BF"/>
          <w:lang w:val="en-GB"/>
        </w:rPr>
      </w:pPr>
      <w:r>
        <w:rPr>
          <w:color w:val="2F5496" w:themeColor="accent1" w:themeShade="BF"/>
          <w:lang w:val="en-GB"/>
        </w:rPr>
        <w:t>(</w:t>
      </w:r>
      <w:r w:rsidR="00980306" w:rsidRPr="00651A3E">
        <w:rPr>
          <w:color w:val="2F5496" w:themeColor="accent1" w:themeShade="BF"/>
          <w:lang w:val="en-GB"/>
        </w:rPr>
        <w:t xml:space="preserve">What we meant originally was however that </w:t>
      </w:r>
      <w:r w:rsidR="00F52A92" w:rsidRPr="00651A3E">
        <w:rPr>
          <w:color w:val="2F5496" w:themeColor="accent1" w:themeShade="BF"/>
          <w:lang w:val="en-GB"/>
        </w:rPr>
        <w:t>we simply do not know to what degree we can project resource spectra in the Baltic Sea by scaling their growth rate and carrying capacity with temperature</w:t>
      </w:r>
      <w:r w:rsidR="009B627F">
        <w:rPr>
          <w:color w:val="2F5496" w:themeColor="accent1" w:themeShade="BF"/>
          <w:lang w:val="en-GB"/>
        </w:rPr>
        <w:t>)</w:t>
      </w:r>
    </w:p>
    <w:p w14:paraId="0027728B" w14:textId="77777777" w:rsidR="00CD69D4" w:rsidRPr="00CD69D4" w:rsidRDefault="00CD69D4" w:rsidP="00CD69D4">
      <w:pPr>
        <w:autoSpaceDE w:val="0"/>
        <w:autoSpaceDN w:val="0"/>
        <w:adjustRightInd w:val="0"/>
        <w:jc w:val="both"/>
        <w:rPr>
          <w:rFonts w:eastAsiaTheme="minorHAnsi"/>
          <w:color w:val="000000"/>
          <w:lang w:val="en-GB" w:eastAsia="en-US"/>
        </w:rPr>
      </w:pPr>
    </w:p>
    <w:p w14:paraId="268ED9F6" w14:textId="12CDE719"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Lines 552-553: It is not fully relevant to refer to the global trend in primary production. In</w:t>
      </w:r>
    </w:p>
    <w:p w14:paraId="514C74C1" w14:textId="77777777" w:rsidR="00CD69D4" w:rsidRPr="00CD69D4" w:rsidRDefault="00CD69D4" w:rsidP="00CD69D4">
      <w:pPr>
        <w:autoSpaceDE w:val="0"/>
        <w:autoSpaceDN w:val="0"/>
        <w:adjustRightInd w:val="0"/>
        <w:jc w:val="both"/>
        <w:rPr>
          <w:rFonts w:eastAsiaTheme="minorHAnsi"/>
          <w:color w:val="000000"/>
          <w:lang w:val="en-GB" w:eastAsia="en-US"/>
        </w:rPr>
      </w:pPr>
      <w:proofErr w:type="spellStart"/>
      <w:r w:rsidRPr="00CD69D4">
        <w:rPr>
          <w:rFonts w:eastAsiaTheme="minorHAnsi"/>
          <w:color w:val="000000"/>
          <w:lang w:val="en-GB" w:eastAsia="en-US"/>
        </w:rPr>
        <w:t>Steinacher</w:t>
      </w:r>
      <w:proofErr w:type="spellEnd"/>
      <w:r w:rsidRPr="00CD69D4">
        <w:rPr>
          <w:rFonts w:eastAsiaTheme="minorHAnsi"/>
          <w:color w:val="000000"/>
          <w:lang w:val="en-GB" w:eastAsia="en-US"/>
        </w:rPr>
        <w:t xml:space="preserve"> et al, 2010 (Kwiatkowski et al., (2020)), there are some regions where primary</w:t>
      </w:r>
    </w:p>
    <w:p w14:paraId="7D27E767"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production is projected to increase and other regions where primary production is projected to</w:t>
      </w:r>
    </w:p>
    <w:p w14:paraId="7EE54BB5" w14:textId="77777777" w:rsidR="00CD69D4" w:rsidRP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decrease. Your study can provide some insights regarding the processes at play where</w:t>
      </w:r>
    </w:p>
    <w:p w14:paraId="3A84668A" w14:textId="482E4B10"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productivity is projected to decrease.</w:t>
      </w:r>
    </w:p>
    <w:p w14:paraId="33026DDE" w14:textId="5E920642" w:rsidR="00024715" w:rsidRPr="000A765D" w:rsidRDefault="000A765D" w:rsidP="00024715">
      <w:pPr>
        <w:pStyle w:val="ListParagraph"/>
        <w:numPr>
          <w:ilvl w:val="0"/>
          <w:numId w:val="4"/>
        </w:numPr>
        <w:autoSpaceDE w:val="0"/>
        <w:autoSpaceDN w:val="0"/>
        <w:adjustRightInd w:val="0"/>
        <w:jc w:val="both"/>
        <w:rPr>
          <w:color w:val="2F5496" w:themeColor="accent1" w:themeShade="BF"/>
          <w:lang w:val="en-GB"/>
        </w:rPr>
      </w:pPr>
      <w:r w:rsidRPr="000A765D">
        <w:rPr>
          <w:color w:val="2F5496" w:themeColor="accent1" w:themeShade="BF"/>
          <w:lang w:val="en-GB"/>
        </w:rPr>
        <w:t>Yes, though as we see it, we first state the assumption to evaluate no or negative effects of resource carrying capacity, and how that is predicted in general, and after that how our approach can easily be modified to test scenarios with increasing carrying capacities with temperature. We do not really see a need to change this.</w:t>
      </w:r>
    </w:p>
    <w:p w14:paraId="224025C9" w14:textId="77777777" w:rsidR="006B6F19" w:rsidRDefault="006B6F19" w:rsidP="00CD69D4">
      <w:pPr>
        <w:autoSpaceDE w:val="0"/>
        <w:autoSpaceDN w:val="0"/>
        <w:adjustRightInd w:val="0"/>
        <w:jc w:val="both"/>
        <w:rPr>
          <w:rFonts w:eastAsiaTheme="minorHAnsi"/>
          <w:color w:val="000000"/>
          <w:lang w:val="en-GB" w:eastAsia="en-US"/>
        </w:rPr>
      </w:pPr>
    </w:p>
    <w:p w14:paraId="4AB4C68C" w14:textId="5D1C5044"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t xml:space="preserve">Line 553: Could you elaborate this: “(but see e.g. </w:t>
      </w:r>
      <w:proofErr w:type="spellStart"/>
      <w:r w:rsidRPr="00CD69D4">
        <w:rPr>
          <w:rFonts w:eastAsiaTheme="minorHAnsi"/>
          <w:color w:val="000000"/>
          <w:lang w:val="en-GB" w:eastAsia="en-US"/>
        </w:rPr>
        <w:t>Flombaum</w:t>
      </w:r>
      <w:proofErr w:type="spellEnd"/>
      <w:r w:rsidRPr="00CD69D4">
        <w:rPr>
          <w:rFonts w:eastAsiaTheme="minorHAnsi"/>
          <w:color w:val="000000"/>
          <w:lang w:val="en-GB" w:eastAsia="en-US"/>
        </w:rPr>
        <w:t xml:space="preserve"> et al. (2020))</w:t>
      </w:r>
      <w:proofErr w:type="gramStart"/>
      <w:r w:rsidRPr="00CD69D4">
        <w:rPr>
          <w:rFonts w:eastAsiaTheme="minorHAnsi"/>
          <w:color w:val="000000"/>
          <w:lang w:val="en-GB" w:eastAsia="en-US"/>
        </w:rPr>
        <w:t>” ?</w:t>
      </w:r>
      <w:proofErr w:type="gramEnd"/>
    </w:p>
    <w:p w14:paraId="3D8592F6" w14:textId="311C1E7C" w:rsidR="008E5BDD" w:rsidRPr="008775B9" w:rsidRDefault="008E5BDD" w:rsidP="008E5BDD">
      <w:pPr>
        <w:pStyle w:val="ListParagraph"/>
        <w:numPr>
          <w:ilvl w:val="0"/>
          <w:numId w:val="4"/>
        </w:numPr>
        <w:autoSpaceDE w:val="0"/>
        <w:autoSpaceDN w:val="0"/>
        <w:adjustRightInd w:val="0"/>
        <w:jc w:val="both"/>
        <w:rPr>
          <w:color w:val="2F5496" w:themeColor="accent1" w:themeShade="BF"/>
          <w:lang w:val="en-GB"/>
        </w:rPr>
      </w:pPr>
      <w:r w:rsidRPr="008775B9">
        <w:rPr>
          <w:color w:val="2F5496" w:themeColor="accent1" w:themeShade="BF"/>
          <w:lang w:val="en-GB"/>
        </w:rPr>
        <w:t>The sentence has been edited</w:t>
      </w:r>
      <w:r w:rsidR="006305C3">
        <w:rPr>
          <w:color w:val="2F5496" w:themeColor="accent1" w:themeShade="BF"/>
          <w:lang w:val="en-GB"/>
        </w:rPr>
        <w:t xml:space="preserve"> and the text </w:t>
      </w:r>
      <w:r w:rsidR="00B42647">
        <w:rPr>
          <w:color w:val="2F5496" w:themeColor="accent1" w:themeShade="BF"/>
          <w:lang w:val="en-GB"/>
        </w:rPr>
        <w:t>has been removed</w:t>
      </w:r>
      <w:r w:rsidR="008775B9">
        <w:rPr>
          <w:color w:val="2F5496" w:themeColor="accent1" w:themeShade="BF"/>
          <w:lang w:val="en-GB"/>
        </w:rPr>
        <w:t xml:space="preserve"> (but </w:t>
      </w:r>
      <w:r w:rsidR="006305C3">
        <w:rPr>
          <w:color w:val="2F5496" w:themeColor="accent1" w:themeShade="BF"/>
          <w:lang w:val="en-GB"/>
        </w:rPr>
        <w:t>originally,</w:t>
      </w:r>
      <w:r w:rsidR="008775B9">
        <w:rPr>
          <w:color w:val="2F5496" w:themeColor="accent1" w:themeShade="BF"/>
          <w:lang w:val="en-GB"/>
        </w:rPr>
        <w:t xml:space="preserve"> we cited this paper to say that regions where </w:t>
      </w:r>
      <w:r w:rsidR="008775B9" w:rsidRPr="008775B9">
        <w:rPr>
          <w:color w:val="2F5496" w:themeColor="accent1" w:themeShade="BF"/>
          <w:lang w:val="en-GB"/>
        </w:rPr>
        <w:t>picophytoplankton</w:t>
      </w:r>
      <w:r w:rsidR="008775B9">
        <w:rPr>
          <w:color w:val="2F5496" w:themeColor="accent1" w:themeShade="BF"/>
          <w:lang w:val="en-GB"/>
        </w:rPr>
        <w:t xml:space="preserve"> dominate can have elevated phytoplankton biomass)</w:t>
      </w:r>
      <w:r w:rsidRPr="008775B9">
        <w:rPr>
          <w:color w:val="2F5496" w:themeColor="accent1" w:themeShade="BF"/>
          <w:lang w:val="en-GB"/>
        </w:rPr>
        <w:t>.</w:t>
      </w:r>
    </w:p>
    <w:p w14:paraId="3A8F25FD" w14:textId="77777777" w:rsidR="00CD69D4" w:rsidRPr="00CD69D4" w:rsidRDefault="00CD69D4" w:rsidP="00CD69D4">
      <w:pPr>
        <w:autoSpaceDE w:val="0"/>
        <w:autoSpaceDN w:val="0"/>
        <w:adjustRightInd w:val="0"/>
        <w:jc w:val="both"/>
        <w:rPr>
          <w:rFonts w:eastAsiaTheme="minorHAnsi"/>
          <w:color w:val="000000"/>
          <w:lang w:val="en-GB" w:eastAsia="en-US"/>
        </w:rPr>
      </w:pPr>
    </w:p>
    <w:p w14:paraId="1431C03B" w14:textId="32FFE502" w:rsidR="00CD69D4" w:rsidRDefault="00CD69D4" w:rsidP="00CD69D4">
      <w:pPr>
        <w:autoSpaceDE w:val="0"/>
        <w:autoSpaceDN w:val="0"/>
        <w:adjustRightInd w:val="0"/>
        <w:jc w:val="both"/>
        <w:rPr>
          <w:rFonts w:eastAsiaTheme="minorHAnsi"/>
          <w:color w:val="000000"/>
          <w:lang w:val="en-GB" w:eastAsia="en-US"/>
        </w:rPr>
      </w:pPr>
      <w:r w:rsidRPr="00CD69D4">
        <w:rPr>
          <w:rFonts w:eastAsiaTheme="minorHAnsi"/>
          <w:color w:val="000000"/>
          <w:lang w:val="en-GB" w:eastAsia="en-US"/>
        </w:rPr>
        <w:lastRenderedPageBreak/>
        <w:t>Lines 555-556: Did you refer to “primary productivity”? Could you provide some details?</w:t>
      </w:r>
    </w:p>
    <w:p w14:paraId="4C59D9AA" w14:textId="1885D3DA" w:rsidR="00F3727A" w:rsidRPr="006327FC" w:rsidRDefault="006305C3" w:rsidP="00702E00">
      <w:pPr>
        <w:pStyle w:val="ListParagraph"/>
        <w:numPr>
          <w:ilvl w:val="0"/>
          <w:numId w:val="4"/>
        </w:numPr>
        <w:shd w:val="clear" w:color="auto" w:fill="FFFFFF"/>
        <w:jc w:val="both"/>
        <w:rPr>
          <w:color w:val="000000"/>
          <w:lang w:val="en-GB"/>
        </w:rPr>
      </w:pPr>
      <w:r w:rsidRPr="007D0B42">
        <w:rPr>
          <w:color w:val="2F5496" w:themeColor="accent1" w:themeShade="BF"/>
          <w:lang w:val="en-GB"/>
        </w:rPr>
        <w:t xml:space="preserve">The sentence has been edited and the text </w:t>
      </w:r>
      <w:r w:rsidR="00215169" w:rsidRPr="007D0B42">
        <w:rPr>
          <w:color w:val="2F5496" w:themeColor="accent1" w:themeShade="BF"/>
          <w:lang w:val="en-GB"/>
        </w:rPr>
        <w:t>has been removed</w:t>
      </w:r>
      <w:r w:rsidR="00CB7BF5">
        <w:rPr>
          <w:color w:val="2F5496" w:themeColor="accent1" w:themeShade="BF"/>
          <w:lang w:val="en-GB"/>
        </w:rPr>
        <w:t>.</w:t>
      </w:r>
    </w:p>
    <w:p w14:paraId="611D21EB" w14:textId="77777777" w:rsidR="006327FC" w:rsidRPr="007D0B42" w:rsidRDefault="006327FC" w:rsidP="00C50AF1">
      <w:pPr>
        <w:pStyle w:val="ListParagraph"/>
        <w:shd w:val="clear" w:color="auto" w:fill="FFFFFF"/>
        <w:jc w:val="both"/>
        <w:rPr>
          <w:color w:val="000000"/>
          <w:lang w:val="en-GB"/>
        </w:rPr>
      </w:pPr>
    </w:p>
    <w:p w14:paraId="5FA15926" w14:textId="542C2BC0" w:rsidR="00CD69D4" w:rsidRDefault="00CD69D4" w:rsidP="00CD69D4">
      <w:pPr>
        <w:shd w:val="clear" w:color="auto" w:fill="FFFFFF"/>
        <w:jc w:val="both"/>
        <w:rPr>
          <w:rFonts w:eastAsiaTheme="minorHAnsi"/>
          <w:color w:val="000000"/>
          <w:lang w:val="en-GB" w:eastAsia="en-US"/>
        </w:rPr>
      </w:pPr>
      <w:r w:rsidRPr="00CD69D4">
        <w:rPr>
          <w:rFonts w:eastAsiaTheme="minorHAnsi"/>
          <w:color w:val="000000"/>
          <w:lang w:val="en-GB" w:eastAsia="en-US"/>
        </w:rPr>
        <w:t xml:space="preserve">Line 559: Could you elaborate this: </w:t>
      </w:r>
      <w:proofErr w:type="gramStart"/>
      <w:r w:rsidRPr="00CD69D4">
        <w:rPr>
          <w:rFonts w:eastAsiaTheme="minorHAnsi"/>
          <w:color w:val="000000"/>
          <w:lang w:val="en-GB" w:eastAsia="en-US"/>
        </w:rPr>
        <w:t>“ but</w:t>
      </w:r>
      <w:proofErr w:type="gramEnd"/>
      <w:r w:rsidRPr="00CD69D4">
        <w:rPr>
          <w:rFonts w:eastAsiaTheme="minorHAnsi"/>
          <w:color w:val="000000"/>
          <w:lang w:val="en-GB" w:eastAsia="en-US"/>
        </w:rPr>
        <w:t xml:space="preserve"> see also Barnes et al. (2011)).”</w:t>
      </w:r>
    </w:p>
    <w:p w14:paraId="3D973440" w14:textId="15021C1F" w:rsidR="006305C3" w:rsidRPr="002E4385" w:rsidRDefault="006305C3" w:rsidP="006305C3">
      <w:pPr>
        <w:pStyle w:val="ListParagraph"/>
        <w:numPr>
          <w:ilvl w:val="0"/>
          <w:numId w:val="4"/>
        </w:numPr>
        <w:shd w:val="clear" w:color="auto" w:fill="FFFFFF"/>
        <w:jc w:val="both"/>
        <w:rPr>
          <w:color w:val="2F5496" w:themeColor="accent1" w:themeShade="BF"/>
          <w:lang w:val="en-GB"/>
        </w:rPr>
      </w:pPr>
      <w:r w:rsidRPr="002E4385">
        <w:rPr>
          <w:color w:val="2F5496" w:themeColor="accent1" w:themeShade="BF"/>
          <w:lang w:val="en-GB"/>
        </w:rPr>
        <w:t>This has been clarified now (the</w:t>
      </w:r>
      <w:r w:rsidR="003B2C16">
        <w:rPr>
          <w:color w:val="2F5496" w:themeColor="accent1" w:themeShade="BF"/>
          <w:lang w:val="en-GB"/>
        </w:rPr>
        <w:t>y</w:t>
      </w:r>
      <w:r w:rsidRPr="002E4385">
        <w:rPr>
          <w:color w:val="2F5496" w:themeColor="accent1" w:themeShade="BF"/>
          <w:lang w:val="en-GB"/>
        </w:rPr>
        <w:t xml:space="preserve"> did not find a significant negative effect)</w:t>
      </w:r>
      <w:r w:rsidR="000C1AFC">
        <w:rPr>
          <w:color w:val="2F5496" w:themeColor="accent1" w:themeShade="BF"/>
          <w:lang w:val="en-GB"/>
        </w:rPr>
        <w:t xml:space="preserve"> (Line 7</w:t>
      </w:r>
      <w:r w:rsidR="00D441FE">
        <w:rPr>
          <w:color w:val="2F5496" w:themeColor="accent1" w:themeShade="BF"/>
          <w:lang w:val="en-GB"/>
        </w:rPr>
        <w:t>8</w:t>
      </w:r>
      <w:r w:rsidR="000C1AFC">
        <w:rPr>
          <w:color w:val="2F5496" w:themeColor="accent1" w:themeShade="BF"/>
          <w:lang w:val="en-GB"/>
        </w:rPr>
        <w:t>3)</w:t>
      </w:r>
    </w:p>
    <w:p w14:paraId="0F1192C1" w14:textId="3037A9F7" w:rsidR="007F7719" w:rsidRDefault="007F7719" w:rsidP="00CD69D4">
      <w:pPr>
        <w:shd w:val="clear" w:color="auto" w:fill="FFFFFF"/>
        <w:jc w:val="both"/>
        <w:rPr>
          <w:rFonts w:eastAsiaTheme="minorHAnsi"/>
          <w:color w:val="000000"/>
          <w:lang w:val="en-GB" w:eastAsia="en-US"/>
        </w:rPr>
      </w:pPr>
    </w:p>
    <w:p w14:paraId="6C4D8413" w14:textId="77777777" w:rsidR="007F7719" w:rsidRDefault="007F7719" w:rsidP="00CD69D4">
      <w:pPr>
        <w:shd w:val="clear" w:color="auto" w:fill="FFFFFF"/>
        <w:jc w:val="both"/>
        <w:rPr>
          <w:rFonts w:eastAsiaTheme="minorHAnsi"/>
          <w:color w:val="000000"/>
          <w:lang w:val="en-GB" w:eastAsia="en-US"/>
        </w:rPr>
      </w:pPr>
    </w:p>
    <w:p w14:paraId="628036E1" w14:textId="74D0C6A8" w:rsidR="007F7719" w:rsidRDefault="007F7719" w:rsidP="00CD69D4">
      <w:pPr>
        <w:shd w:val="clear" w:color="auto" w:fill="FFFFFF"/>
        <w:jc w:val="both"/>
        <w:rPr>
          <w:rFonts w:eastAsiaTheme="minorHAnsi"/>
          <w:b/>
          <w:bCs/>
          <w:color w:val="000000"/>
          <w:sz w:val="28"/>
          <w:szCs w:val="28"/>
          <w:lang w:val="en-GB" w:eastAsia="en-US"/>
        </w:rPr>
      </w:pPr>
      <w:r w:rsidRPr="007F7719">
        <w:rPr>
          <w:rFonts w:eastAsiaTheme="minorHAnsi"/>
          <w:b/>
          <w:bCs/>
          <w:color w:val="000000"/>
          <w:sz w:val="28"/>
          <w:szCs w:val="28"/>
          <w:lang w:val="en-GB" w:eastAsia="en-US"/>
        </w:rPr>
        <w:t>References</w:t>
      </w:r>
    </w:p>
    <w:p w14:paraId="3C944971" w14:textId="77777777" w:rsidR="00B56601" w:rsidRPr="00B56601" w:rsidRDefault="00911C8C" w:rsidP="00F022CC">
      <w:pPr>
        <w:pStyle w:val="Bibliography"/>
        <w:spacing w:line="240" w:lineRule="auto"/>
        <w:contextualSpacing/>
        <w:rPr>
          <w:lang w:val="en-GB"/>
        </w:rPr>
      </w:pPr>
      <w:r w:rsidRPr="00911C8C">
        <w:rPr>
          <w:b/>
          <w:bCs/>
          <w:lang w:val="en-US"/>
        </w:rPr>
        <w:fldChar w:fldCharType="begin"/>
      </w:r>
      <w:r w:rsidRPr="00AD6775">
        <w:rPr>
          <w:b/>
          <w:bCs/>
          <w:lang w:val="en-US"/>
        </w:rPr>
        <w:instrText xml:space="preserve"> ADDIN ZOTERO_BIBL {"uncited":[],"omitted":[],"custom":[]} CSL_BIBLIOGRAPHY </w:instrText>
      </w:r>
      <w:r w:rsidRPr="00911C8C">
        <w:rPr>
          <w:b/>
          <w:bCs/>
          <w:lang w:val="en-US"/>
        </w:rPr>
        <w:fldChar w:fldCharType="separate"/>
      </w:r>
      <w:r w:rsidR="00B56601" w:rsidRPr="00AD6775">
        <w:rPr>
          <w:lang w:val="en-US"/>
        </w:rPr>
        <w:t xml:space="preserve">Andersen, K. H., &amp; Beyer, J. E. (2006). </w:t>
      </w:r>
      <w:r w:rsidR="00B56601" w:rsidRPr="00B56601">
        <w:rPr>
          <w:lang w:val="en-GB"/>
        </w:rPr>
        <w:t xml:space="preserve">Asymptotic Size Determines Species Abundance in the Marine Size Spectrum. </w:t>
      </w:r>
      <w:r w:rsidR="00B56601" w:rsidRPr="00B56601">
        <w:rPr>
          <w:i/>
          <w:iCs/>
          <w:lang w:val="en-GB"/>
        </w:rPr>
        <w:t>The American Naturalist</w:t>
      </w:r>
      <w:r w:rsidR="00B56601" w:rsidRPr="00B56601">
        <w:rPr>
          <w:lang w:val="en-GB"/>
        </w:rPr>
        <w:t xml:space="preserve">, </w:t>
      </w:r>
      <w:r w:rsidR="00B56601" w:rsidRPr="00B56601">
        <w:rPr>
          <w:i/>
          <w:iCs/>
          <w:lang w:val="en-GB"/>
        </w:rPr>
        <w:t>168</w:t>
      </w:r>
      <w:r w:rsidR="00B56601" w:rsidRPr="00B56601">
        <w:rPr>
          <w:lang w:val="en-GB"/>
        </w:rPr>
        <w:t>(1), 8.</w:t>
      </w:r>
    </w:p>
    <w:p w14:paraId="1FD23F48" w14:textId="77777777" w:rsidR="00B56601" w:rsidRPr="00B56601" w:rsidRDefault="00B56601" w:rsidP="00F022CC">
      <w:pPr>
        <w:pStyle w:val="Bibliography"/>
        <w:spacing w:line="240" w:lineRule="auto"/>
        <w:contextualSpacing/>
        <w:rPr>
          <w:lang w:val="en-GB"/>
        </w:rPr>
      </w:pPr>
      <w:r w:rsidRPr="00B56601">
        <w:rPr>
          <w:lang w:val="en-GB"/>
        </w:rPr>
        <w:t xml:space="preserve">Barange, M., Merino, G., Blanchard, J. L., Scholtens, J., Harle, J., Allison, E. H., Allen, J. I., Holt, J., &amp; Jennings, S. (2014). Impacts of climate change on marine ecosystem production in societies dependent on fisheries. </w:t>
      </w:r>
      <w:r w:rsidRPr="00B56601">
        <w:rPr>
          <w:i/>
          <w:iCs/>
          <w:lang w:val="en-GB"/>
        </w:rPr>
        <w:t>Nature Climate Change</w:t>
      </w:r>
      <w:r w:rsidRPr="00B56601">
        <w:rPr>
          <w:lang w:val="en-GB"/>
        </w:rPr>
        <w:t xml:space="preserve">, </w:t>
      </w:r>
      <w:r w:rsidRPr="00B56601">
        <w:rPr>
          <w:i/>
          <w:iCs/>
          <w:lang w:val="en-GB"/>
        </w:rPr>
        <w:t>4</w:t>
      </w:r>
      <w:r w:rsidRPr="00B56601">
        <w:rPr>
          <w:lang w:val="en-GB"/>
        </w:rPr>
        <w:t>(3), 211–216. https://doi.org/10.1038/nclimate2119</w:t>
      </w:r>
    </w:p>
    <w:p w14:paraId="5FD26EB8" w14:textId="77777777" w:rsidR="00B56601" w:rsidRPr="00B56601" w:rsidRDefault="00B56601" w:rsidP="00F022CC">
      <w:pPr>
        <w:pStyle w:val="Bibliography"/>
        <w:spacing w:line="240" w:lineRule="auto"/>
        <w:contextualSpacing/>
        <w:rPr>
          <w:lang w:val="en-GB"/>
        </w:rPr>
      </w:pPr>
      <w:r w:rsidRPr="00B56601">
        <w:rPr>
          <w:lang w:val="en-GB"/>
        </w:rPr>
        <w:t xml:space="preserve">Blanchard, J. L., Jennings, S., Holmes, R., Harle, J., Merino, G., Allen, J. I., Holt, J., Dulvy, N. K., &amp; Barange, M. (2012). Potential consequences of climate change for primary production and fish production in large marine ecosystems. </w:t>
      </w:r>
      <w:r w:rsidRPr="00B56601">
        <w:rPr>
          <w:i/>
          <w:iCs/>
          <w:lang w:val="en-GB"/>
        </w:rPr>
        <w:t>Philosophical Transactions of the Royal Society of London, Series B: Biological Sciences</w:t>
      </w:r>
      <w:r w:rsidRPr="00B56601">
        <w:rPr>
          <w:lang w:val="en-GB"/>
        </w:rPr>
        <w:t xml:space="preserve">, </w:t>
      </w:r>
      <w:r w:rsidRPr="00B56601">
        <w:rPr>
          <w:i/>
          <w:iCs/>
          <w:lang w:val="en-GB"/>
        </w:rPr>
        <w:t>367</w:t>
      </w:r>
      <w:r w:rsidRPr="00B56601">
        <w:rPr>
          <w:lang w:val="en-GB"/>
        </w:rPr>
        <w:t>(1605), 2979–2989. https://doi.org/10.1098/rstb.2012.0231</w:t>
      </w:r>
    </w:p>
    <w:p w14:paraId="26EE6036" w14:textId="77777777" w:rsidR="00B56601" w:rsidRPr="00B56601" w:rsidRDefault="00B56601" w:rsidP="00F022CC">
      <w:pPr>
        <w:pStyle w:val="Bibliography"/>
        <w:spacing w:line="240" w:lineRule="auto"/>
        <w:contextualSpacing/>
        <w:rPr>
          <w:lang w:val="en-GB"/>
        </w:rPr>
      </w:pPr>
      <w:r w:rsidRPr="00B56601">
        <w:rPr>
          <w:lang w:val="en-GB"/>
        </w:rPr>
        <w:t xml:space="preserve">Brown, J. H., Gillooly, J. F., Allen, A. P., Savage, V. M., &amp; West, G. B. (2004). Toward a metabolic theory of ecology. </w:t>
      </w:r>
      <w:r w:rsidRPr="00B56601">
        <w:rPr>
          <w:i/>
          <w:iCs/>
          <w:lang w:val="en-GB"/>
        </w:rPr>
        <w:t>Ecology</w:t>
      </w:r>
      <w:r w:rsidRPr="00B56601">
        <w:rPr>
          <w:lang w:val="en-GB"/>
        </w:rPr>
        <w:t xml:space="preserve">, </w:t>
      </w:r>
      <w:r w:rsidRPr="00B56601">
        <w:rPr>
          <w:i/>
          <w:iCs/>
          <w:lang w:val="en-GB"/>
        </w:rPr>
        <w:t>85</w:t>
      </w:r>
      <w:r w:rsidRPr="00B56601">
        <w:rPr>
          <w:lang w:val="en-GB"/>
        </w:rPr>
        <w:t>(7), 1771–1789. https://doi.org/10.1890/03-9000</w:t>
      </w:r>
    </w:p>
    <w:p w14:paraId="21EDC984" w14:textId="77777777" w:rsidR="00B56601" w:rsidRPr="00B56601" w:rsidRDefault="00B56601" w:rsidP="00F022CC">
      <w:pPr>
        <w:pStyle w:val="Bibliography"/>
        <w:spacing w:line="240" w:lineRule="auto"/>
        <w:contextualSpacing/>
        <w:rPr>
          <w:lang w:val="en-GB"/>
        </w:rPr>
      </w:pPr>
      <w:r w:rsidRPr="00B56601">
        <w:rPr>
          <w:lang w:val="en-GB"/>
        </w:rPr>
        <w:t xml:space="preserve">Free, C. M., Thorson, J. T., Pinsky, M. L., Oken, K. L., Wiedenmann, J., &amp; Jensen, O. P. (2019). Impacts of historical warming on marine fisheries production. </w:t>
      </w:r>
      <w:r w:rsidRPr="00B56601">
        <w:rPr>
          <w:i/>
          <w:iCs/>
          <w:lang w:val="en-GB"/>
        </w:rPr>
        <w:t>Science</w:t>
      </w:r>
      <w:r w:rsidRPr="00B56601">
        <w:rPr>
          <w:lang w:val="en-GB"/>
        </w:rPr>
        <w:t xml:space="preserve">, </w:t>
      </w:r>
      <w:r w:rsidRPr="00B56601">
        <w:rPr>
          <w:i/>
          <w:iCs/>
          <w:lang w:val="en-GB"/>
        </w:rPr>
        <w:t>363</w:t>
      </w:r>
      <w:r w:rsidRPr="00B56601">
        <w:rPr>
          <w:lang w:val="en-GB"/>
        </w:rPr>
        <w:t>(6430), 979–983. https://doi.org/10.1126/science.aau1758</w:t>
      </w:r>
    </w:p>
    <w:p w14:paraId="3A5894E3" w14:textId="77777777" w:rsidR="00B56601" w:rsidRPr="00B56601" w:rsidRDefault="00B56601" w:rsidP="00F022CC">
      <w:pPr>
        <w:pStyle w:val="Bibliography"/>
        <w:spacing w:line="240" w:lineRule="auto"/>
        <w:contextualSpacing/>
        <w:rPr>
          <w:lang w:val="en-GB"/>
        </w:rPr>
      </w:pPr>
      <w:r w:rsidRPr="00B56601">
        <w:rPr>
          <w:lang w:val="en-GB"/>
        </w:rPr>
        <w:t xml:space="preserve">Heneghan, R. F., Galbraith, E., Blanchard, J. L., Harrison, C., Barrier, N., Bulman, C., Cheung, W., Coll, M., Eddy, T. D., Erauskin-Extramiana, M., Everett, J. D., Fernandes-Salvador, J. A., Gascuel, D., Guiet, J., Maury, O., Palacios-Abrantes, J., Petrik, C. M., du Pontavice, H., Richardson, A. J., … Tittensor, D. P. (2021). Disentangling diverse responses to climate change among global marine ecosystem models. </w:t>
      </w:r>
      <w:r w:rsidRPr="00B56601">
        <w:rPr>
          <w:i/>
          <w:iCs/>
          <w:lang w:val="en-GB"/>
        </w:rPr>
        <w:t>Progress in Oceanography</w:t>
      </w:r>
      <w:r w:rsidRPr="00B56601">
        <w:rPr>
          <w:lang w:val="en-GB"/>
        </w:rPr>
        <w:t xml:space="preserve">, </w:t>
      </w:r>
      <w:r w:rsidRPr="00B56601">
        <w:rPr>
          <w:i/>
          <w:iCs/>
          <w:lang w:val="en-GB"/>
        </w:rPr>
        <w:t>198</w:t>
      </w:r>
      <w:r w:rsidRPr="00B56601">
        <w:rPr>
          <w:lang w:val="en-GB"/>
        </w:rPr>
        <w:t>, 102659. https://doi.org/10.1016/j.pocean.2021.102659</w:t>
      </w:r>
    </w:p>
    <w:p w14:paraId="73548A53" w14:textId="77777777" w:rsidR="00B56601" w:rsidRPr="00B56601" w:rsidRDefault="00B56601" w:rsidP="00F022CC">
      <w:pPr>
        <w:pStyle w:val="Bibliography"/>
        <w:spacing w:line="240" w:lineRule="auto"/>
        <w:contextualSpacing/>
        <w:rPr>
          <w:lang w:val="en-GB"/>
        </w:rPr>
      </w:pPr>
      <w:r w:rsidRPr="00B56601">
        <w:rPr>
          <w:lang w:val="en-GB"/>
        </w:rPr>
        <w:t xml:space="preserve">Heneghan, R. F., Hatton, I. A., &amp; Galbraith, E. D. (2019). Climate change impacts on marine ecosystems through the lens of the size spectrum. </w:t>
      </w:r>
      <w:r w:rsidRPr="00B56601">
        <w:rPr>
          <w:i/>
          <w:iCs/>
          <w:lang w:val="en-GB"/>
        </w:rPr>
        <w:t>Emerging Topics in Life Sciences</w:t>
      </w:r>
      <w:r w:rsidRPr="00B56601">
        <w:rPr>
          <w:lang w:val="en-GB"/>
        </w:rPr>
        <w:t xml:space="preserve">, </w:t>
      </w:r>
      <w:r w:rsidRPr="00B56601">
        <w:rPr>
          <w:i/>
          <w:iCs/>
          <w:lang w:val="en-GB"/>
        </w:rPr>
        <w:t>3</w:t>
      </w:r>
      <w:r w:rsidRPr="00B56601">
        <w:rPr>
          <w:lang w:val="en-GB"/>
        </w:rPr>
        <w:t>(2), 233–243. https://doi.org/10.1042/ETLS20190042</w:t>
      </w:r>
    </w:p>
    <w:p w14:paraId="0D4B8565" w14:textId="77777777" w:rsidR="00B56601" w:rsidRPr="00B56601" w:rsidRDefault="00B56601" w:rsidP="00F022CC">
      <w:pPr>
        <w:pStyle w:val="Bibliography"/>
        <w:spacing w:line="240" w:lineRule="auto"/>
        <w:contextualSpacing/>
        <w:rPr>
          <w:lang w:val="en-GB"/>
        </w:rPr>
      </w:pPr>
      <w:r w:rsidRPr="00B56601">
        <w:rPr>
          <w:lang w:val="en-GB"/>
        </w:rPr>
        <w:t xml:space="preserve">Lefort, S., Aumont, O., Bopp, L., Arsouze, T., Gehlen, M., &amp; Maury, O. (2015). Spatial and body-size dependent response of marine pelagic communities to projected global climate change. </w:t>
      </w:r>
      <w:r w:rsidRPr="00B56601">
        <w:rPr>
          <w:i/>
          <w:iCs/>
          <w:lang w:val="en-GB"/>
        </w:rPr>
        <w:t>Global Change Biology</w:t>
      </w:r>
      <w:r w:rsidRPr="00B56601">
        <w:rPr>
          <w:lang w:val="en-GB"/>
        </w:rPr>
        <w:t xml:space="preserve">, </w:t>
      </w:r>
      <w:r w:rsidRPr="00B56601">
        <w:rPr>
          <w:i/>
          <w:iCs/>
          <w:lang w:val="en-GB"/>
        </w:rPr>
        <w:t>21</w:t>
      </w:r>
      <w:r w:rsidRPr="00B56601">
        <w:rPr>
          <w:lang w:val="en-GB"/>
        </w:rPr>
        <w:t>(1), 154–164. https://doi.org/10.1111/gcb.12679</w:t>
      </w:r>
    </w:p>
    <w:p w14:paraId="25493541" w14:textId="77777777" w:rsidR="00B56601" w:rsidRPr="00B56601" w:rsidRDefault="00B56601" w:rsidP="00F022CC">
      <w:pPr>
        <w:pStyle w:val="Bibliography"/>
        <w:spacing w:line="240" w:lineRule="auto"/>
        <w:contextualSpacing/>
        <w:rPr>
          <w:lang w:val="en-GB"/>
        </w:rPr>
      </w:pPr>
      <w:r w:rsidRPr="00B56601">
        <w:rPr>
          <w:lang w:val="en-GB"/>
        </w:rPr>
        <w:t xml:space="preserve">Lotze, H. K., Tittensor, D. P., Bryndum-Buchholz, A., Eddy, T. D., Cheung, W. W. L., Galbraith, E. D., Barange, M., Barrier, N., Bianchi, D., Blanchard, J. L., Bopp, L., Büchner, M., Bulman, C. M., Carozza, D. A., Christensen, V., Coll, M., Dunne, J. P., Fulton, E. A., Jennings, S., … Worm, B. (2019). Global ensemble projections reveal trophic amplification of ocean biomass declines with climate change. </w:t>
      </w:r>
      <w:r w:rsidRPr="00B56601">
        <w:rPr>
          <w:i/>
          <w:iCs/>
          <w:lang w:val="en-GB"/>
        </w:rPr>
        <w:t>Proceedings of the National Academy of Sciences</w:t>
      </w:r>
      <w:r w:rsidRPr="00B56601">
        <w:rPr>
          <w:lang w:val="en-GB"/>
        </w:rPr>
        <w:t xml:space="preserve">, </w:t>
      </w:r>
      <w:r w:rsidRPr="00B56601">
        <w:rPr>
          <w:i/>
          <w:iCs/>
          <w:lang w:val="en-GB"/>
        </w:rPr>
        <w:t>116</w:t>
      </w:r>
      <w:r w:rsidRPr="00B56601">
        <w:rPr>
          <w:lang w:val="en-GB"/>
        </w:rPr>
        <w:t>(26), 12907–12912. https://doi.org/10.1073/pnas.1900194116</w:t>
      </w:r>
    </w:p>
    <w:p w14:paraId="048CD5FC" w14:textId="77777777" w:rsidR="00B56601" w:rsidRPr="00B56601" w:rsidRDefault="00B56601" w:rsidP="00F022CC">
      <w:pPr>
        <w:pStyle w:val="Bibliography"/>
        <w:spacing w:line="240" w:lineRule="auto"/>
        <w:contextualSpacing/>
        <w:rPr>
          <w:lang w:val="en-GB"/>
        </w:rPr>
      </w:pPr>
      <w:r w:rsidRPr="00B56601">
        <w:rPr>
          <w:lang w:val="en-GB"/>
        </w:rPr>
        <w:t xml:space="preserve">McCoy, M. W., &amp; Gillooly, J. F. (2008). Predicting natural mortality rates of plants and animals. </w:t>
      </w:r>
      <w:r w:rsidRPr="00B56601">
        <w:rPr>
          <w:i/>
          <w:iCs/>
          <w:lang w:val="en-GB"/>
        </w:rPr>
        <w:t>Ecology Letters</w:t>
      </w:r>
      <w:r w:rsidRPr="00B56601">
        <w:rPr>
          <w:lang w:val="en-GB"/>
        </w:rPr>
        <w:t xml:space="preserve">, </w:t>
      </w:r>
      <w:r w:rsidRPr="00B56601">
        <w:rPr>
          <w:i/>
          <w:iCs/>
          <w:lang w:val="en-GB"/>
        </w:rPr>
        <w:t>11</w:t>
      </w:r>
      <w:r w:rsidRPr="00B56601">
        <w:rPr>
          <w:lang w:val="en-GB"/>
        </w:rPr>
        <w:t>(7), 710–716. https://doi.org/10.1111/j.1461-0248.2008.01190.x</w:t>
      </w:r>
    </w:p>
    <w:p w14:paraId="29F9D015" w14:textId="77777777" w:rsidR="00B56601" w:rsidRPr="00B56601" w:rsidRDefault="00B56601" w:rsidP="00F022CC">
      <w:pPr>
        <w:pStyle w:val="Bibliography"/>
        <w:spacing w:line="240" w:lineRule="auto"/>
        <w:contextualSpacing/>
        <w:rPr>
          <w:lang w:val="en-GB"/>
        </w:rPr>
      </w:pPr>
      <w:r w:rsidRPr="00B56601">
        <w:rPr>
          <w:lang w:val="en-GB"/>
        </w:rPr>
        <w:lastRenderedPageBreak/>
        <w:t xml:space="preserve">Munch, S. B., &amp; Salinas, S. (2009). Latitudinal variation in lifespan within species is explained by the metabolic theory of ecology. </w:t>
      </w:r>
      <w:r w:rsidRPr="00B56601">
        <w:rPr>
          <w:i/>
          <w:iCs/>
          <w:lang w:val="en-GB"/>
        </w:rPr>
        <w:t>Proceedings of the National Academy of Sciences</w:t>
      </w:r>
      <w:r w:rsidRPr="00B56601">
        <w:rPr>
          <w:lang w:val="en-GB"/>
        </w:rPr>
        <w:t xml:space="preserve">, </w:t>
      </w:r>
      <w:r w:rsidRPr="00B56601">
        <w:rPr>
          <w:i/>
          <w:iCs/>
          <w:lang w:val="en-GB"/>
        </w:rPr>
        <w:t>106</w:t>
      </w:r>
      <w:r w:rsidRPr="00B56601">
        <w:rPr>
          <w:lang w:val="en-GB"/>
        </w:rPr>
        <w:t>(33), 13860–13864. https://doi.org/10.1073/pnas.0900300106</w:t>
      </w:r>
    </w:p>
    <w:p w14:paraId="6FB07D8F" w14:textId="77777777" w:rsidR="00B56601" w:rsidRPr="00B56601" w:rsidRDefault="00B56601" w:rsidP="00F022CC">
      <w:pPr>
        <w:pStyle w:val="Bibliography"/>
        <w:spacing w:line="240" w:lineRule="auto"/>
        <w:contextualSpacing/>
        <w:rPr>
          <w:lang w:val="en-GB"/>
        </w:rPr>
      </w:pPr>
      <w:r w:rsidRPr="00B56601">
        <w:rPr>
          <w:lang w:val="en-GB"/>
        </w:rPr>
        <w:t xml:space="preserve">Scott, F., Blanchard, J. L., &amp; Andersen, K. H. (2014). mizer: An R package for multispecies, trait-based and community size spectrum ecological modelling. </w:t>
      </w:r>
      <w:r w:rsidRPr="00B56601">
        <w:rPr>
          <w:i/>
          <w:iCs/>
          <w:lang w:val="en-GB"/>
        </w:rPr>
        <w:t>Methods in Ecology and Evolution</w:t>
      </w:r>
      <w:r w:rsidRPr="00B56601">
        <w:rPr>
          <w:lang w:val="en-GB"/>
        </w:rPr>
        <w:t xml:space="preserve">, </w:t>
      </w:r>
      <w:r w:rsidRPr="00B56601">
        <w:rPr>
          <w:i/>
          <w:iCs/>
          <w:lang w:val="en-GB"/>
        </w:rPr>
        <w:t>5</w:t>
      </w:r>
      <w:r w:rsidRPr="00B56601">
        <w:rPr>
          <w:lang w:val="en-GB"/>
        </w:rPr>
        <w:t>(10), 1121–1125. https://doi.org/10.1111/2041-210X.12256</w:t>
      </w:r>
    </w:p>
    <w:p w14:paraId="60CDBF2C" w14:textId="77777777" w:rsidR="00B56601" w:rsidRPr="00B56601" w:rsidRDefault="00B56601" w:rsidP="00F022CC">
      <w:pPr>
        <w:pStyle w:val="Bibliography"/>
        <w:spacing w:line="240" w:lineRule="auto"/>
        <w:contextualSpacing/>
        <w:rPr>
          <w:lang w:val="en-GB"/>
        </w:rPr>
      </w:pPr>
      <w:r w:rsidRPr="00B56601">
        <w:rPr>
          <w:lang w:val="en-GB"/>
        </w:rPr>
        <w:t xml:space="preserve">Scott, F., Blanchard, J. L., &amp; Andersen, K. Haste. (2018). </w:t>
      </w:r>
      <w:r w:rsidRPr="00B56601">
        <w:rPr>
          <w:i/>
          <w:iCs/>
          <w:lang w:val="en-GB"/>
        </w:rPr>
        <w:t>Multispecies, trait and community size spectrum ecological modelling in R ( mizer )</w:t>
      </w:r>
      <w:r w:rsidRPr="00B56601">
        <w:rPr>
          <w:lang w:val="en-GB"/>
        </w:rPr>
        <w:t>. 1–87. https://doi.org/10.2788/29830</w:t>
      </w:r>
    </w:p>
    <w:p w14:paraId="502BEE4C" w14:textId="77777777" w:rsidR="00B56601" w:rsidRPr="00B56601" w:rsidRDefault="00B56601" w:rsidP="00F022CC">
      <w:pPr>
        <w:pStyle w:val="Bibliography"/>
        <w:spacing w:line="240" w:lineRule="auto"/>
        <w:contextualSpacing/>
        <w:rPr>
          <w:lang w:val="en-GB"/>
        </w:rPr>
      </w:pPr>
      <w:r w:rsidRPr="00B56601">
        <w:rPr>
          <w:lang w:val="en-GB"/>
        </w:rPr>
        <w:t xml:space="preserve">Tittensor, D. P., Novaglio, C., Harrison, C. S., Heneghan, R. F., Barrier, N., Bianchi, D., Bopp, L., Bryndum-Buchholz, A., Britten, G. L., Büchner, M., Cheung, W. W. L., Christensen, V., Coll, M., Dunne, J. P., Eddy, T. D., Everett, J. D., Fernandes-Salvador, J. A., Fulton, E. A., Galbraith, E. D., … Blanchard, J. L. (2021). Next-generation ensemble projections reveal higher climate risks for marine ecosystems. </w:t>
      </w:r>
      <w:r w:rsidRPr="00B56601">
        <w:rPr>
          <w:i/>
          <w:iCs/>
          <w:lang w:val="en-GB"/>
        </w:rPr>
        <w:t>Nature Climate Change</w:t>
      </w:r>
      <w:r w:rsidRPr="00B56601">
        <w:rPr>
          <w:lang w:val="en-GB"/>
        </w:rPr>
        <w:t xml:space="preserve">, </w:t>
      </w:r>
      <w:r w:rsidRPr="00B56601">
        <w:rPr>
          <w:i/>
          <w:iCs/>
          <w:lang w:val="en-GB"/>
        </w:rPr>
        <w:t>11</w:t>
      </w:r>
      <w:r w:rsidRPr="00B56601">
        <w:rPr>
          <w:lang w:val="en-GB"/>
        </w:rPr>
        <w:t>(11), 973–981. https://doi.org/10.1038/s41558-021-01173-9</w:t>
      </w:r>
    </w:p>
    <w:p w14:paraId="4061C85B" w14:textId="77777777" w:rsidR="00B56601" w:rsidRPr="00B56601" w:rsidRDefault="00B56601" w:rsidP="00F022CC">
      <w:pPr>
        <w:pStyle w:val="Bibliography"/>
        <w:spacing w:line="240" w:lineRule="auto"/>
        <w:contextualSpacing/>
        <w:rPr>
          <w:lang w:val="en-GB"/>
        </w:rPr>
      </w:pPr>
      <w:r w:rsidRPr="00B56601">
        <w:rPr>
          <w:lang w:val="en-GB"/>
        </w:rPr>
        <w:t xml:space="preserve">Woodworth-Jefcoats, P. A., Blanchard, J. L., &amp; Drazen, J. C. (2019). Relative Impacts of Simultaneous Stressors on a Pelagic Marine Ecosystem. </w:t>
      </w:r>
      <w:r w:rsidRPr="00B56601">
        <w:rPr>
          <w:i/>
          <w:iCs/>
          <w:lang w:val="en-GB"/>
        </w:rPr>
        <w:t>Frontiers in Marine Science</w:t>
      </w:r>
      <w:r w:rsidRPr="00B56601">
        <w:rPr>
          <w:lang w:val="en-GB"/>
        </w:rPr>
        <w:t xml:space="preserve">, </w:t>
      </w:r>
      <w:r w:rsidRPr="00B56601">
        <w:rPr>
          <w:i/>
          <w:iCs/>
          <w:lang w:val="en-GB"/>
        </w:rPr>
        <w:t>6</w:t>
      </w:r>
      <w:r w:rsidRPr="00B56601">
        <w:rPr>
          <w:lang w:val="en-GB"/>
        </w:rPr>
        <w:t>. https://doi.org/10.3389/fmars.2019.00383</w:t>
      </w:r>
    </w:p>
    <w:p w14:paraId="0250105F" w14:textId="77777777" w:rsidR="00B56601" w:rsidRPr="00B56601" w:rsidRDefault="00B56601" w:rsidP="00F022CC">
      <w:pPr>
        <w:pStyle w:val="Bibliography"/>
        <w:spacing w:line="240" w:lineRule="auto"/>
        <w:contextualSpacing/>
        <w:rPr>
          <w:lang w:val="en-GB"/>
        </w:rPr>
      </w:pPr>
      <w:r w:rsidRPr="00B56601">
        <w:rPr>
          <w:lang w:val="en-GB"/>
        </w:rPr>
        <w:t xml:space="preserve">Woodworth-Jefcoats, P. A., Polovina, J. J., Dunne, J. P., &amp; Blanchard, J. L. (2013). Ecosystem size structure response to 21st century climate projection: Large fish abundance decreases in the central North Pacific and increases in the California Current. </w:t>
      </w:r>
      <w:r w:rsidRPr="00B56601">
        <w:rPr>
          <w:i/>
          <w:iCs/>
          <w:lang w:val="en-GB"/>
        </w:rPr>
        <w:t>Global Change Biology</w:t>
      </w:r>
      <w:r w:rsidRPr="00B56601">
        <w:rPr>
          <w:lang w:val="en-GB"/>
        </w:rPr>
        <w:t xml:space="preserve">, </w:t>
      </w:r>
      <w:r w:rsidRPr="00B56601">
        <w:rPr>
          <w:i/>
          <w:iCs/>
          <w:lang w:val="en-GB"/>
        </w:rPr>
        <w:t>19</w:t>
      </w:r>
      <w:r w:rsidRPr="00B56601">
        <w:rPr>
          <w:lang w:val="en-GB"/>
        </w:rPr>
        <w:t>(3), 724–733. https://doi.org/10.1111/gcb.12076</w:t>
      </w:r>
    </w:p>
    <w:p w14:paraId="5490C0A9" w14:textId="77777777" w:rsidR="00B56601" w:rsidRPr="00B56601" w:rsidRDefault="00B56601" w:rsidP="00F022CC">
      <w:pPr>
        <w:pStyle w:val="Bibliography"/>
        <w:spacing w:line="240" w:lineRule="auto"/>
        <w:contextualSpacing/>
        <w:rPr>
          <w:lang w:val="en-GB"/>
        </w:rPr>
      </w:pPr>
      <w:r w:rsidRPr="00B56601">
        <w:rPr>
          <w:lang w:val="en-GB"/>
        </w:rPr>
        <w:t xml:space="preserve">Woodworth-Jefcoats, P. A., Polovina, J. J., Howell, E. A., &amp; Blanchard, J. L. (2015). Two takes on the ecosystem impacts of climate change and fishing: Comparing a size-based and a species-based ecosystem model in the central North Pacific. </w:t>
      </w:r>
      <w:r w:rsidRPr="00B56601">
        <w:rPr>
          <w:i/>
          <w:iCs/>
          <w:lang w:val="en-GB"/>
        </w:rPr>
        <w:t>Progress in Oceanography</w:t>
      </w:r>
      <w:r w:rsidRPr="00B56601">
        <w:rPr>
          <w:lang w:val="en-GB"/>
        </w:rPr>
        <w:t xml:space="preserve">, </w:t>
      </w:r>
      <w:r w:rsidRPr="00B56601">
        <w:rPr>
          <w:i/>
          <w:iCs/>
          <w:lang w:val="en-GB"/>
        </w:rPr>
        <w:t>138</w:t>
      </w:r>
      <w:r w:rsidRPr="00B56601">
        <w:rPr>
          <w:lang w:val="en-GB"/>
        </w:rPr>
        <w:t>, 533–545. https://doi.org/10.1016/j.pocean.2015.04.004</w:t>
      </w:r>
    </w:p>
    <w:p w14:paraId="086221AE" w14:textId="2B015FA0" w:rsidR="007F7719" w:rsidRPr="00911C8C" w:rsidRDefault="00911C8C" w:rsidP="00F022CC">
      <w:pPr>
        <w:shd w:val="clear" w:color="auto" w:fill="FFFFFF"/>
        <w:contextualSpacing/>
        <w:jc w:val="both"/>
        <w:rPr>
          <w:b/>
          <w:bCs/>
          <w:lang w:val="en-US"/>
        </w:rPr>
      </w:pPr>
      <w:r w:rsidRPr="00911C8C">
        <w:rPr>
          <w:b/>
          <w:bCs/>
          <w:lang w:val="en-US"/>
        </w:rPr>
        <w:fldChar w:fldCharType="end"/>
      </w:r>
    </w:p>
    <w:sectPr w:rsidR="007F7719" w:rsidRPr="00911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572"/>
    <w:multiLevelType w:val="hybridMultilevel"/>
    <w:tmpl w:val="AEF2EC88"/>
    <w:lvl w:ilvl="0" w:tplc="1A6C26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728FA"/>
    <w:multiLevelType w:val="hybridMultilevel"/>
    <w:tmpl w:val="0FC8B346"/>
    <w:lvl w:ilvl="0" w:tplc="30628DE4">
      <w:start w:val="20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3C675C"/>
    <w:multiLevelType w:val="hybridMultilevel"/>
    <w:tmpl w:val="CC348DB0"/>
    <w:lvl w:ilvl="0" w:tplc="F87E983A">
      <w:start w:val="150"/>
      <w:numFmt w:val="bullet"/>
      <w:lvlText w:val="-"/>
      <w:lvlJc w:val="left"/>
      <w:pPr>
        <w:ind w:left="720" w:hanging="360"/>
      </w:pPr>
      <w:rPr>
        <w:rFonts w:ascii="Times New Roman" w:eastAsiaTheme="minorHAnsi" w:hAnsi="Times New Roman" w:cs="Times New Roman"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F12360"/>
    <w:multiLevelType w:val="hybridMultilevel"/>
    <w:tmpl w:val="1EE0F092"/>
    <w:lvl w:ilvl="0" w:tplc="5C2C66BE">
      <w:start w:val="150"/>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7827382">
    <w:abstractNumId w:val="3"/>
  </w:num>
  <w:num w:numId="2" w16cid:durableId="1848865583">
    <w:abstractNumId w:val="2"/>
  </w:num>
  <w:num w:numId="3" w16cid:durableId="1006057107">
    <w:abstractNumId w:val="0"/>
  </w:num>
  <w:num w:numId="4" w16cid:durableId="122961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36"/>
    <w:rsid w:val="00004291"/>
    <w:rsid w:val="00004D1B"/>
    <w:rsid w:val="00005A83"/>
    <w:rsid w:val="00005FAC"/>
    <w:rsid w:val="0000628D"/>
    <w:rsid w:val="000114A3"/>
    <w:rsid w:val="00011710"/>
    <w:rsid w:val="0001794B"/>
    <w:rsid w:val="00020F08"/>
    <w:rsid w:val="00020F8B"/>
    <w:rsid w:val="00024715"/>
    <w:rsid w:val="000253AD"/>
    <w:rsid w:val="00025DF6"/>
    <w:rsid w:val="00030ACB"/>
    <w:rsid w:val="0003243A"/>
    <w:rsid w:val="000326C8"/>
    <w:rsid w:val="000326F0"/>
    <w:rsid w:val="000350F7"/>
    <w:rsid w:val="000365DE"/>
    <w:rsid w:val="00041645"/>
    <w:rsid w:val="00042046"/>
    <w:rsid w:val="00047DF0"/>
    <w:rsid w:val="00050303"/>
    <w:rsid w:val="00051F7A"/>
    <w:rsid w:val="000547BE"/>
    <w:rsid w:val="00055488"/>
    <w:rsid w:val="00056AEB"/>
    <w:rsid w:val="0005780E"/>
    <w:rsid w:val="0006104D"/>
    <w:rsid w:val="00061E78"/>
    <w:rsid w:val="00064F18"/>
    <w:rsid w:val="00067059"/>
    <w:rsid w:val="00070122"/>
    <w:rsid w:val="00074224"/>
    <w:rsid w:val="000756A0"/>
    <w:rsid w:val="000764D6"/>
    <w:rsid w:val="00077AF0"/>
    <w:rsid w:val="00081C8F"/>
    <w:rsid w:val="0008267D"/>
    <w:rsid w:val="00082B08"/>
    <w:rsid w:val="00082DB7"/>
    <w:rsid w:val="00082FB4"/>
    <w:rsid w:val="0008320C"/>
    <w:rsid w:val="000843DB"/>
    <w:rsid w:val="00085039"/>
    <w:rsid w:val="00085A85"/>
    <w:rsid w:val="00086278"/>
    <w:rsid w:val="00086653"/>
    <w:rsid w:val="00087376"/>
    <w:rsid w:val="000918AF"/>
    <w:rsid w:val="00093586"/>
    <w:rsid w:val="00093795"/>
    <w:rsid w:val="00093A0D"/>
    <w:rsid w:val="00093B6C"/>
    <w:rsid w:val="00097FC6"/>
    <w:rsid w:val="000A0D46"/>
    <w:rsid w:val="000A166C"/>
    <w:rsid w:val="000A4042"/>
    <w:rsid w:val="000A4B18"/>
    <w:rsid w:val="000A6B6D"/>
    <w:rsid w:val="000A765D"/>
    <w:rsid w:val="000A7779"/>
    <w:rsid w:val="000B0B3A"/>
    <w:rsid w:val="000B3400"/>
    <w:rsid w:val="000B3985"/>
    <w:rsid w:val="000B3987"/>
    <w:rsid w:val="000B647D"/>
    <w:rsid w:val="000B6543"/>
    <w:rsid w:val="000C076A"/>
    <w:rsid w:val="000C155E"/>
    <w:rsid w:val="000C1655"/>
    <w:rsid w:val="000C1AFC"/>
    <w:rsid w:val="000C58BE"/>
    <w:rsid w:val="000C6BCA"/>
    <w:rsid w:val="000D13D7"/>
    <w:rsid w:val="000D44A9"/>
    <w:rsid w:val="000D4F49"/>
    <w:rsid w:val="000D72E9"/>
    <w:rsid w:val="000D7793"/>
    <w:rsid w:val="000D7952"/>
    <w:rsid w:val="000E0625"/>
    <w:rsid w:val="000E19AA"/>
    <w:rsid w:val="000E381C"/>
    <w:rsid w:val="000E4C64"/>
    <w:rsid w:val="000E7D0D"/>
    <w:rsid w:val="000F16B7"/>
    <w:rsid w:val="000F3D45"/>
    <w:rsid w:val="000F47D2"/>
    <w:rsid w:val="000F5003"/>
    <w:rsid w:val="000F68A0"/>
    <w:rsid w:val="000F7C7C"/>
    <w:rsid w:val="00100A56"/>
    <w:rsid w:val="00100FB7"/>
    <w:rsid w:val="0010249E"/>
    <w:rsid w:val="00103B57"/>
    <w:rsid w:val="00106E20"/>
    <w:rsid w:val="0010733A"/>
    <w:rsid w:val="0011220B"/>
    <w:rsid w:val="001144B2"/>
    <w:rsid w:val="001146D5"/>
    <w:rsid w:val="00116EC1"/>
    <w:rsid w:val="00116FFF"/>
    <w:rsid w:val="00117137"/>
    <w:rsid w:val="00123013"/>
    <w:rsid w:val="001236BF"/>
    <w:rsid w:val="00123BCF"/>
    <w:rsid w:val="001244DA"/>
    <w:rsid w:val="001268D0"/>
    <w:rsid w:val="00127119"/>
    <w:rsid w:val="00130578"/>
    <w:rsid w:val="00131411"/>
    <w:rsid w:val="00132DA7"/>
    <w:rsid w:val="0013314F"/>
    <w:rsid w:val="001429F7"/>
    <w:rsid w:val="001431B2"/>
    <w:rsid w:val="001432A2"/>
    <w:rsid w:val="00144841"/>
    <w:rsid w:val="00147D49"/>
    <w:rsid w:val="0015072D"/>
    <w:rsid w:val="00150F71"/>
    <w:rsid w:val="00152BCD"/>
    <w:rsid w:val="0015355E"/>
    <w:rsid w:val="001536F8"/>
    <w:rsid w:val="0015607C"/>
    <w:rsid w:val="00163B99"/>
    <w:rsid w:val="00165B50"/>
    <w:rsid w:val="001668CA"/>
    <w:rsid w:val="00166CC7"/>
    <w:rsid w:val="00166FE9"/>
    <w:rsid w:val="00171C3C"/>
    <w:rsid w:val="00173864"/>
    <w:rsid w:val="0017518D"/>
    <w:rsid w:val="00175F72"/>
    <w:rsid w:val="00176325"/>
    <w:rsid w:val="001768E0"/>
    <w:rsid w:val="00176E36"/>
    <w:rsid w:val="00177AE7"/>
    <w:rsid w:val="00181942"/>
    <w:rsid w:val="00183414"/>
    <w:rsid w:val="0018568B"/>
    <w:rsid w:val="001909F2"/>
    <w:rsid w:val="00196CB9"/>
    <w:rsid w:val="00197CBC"/>
    <w:rsid w:val="001A05CE"/>
    <w:rsid w:val="001A0783"/>
    <w:rsid w:val="001A3167"/>
    <w:rsid w:val="001B0B49"/>
    <w:rsid w:val="001B0D81"/>
    <w:rsid w:val="001B1411"/>
    <w:rsid w:val="001B7B9C"/>
    <w:rsid w:val="001C12AD"/>
    <w:rsid w:val="001C2F4E"/>
    <w:rsid w:val="001C489C"/>
    <w:rsid w:val="001C6C3C"/>
    <w:rsid w:val="001C7C8D"/>
    <w:rsid w:val="001C7E1A"/>
    <w:rsid w:val="001D2E99"/>
    <w:rsid w:val="001D523A"/>
    <w:rsid w:val="001D6E34"/>
    <w:rsid w:val="001E01A8"/>
    <w:rsid w:val="001E4F40"/>
    <w:rsid w:val="001E631A"/>
    <w:rsid w:val="001E6BDA"/>
    <w:rsid w:val="001E711F"/>
    <w:rsid w:val="001E79F2"/>
    <w:rsid w:val="001F0592"/>
    <w:rsid w:val="001F0908"/>
    <w:rsid w:val="001F164D"/>
    <w:rsid w:val="001F24F3"/>
    <w:rsid w:val="001F25F1"/>
    <w:rsid w:val="001F2C97"/>
    <w:rsid w:val="001F417A"/>
    <w:rsid w:val="001F422F"/>
    <w:rsid w:val="00200A05"/>
    <w:rsid w:val="002041ED"/>
    <w:rsid w:val="002056DB"/>
    <w:rsid w:val="00205A3C"/>
    <w:rsid w:val="00211AAC"/>
    <w:rsid w:val="00211B27"/>
    <w:rsid w:val="00212C31"/>
    <w:rsid w:val="00212C57"/>
    <w:rsid w:val="00213562"/>
    <w:rsid w:val="0021364F"/>
    <w:rsid w:val="00214553"/>
    <w:rsid w:val="00214EAE"/>
    <w:rsid w:val="00215169"/>
    <w:rsid w:val="002156A1"/>
    <w:rsid w:val="0021626D"/>
    <w:rsid w:val="00220633"/>
    <w:rsid w:val="002235DD"/>
    <w:rsid w:val="00225135"/>
    <w:rsid w:val="0022681E"/>
    <w:rsid w:val="00227160"/>
    <w:rsid w:val="00227178"/>
    <w:rsid w:val="00227D01"/>
    <w:rsid w:val="00233B02"/>
    <w:rsid w:val="00235AEB"/>
    <w:rsid w:val="00236AFE"/>
    <w:rsid w:val="00237A9E"/>
    <w:rsid w:val="00237FB4"/>
    <w:rsid w:val="002401C3"/>
    <w:rsid w:val="00243169"/>
    <w:rsid w:val="00244A41"/>
    <w:rsid w:val="00245265"/>
    <w:rsid w:val="002456C5"/>
    <w:rsid w:val="00246991"/>
    <w:rsid w:val="0024730F"/>
    <w:rsid w:val="00253D33"/>
    <w:rsid w:val="00255558"/>
    <w:rsid w:val="00257E37"/>
    <w:rsid w:val="0026454B"/>
    <w:rsid w:val="00264E40"/>
    <w:rsid w:val="00267178"/>
    <w:rsid w:val="00270AD1"/>
    <w:rsid w:val="00270C00"/>
    <w:rsid w:val="00270ECE"/>
    <w:rsid w:val="00273721"/>
    <w:rsid w:val="002746F1"/>
    <w:rsid w:val="002768F2"/>
    <w:rsid w:val="00282E30"/>
    <w:rsid w:val="00283D86"/>
    <w:rsid w:val="00285D37"/>
    <w:rsid w:val="00286FE3"/>
    <w:rsid w:val="002933F3"/>
    <w:rsid w:val="00293E2E"/>
    <w:rsid w:val="0029478B"/>
    <w:rsid w:val="002A1195"/>
    <w:rsid w:val="002A2C0F"/>
    <w:rsid w:val="002A4471"/>
    <w:rsid w:val="002B0EC3"/>
    <w:rsid w:val="002B15AD"/>
    <w:rsid w:val="002B3F27"/>
    <w:rsid w:val="002B53C3"/>
    <w:rsid w:val="002B672F"/>
    <w:rsid w:val="002B6F4A"/>
    <w:rsid w:val="002B737B"/>
    <w:rsid w:val="002C0F30"/>
    <w:rsid w:val="002C1EE4"/>
    <w:rsid w:val="002C2C0D"/>
    <w:rsid w:val="002C4043"/>
    <w:rsid w:val="002C5BDC"/>
    <w:rsid w:val="002C6226"/>
    <w:rsid w:val="002C62FC"/>
    <w:rsid w:val="002C7FB2"/>
    <w:rsid w:val="002D2DC5"/>
    <w:rsid w:val="002D3074"/>
    <w:rsid w:val="002D37B0"/>
    <w:rsid w:val="002D414C"/>
    <w:rsid w:val="002D425C"/>
    <w:rsid w:val="002D4E00"/>
    <w:rsid w:val="002D63E9"/>
    <w:rsid w:val="002D702E"/>
    <w:rsid w:val="002E0773"/>
    <w:rsid w:val="002E32ED"/>
    <w:rsid w:val="002E4385"/>
    <w:rsid w:val="002E47FA"/>
    <w:rsid w:val="002E7947"/>
    <w:rsid w:val="002E7B1B"/>
    <w:rsid w:val="002F1283"/>
    <w:rsid w:val="002F2EA2"/>
    <w:rsid w:val="002F4DA0"/>
    <w:rsid w:val="002F61D5"/>
    <w:rsid w:val="002F7E0E"/>
    <w:rsid w:val="003047F8"/>
    <w:rsid w:val="00305245"/>
    <w:rsid w:val="00307718"/>
    <w:rsid w:val="00311C12"/>
    <w:rsid w:val="0031289D"/>
    <w:rsid w:val="003151D5"/>
    <w:rsid w:val="00315AB7"/>
    <w:rsid w:val="003204FE"/>
    <w:rsid w:val="003209FA"/>
    <w:rsid w:val="003218A7"/>
    <w:rsid w:val="00323B7C"/>
    <w:rsid w:val="00327DE8"/>
    <w:rsid w:val="00333168"/>
    <w:rsid w:val="00333893"/>
    <w:rsid w:val="00337261"/>
    <w:rsid w:val="00337BFF"/>
    <w:rsid w:val="00341274"/>
    <w:rsid w:val="00345AC1"/>
    <w:rsid w:val="00346C9E"/>
    <w:rsid w:val="00350A64"/>
    <w:rsid w:val="00355EFC"/>
    <w:rsid w:val="00357A4A"/>
    <w:rsid w:val="00361E29"/>
    <w:rsid w:val="003641F3"/>
    <w:rsid w:val="0036558D"/>
    <w:rsid w:val="00365E39"/>
    <w:rsid w:val="003668B6"/>
    <w:rsid w:val="00366C1F"/>
    <w:rsid w:val="00366FE1"/>
    <w:rsid w:val="003677B8"/>
    <w:rsid w:val="0037001A"/>
    <w:rsid w:val="0037238E"/>
    <w:rsid w:val="0037265F"/>
    <w:rsid w:val="00374FAF"/>
    <w:rsid w:val="003751EA"/>
    <w:rsid w:val="003811F3"/>
    <w:rsid w:val="003828EB"/>
    <w:rsid w:val="00382BF9"/>
    <w:rsid w:val="00385070"/>
    <w:rsid w:val="00386C02"/>
    <w:rsid w:val="003947DD"/>
    <w:rsid w:val="003968A5"/>
    <w:rsid w:val="00397D4C"/>
    <w:rsid w:val="003A1E74"/>
    <w:rsid w:val="003A2916"/>
    <w:rsid w:val="003A4E5D"/>
    <w:rsid w:val="003A5900"/>
    <w:rsid w:val="003A7131"/>
    <w:rsid w:val="003B132A"/>
    <w:rsid w:val="003B2C16"/>
    <w:rsid w:val="003B3E03"/>
    <w:rsid w:val="003B5763"/>
    <w:rsid w:val="003B6055"/>
    <w:rsid w:val="003C061B"/>
    <w:rsid w:val="003C1650"/>
    <w:rsid w:val="003C3EB1"/>
    <w:rsid w:val="003C5C5B"/>
    <w:rsid w:val="003D4279"/>
    <w:rsid w:val="003D456A"/>
    <w:rsid w:val="003F30C0"/>
    <w:rsid w:val="003F3497"/>
    <w:rsid w:val="003F4FA7"/>
    <w:rsid w:val="003F59FF"/>
    <w:rsid w:val="00400AAD"/>
    <w:rsid w:val="00401E23"/>
    <w:rsid w:val="004055AF"/>
    <w:rsid w:val="004058FC"/>
    <w:rsid w:val="0040718E"/>
    <w:rsid w:val="00411A80"/>
    <w:rsid w:val="0041291B"/>
    <w:rsid w:val="00416CAA"/>
    <w:rsid w:val="00422350"/>
    <w:rsid w:val="004265BD"/>
    <w:rsid w:val="00426698"/>
    <w:rsid w:val="00433EB4"/>
    <w:rsid w:val="00435E86"/>
    <w:rsid w:val="0044098F"/>
    <w:rsid w:val="00440AA4"/>
    <w:rsid w:val="00441E01"/>
    <w:rsid w:val="004440A9"/>
    <w:rsid w:val="00444B10"/>
    <w:rsid w:val="00447365"/>
    <w:rsid w:val="004510D7"/>
    <w:rsid w:val="00453D04"/>
    <w:rsid w:val="004573C1"/>
    <w:rsid w:val="004645B0"/>
    <w:rsid w:val="00464B8B"/>
    <w:rsid w:val="00466FDF"/>
    <w:rsid w:val="0047007B"/>
    <w:rsid w:val="00472747"/>
    <w:rsid w:val="00474E93"/>
    <w:rsid w:val="004759A5"/>
    <w:rsid w:val="00476945"/>
    <w:rsid w:val="00476FD5"/>
    <w:rsid w:val="00477111"/>
    <w:rsid w:val="00480202"/>
    <w:rsid w:val="00482FD8"/>
    <w:rsid w:val="004834BF"/>
    <w:rsid w:val="004837DD"/>
    <w:rsid w:val="0048441D"/>
    <w:rsid w:val="004844E3"/>
    <w:rsid w:val="00487369"/>
    <w:rsid w:val="00487819"/>
    <w:rsid w:val="00487D7D"/>
    <w:rsid w:val="00487FCA"/>
    <w:rsid w:val="00491F8A"/>
    <w:rsid w:val="0049349B"/>
    <w:rsid w:val="004939E4"/>
    <w:rsid w:val="004940C3"/>
    <w:rsid w:val="00495FB2"/>
    <w:rsid w:val="004962F7"/>
    <w:rsid w:val="004965BF"/>
    <w:rsid w:val="00496AE8"/>
    <w:rsid w:val="004A1AFF"/>
    <w:rsid w:val="004A385C"/>
    <w:rsid w:val="004A3BD6"/>
    <w:rsid w:val="004A3F0A"/>
    <w:rsid w:val="004A47C8"/>
    <w:rsid w:val="004A6E7E"/>
    <w:rsid w:val="004B1472"/>
    <w:rsid w:val="004B4010"/>
    <w:rsid w:val="004C0B68"/>
    <w:rsid w:val="004C1528"/>
    <w:rsid w:val="004C6B7F"/>
    <w:rsid w:val="004D0B31"/>
    <w:rsid w:val="004D1B6D"/>
    <w:rsid w:val="004D1FD2"/>
    <w:rsid w:val="004D24CF"/>
    <w:rsid w:val="004D2F80"/>
    <w:rsid w:val="004D383C"/>
    <w:rsid w:val="004D6157"/>
    <w:rsid w:val="004E020D"/>
    <w:rsid w:val="004E0864"/>
    <w:rsid w:val="004E0DC6"/>
    <w:rsid w:val="004E1F34"/>
    <w:rsid w:val="004E3A81"/>
    <w:rsid w:val="004E4D18"/>
    <w:rsid w:val="004E6228"/>
    <w:rsid w:val="004F2287"/>
    <w:rsid w:val="004F6163"/>
    <w:rsid w:val="005018A3"/>
    <w:rsid w:val="00504807"/>
    <w:rsid w:val="0051097F"/>
    <w:rsid w:val="005118ED"/>
    <w:rsid w:val="00512B67"/>
    <w:rsid w:val="00513E51"/>
    <w:rsid w:val="005152B5"/>
    <w:rsid w:val="00516A35"/>
    <w:rsid w:val="00517040"/>
    <w:rsid w:val="005214F5"/>
    <w:rsid w:val="00522D50"/>
    <w:rsid w:val="00522F5E"/>
    <w:rsid w:val="00523A83"/>
    <w:rsid w:val="00523B10"/>
    <w:rsid w:val="00524F8E"/>
    <w:rsid w:val="00525DB9"/>
    <w:rsid w:val="00530053"/>
    <w:rsid w:val="00530504"/>
    <w:rsid w:val="005314D3"/>
    <w:rsid w:val="00543B7D"/>
    <w:rsid w:val="00543E58"/>
    <w:rsid w:val="00544EA0"/>
    <w:rsid w:val="0054555B"/>
    <w:rsid w:val="0054780C"/>
    <w:rsid w:val="00551C80"/>
    <w:rsid w:val="00552FDE"/>
    <w:rsid w:val="00553FA3"/>
    <w:rsid w:val="00555FDF"/>
    <w:rsid w:val="00560CF5"/>
    <w:rsid w:val="00560D26"/>
    <w:rsid w:val="00567AAA"/>
    <w:rsid w:val="00571539"/>
    <w:rsid w:val="00572360"/>
    <w:rsid w:val="005764A0"/>
    <w:rsid w:val="00577022"/>
    <w:rsid w:val="00580186"/>
    <w:rsid w:val="00581F62"/>
    <w:rsid w:val="00584BD6"/>
    <w:rsid w:val="00587F36"/>
    <w:rsid w:val="005901B9"/>
    <w:rsid w:val="005951A9"/>
    <w:rsid w:val="00595728"/>
    <w:rsid w:val="005966D1"/>
    <w:rsid w:val="0059793C"/>
    <w:rsid w:val="005A038F"/>
    <w:rsid w:val="005A115C"/>
    <w:rsid w:val="005A2D76"/>
    <w:rsid w:val="005A47BE"/>
    <w:rsid w:val="005A6FDA"/>
    <w:rsid w:val="005A715D"/>
    <w:rsid w:val="005B1E48"/>
    <w:rsid w:val="005B1EBE"/>
    <w:rsid w:val="005B2EA6"/>
    <w:rsid w:val="005B7902"/>
    <w:rsid w:val="005B7BF7"/>
    <w:rsid w:val="005C04C1"/>
    <w:rsid w:val="005C1085"/>
    <w:rsid w:val="005C1632"/>
    <w:rsid w:val="005C2648"/>
    <w:rsid w:val="005C3984"/>
    <w:rsid w:val="005C5198"/>
    <w:rsid w:val="005D507B"/>
    <w:rsid w:val="005D5E66"/>
    <w:rsid w:val="005D61A1"/>
    <w:rsid w:val="005D75EF"/>
    <w:rsid w:val="005E0371"/>
    <w:rsid w:val="005E0525"/>
    <w:rsid w:val="005E0D98"/>
    <w:rsid w:val="005E16E8"/>
    <w:rsid w:val="005E2AFA"/>
    <w:rsid w:val="005E5894"/>
    <w:rsid w:val="005E6DCD"/>
    <w:rsid w:val="005F24C8"/>
    <w:rsid w:val="005F313A"/>
    <w:rsid w:val="005F5E73"/>
    <w:rsid w:val="005F6796"/>
    <w:rsid w:val="005F79E9"/>
    <w:rsid w:val="00601C40"/>
    <w:rsid w:val="00602FC3"/>
    <w:rsid w:val="006035DB"/>
    <w:rsid w:val="0060366B"/>
    <w:rsid w:val="0060463B"/>
    <w:rsid w:val="006049EC"/>
    <w:rsid w:val="006078FF"/>
    <w:rsid w:val="006119A2"/>
    <w:rsid w:val="006122FB"/>
    <w:rsid w:val="0061282C"/>
    <w:rsid w:val="0061381E"/>
    <w:rsid w:val="0061549C"/>
    <w:rsid w:val="00615AFA"/>
    <w:rsid w:val="00615F94"/>
    <w:rsid w:val="006162C4"/>
    <w:rsid w:val="00616AE3"/>
    <w:rsid w:val="00620606"/>
    <w:rsid w:val="00620C44"/>
    <w:rsid w:val="00621288"/>
    <w:rsid w:val="00621715"/>
    <w:rsid w:val="0062524B"/>
    <w:rsid w:val="00626F21"/>
    <w:rsid w:val="00626FA3"/>
    <w:rsid w:val="006305C3"/>
    <w:rsid w:val="006327FC"/>
    <w:rsid w:val="006344A8"/>
    <w:rsid w:val="006371D8"/>
    <w:rsid w:val="006376CD"/>
    <w:rsid w:val="006405C9"/>
    <w:rsid w:val="006420F1"/>
    <w:rsid w:val="0064495D"/>
    <w:rsid w:val="00645498"/>
    <w:rsid w:val="00647938"/>
    <w:rsid w:val="00650F21"/>
    <w:rsid w:val="00651A3E"/>
    <w:rsid w:val="00653C5F"/>
    <w:rsid w:val="00654BC4"/>
    <w:rsid w:val="0065681E"/>
    <w:rsid w:val="00656EAF"/>
    <w:rsid w:val="006650AE"/>
    <w:rsid w:val="006671B9"/>
    <w:rsid w:val="00667AF4"/>
    <w:rsid w:val="0067094E"/>
    <w:rsid w:val="0067137C"/>
    <w:rsid w:val="00672CAC"/>
    <w:rsid w:val="0067610B"/>
    <w:rsid w:val="00676E60"/>
    <w:rsid w:val="0068313D"/>
    <w:rsid w:val="006870D6"/>
    <w:rsid w:val="0068754B"/>
    <w:rsid w:val="00691343"/>
    <w:rsid w:val="006923A9"/>
    <w:rsid w:val="00692FDD"/>
    <w:rsid w:val="006939EC"/>
    <w:rsid w:val="00696D9E"/>
    <w:rsid w:val="006A29F2"/>
    <w:rsid w:val="006A6A46"/>
    <w:rsid w:val="006A7DCF"/>
    <w:rsid w:val="006B4EF7"/>
    <w:rsid w:val="006B6815"/>
    <w:rsid w:val="006B6F19"/>
    <w:rsid w:val="006C0443"/>
    <w:rsid w:val="006C121B"/>
    <w:rsid w:val="006C1A37"/>
    <w:rsid w:val="006C54AE"/>
    <w:rsid w:val="006C6077"/>
    <w:rsid w:val="006C73BC"/>
    <w:rsid w:val="006C75A9"/>
    <w:rsid w:val="006D461E"/>
    <w:rsid w:val="006D70B5"/>
    <w:rsid w:val="006E48DF"/>
    <w:rsid w:val="006E536C"/>
    <w:rsid w:val="006E5996"/>
    <w:rsid w:val="006E5E28"/>
    <w:rsid w:val="006F00E5"/>
    <w:rsid w:val="006F11E4"/>
    <w:rsid w:val="006F586A"/>
    <w:rsid w:val="006F6611"/>
    <w:rsid w:val="006F68FF"/>
    <w:rsid w:val="00701340"/>
    <w:rsid w:val="007013D3"/>
    <w:rsid w:val="00702DC8"/>
    <w:rsid w:val="00703179"/>
    <w:rsid w:val="00703817"/>
    <w:rsid w:val="00707CAD"/>
    <w:rsid w:val="00707CC5"/>
    <w:rsid w:val="00707D40"/>
    <w:rsid w:val="00716438"/>
    <w:rsid w:val="00717E15"/>
    <w:rsid w:val="007221C5"/>
    <w:rsid w:val="00725E34"/>
    <w:rsid w:val="007263BC"/>
    <w:rsid w:val="00726A76"/>
    <w:rsid w:val="00731073"/>
    <w:rsid w:val="00732553"/>
    <w:rsid w:val="00735892"/>
    <w:rsid w:val="00737885"/>
    <w:rsid w:val="00742C84"/>
    <w:rsid w:val="00744936"/>
    <w:rsid w:val="00744949"/>
    <w:rsid w:val="007472E1"/>
    <w:rsid w:val="0075370B"/>
    <w:rsid w:val="00755F20"/>
    <w:rsid w:val="00755FCA"/>
    <w:rsid w:val="0075779B"/>
    <w:rsid w:val="00760F15"/>
    <w:rsid w:val="00762BEE"/>
    <w:rsid w:val="007726CF"/>
    <w:rsid w:val="00772B66"/>
    <w:rsid w:val="00772EE3"/>
    <w:rsid w:val="00774B5C"/>
    <w:rsid w:val="0077594C"/>
    <w:rsid w:val="00777EC7"/>
    <w:rsid w:val="007800AA"/>
    <w:rsid w:val="007807A9"/>
    <w:rsid w:val="007819AD"/>
    <w:rsid w:val="007834B6"/>
    <w:rsid w:val="007834D7"/>
    <w:rsid w:val="00784328"/>
    <w:rsid w:val="00786960"/>
    <w:rsid w:val="00786E78"/>
    <w:rsid w:val="00790A0E"/>
    <w:rsid w:val="00792FC4"/>
    <w:rsid w:val="00797688"/>
    <w:rsid w:val="007A268B"/>
    <w:rsid w:val="007A4E0B"/>
    <w:rsid w:val="007A4F1A"/>
    <w:rsid w:val="007A6457"/>
    <w:rsid w:val="007A7976"/>
    <w:rsid w:val="007B0CE4"/>
    <w:rsid w:val="007B232C"/>
    <w:rsid w:val="007B334F"/>
    <w:rsid w:val="007B3386"/>
    <w:rsid w:val="007B6050"/>
    <w:rsid w:val="007B609E"/>
    <w:rsid w:val="007C1466"/>
    <w:rsid w:val="007C2489"/>
    <w:rsid w:val="007C38C0"/>
    <w:rsid w:val="007C4157"/>
    <w:rsid w:val="007C5CFF"/>
    <w:rsid w:val="007C7230"/>
    <w:rsid w:val="007D0B42"/>
    <w:rsid w:val="007D324F"/>
    <w:rsid w:val="007D4395"/>
    <w:rsid w:val="007E0AC3"/>
    <w:rsid w:val="007E1B30"/>
    <w:rsid w:val="007E299D"/>
    <w:rsid w:val="007E57D7"/>
    <w:rsid w:val="007E5B8C"/>
    <w:rsid w:val="007E72B5"/>
    <w:rsid w:val="007F080D"/>
    <w:rsid w:val="007F1430"/>
    <w:rsid w:val="007F1D87"/>
    <w:rsid w:val="007F37AF"/>
    <w:rsid w:val="007F3D1B"/>
    <w:rsid w:val="007F49E7"/>
    <w:rsid w:val="007F6466"/>
    <w:rsid w:val="007F68A3"/>
    <w:rsid w:val="007F7719"/>
    <w:rsid w:val="00800901"/>
    <w:rsid w:val="00800BEC"/>
    <w:rsid w:val="00810EF7"/>
    <w:rsid w:val="008115EA"/>
    <w:rsid w:val="008141DB"/>
    <w:rsid w:val="00815AFA"/>
    <w:rsid w:val="008163B5"/>
    <w:rsid w:val="00823410"/>
    <w:rsid w:val="00827BBF"/>
    <w:rsid w:val="008324FF"/>
    <w:rsid w:val="00832A3B"/>
    <w:rsid w:val="0083351D"/>
    <w:rsid w:val="008364F4"/>
    <w:rsid w:val="00842B81"/>
    <w:rsid w:val="008444B5"/>
    <w:rsid w:val="00845751"/>
    <w:rsid w:val="00846E13"/>
    <w:rsid w:val="00847824"/>
    <w:rsid w:val="00853917"/>
    <w:rsid w:val="00854297"/>
    <w:rsid w:val="008547A7"/>
    <w:rsid w:val="008600CF"/>
    <w:rsid w:val="00863E70"/>
    <w:rsid w:val="0086649D"/>
    <w:rsid w:val="00867AE2"/>
    <w:rsid w:val="00874190"/>
    <w:rsid w:val="00876762"/>
    <w:rsid w:val="008775B9"/>
    <w:rsid w:val="00880995"/>
    <w:rsid w:val="0088453D"/>
    <w:rsid w:val="00884E07"/>
    <w:rsid w:val="00886C36"/>
    <w:rsid w:val="00887910"/>
    <w:rsid w:val="008908D1"/>
    <w:rsid w:val="00890C70"/>
    <w:rsid w:val="00890F3E"/>
    <w:rsid w:val="008931FB"/>
    <w:rsid w:val="00896B4F"/>
    <w:rsid w:val="008A1C28"/>
    <w:rsid w:val="008A1D23"/>
    <w:rsid w:val="008A3CDF"/>
    <w:rsid w:val="008A4C88"/>
    <w:rsid w:val="008A7D0B"/>
    <w:rsid w:val="008B3339"/>
    <w:rsid w:val="008B3482"/>
    <w:rsid w:val="008B3F45"/>
    <w:rsid w:val="008B4AD1"/>
    <w:rsid w:val="008B5C31"/>
    <w:rsid w:val="008B6589"/>
    <w:rsid w:val="008C20CF"/>
    <w:rsid w:val="008C2605"/>
    <w:rsid w:val="008C35A2"/>
    <w:rsid w:val="008C3642"/>
    <w:rsid w:val="008C4A5C"/>
    <w:rsid w:val="008C5F4A"/>
    <w:rsid w:val="008C6154"/>
    <w:rsid w:val="008C71C2"/>
    <w:rsid w:val="008D0A29"/>
    <w:rsid w:val="008D4733"/>
    <w:rsid w:val="008D52EC"/>
    <w:rsid w:val="008D6052"/>
    <w:rsid w:val="008D61D7"/>
    <w:rsid w:val="008E1C66"/>
    <w:rsid w:val="008E3385"/>
    <w:rsid w:val="008E5B52"/>
    <w:rsid w:val="008E5BDD"/>
    <w:rsid w:val="008E7F0B"/>
    <w:rsid w:val="008F051A"/>
    <w:rsid w:val="008F0874"/>
    <w:rsid w:val="008F1A2B"/>
    <w:rsid w:val="008F2B61"/>
    <w:rsid w:val="008F33E9"/>
    <w:rsid w:val="008F4CE0"/>
    <w:rsid w:val="008F5FB4"/>
    <w:rsid w:val="00900006"/>
    <w:rsid w:val="00901BC6"/>
    <w:rsid w:val="009027B5"/>
    <w:rsid w:val="009068B4"/>
    <w:rsid w:val="00911C8C"/>
    <w:rsid w:val="00912544"/>
    <w:rsid w:val="009136A5"/>
    <w:rsid w:val="00914D2D"/>
    <w:rsid w:val="00915C91"/>
    <w:rsid w:val="00916CC7"/>
    <w:rsid w:val="00921F5D"/>
    <w:rsid w:val="009222DE"/>
    <w:rsid w:val="00924197"/>
    <w:rsid w:val="00924992"/>
    <w:rsid w:val="00926458"/>
    <w:rsid w:val="009276AC"/>
    <w:rsid w:val="00927D0D"/>
    <w:rsid w:val="0093142F"/>
    <w:rsid w:val="00932092"/>
    <w:rsid w:val="0093259C"/>
    <w:rsid w:val="0093353B"/>
    <w:rsid w:val="009348F0"/>
    <w:rsid w:val="00936AED"/>
    <w:rsid w:val="009371E4"/>
    <w:rsid w:val="00937B11"/>
    <w:rsid w:val="0094419D"/>
    <w:rsid w:val="00945E13"/>
    <w:rsid w:val="00946C22"/>
    <w:rsid w:val="00947E69"/>
    <w:rsid w:val="00953414"/>
    <w:rsid w:val="00960E24"/>
    <w:rsid w:val="00961F9B"/>
    <w:rsid w:val="009621AA"/>
    <w:rsid w:val="00964D53"/>
    <w:rsid w:val="0097466C"/>
    <w:rsid w:val="00975978"/>
    <w:rsid w:val="00976216"/>
    <w:rsid w:val="009767CA"/>
    <w:rsid w:val="00980306"/>
    <w:rsid w:val="0098168F"/>
    <w:rsid w:val="00982972"/>
    <w:rsid w:val="00984B79"/>
    <w:rsid w:val="00984E1F"/>
    <w:rsid w:val="00991C25"/>
    <w:rsid w:val="0099307F"/>
    <w:rsid w:val="009947A9"/>
    <w:rsid w:val="00995264"/>
    <w:rsid w:val="00995A53"/>
    <w:rsid w:val="0099723C"/>
    <w:rsid w:val="0099757C"/>
    <w:rsid w:val="009A1B26"/>
    <w:rsid w:val="009A37A9"/>
    <w:rsid w:val="009A3DB9"/>
    <w:rsid w:val="009A4DE2"/>
    <w:rsid w:val="009A5368"/>
    <w:rsid w:val="009A5E7F"/>
    <w:rsid w:val="009B0EF9"/>
    <w:rsid w:val="009B40BF"/>
    <w:rsid w:val="009B444F"/>
    <w:rsid w:val="009B5182"/>
    <w:rsid w:val="009B54E8"/>
    <w:rsid w:val="009B627F"/>
    <w:rsid w:val="009C2AAB"/>
    <w:rsid w:val="009C2B92"/>
    <w:rsid w:val="009C5911"/>
    <w:rsid w:val="009D01F1"/>
    <w:rsid w:val="009D3279"/>
    <w:rsid w:val="009D5D9C"/>
    <w:rsid w:val="009E1B4E"/>
    <w:rsid w:val="009E20C3"/>
    <w:rsid w:val="009E2374"/>
    <w:rsid w:val="009E3E93"/>
    <w:rsid w:val="009E5156"/>
    <w:rsid w:val="009E5CE0"/>
    <w:rsid w:val="009E7FBC"/>
    <w:rsid w:val="009F1F69"/>
    <w:rsid w:val="009F2781"/>
    <w:rsid w:val="009F2D83"/>
    <w:rsid w:val="009F3461"/>
    <w:rsid w:val="009F4999"/>
    <w:rsid w:val="009F4C58"/>
    <w:rsid w:val="009F55C1"/>
    <w:rsid w:val="009F63AE"/>
    <w:rsid w:val="009F7324"/>
    <w:rsid w:val="00A00ED8"/>
    <w:rsid w:val="00A01563"/>
    <w:rsid w:val="00A0172A"/>
    <w:rsid w:val="00A0240C"/>
    <w:rsid w:val="00A03B35"/>
    <w:rsid w:val="00A05F55"/>
    <w:rsid w:val="00A06540"/>
    <w:rsid w:val="00A122BD"/>
    <w:rsid w:val="00A1472C"/>
    <w:rsid w:val="00A17ADD"/>
    <w:rsid w:val="00A22116"/>
    <w:rsid w:val="00A22DCD"/>
    <w:rsid w:val="00A2625E"/>
    <w:rsid w:val="00A27FF1"/>
    <w:rsid w:val="00A33975"/>
    <w:rsid w:val="00A349D5"/>
    <w:rsid w:val="00A3594D"/>
    <w:rsid w:val="00A35CC5"/>
    <w:rsid w:val="00A37A5B"/>
    <w:rsid w:val="00A401AE"/>
    <w:rsid w:val="00A44984"/>
    <w:rsid w:val="00A44B38"/>
    <w:rsid w:val="00A51D59"/>
    <w:rsid w:val="00A51DF0"/>
    <w:rsid w:val="00A563A3"/>
    <w:rsid w:val="00A5659F"/>
    <w:rsid w:val="00A567F7"/>
    <w:rsid w:val="00A610A9"/>
    <w:rsid w:val="00A643C5"/>
    <w:rsid w:val="00A64584"/>
    <w:rsid w:val="00A67DE5"/>
    <w:rsid w:val="00A704DA"/>
    <w:rsid w:val="00A72720"/>
    <w:rsid w:val="00A74418"/>
    <w:rsid w:val="00A814AC"/>
    <w:rsid w:val="00A818B8"/>
    <w:rsid w:val="00A81A1F"/>
    <w:rsid w:val="00A82B36"/>
    <w:rsid w:val="00A86F88"/>
    <w:rsid w:val="00A90097"/>
    <w:rsid w:val="00A92F21"/>
    <w:rsid w:val="00A96BA2"/>
    <w:rsid w:val="00A9715B"/>
    <w:rsid w:val="00A9737B"/>
    <w:rsid w:val="00A97B68"/>
    <w:rsid w:val="00A97C35"/>
    <w:rsid w:val="00AA1A6D"/>
    <w:rsid w:val="00AA20AF"/>
    <w:rsid w:val="00AA46D5"/>
    <w:rsid w:val="00AA6C0B"/>
    <w:rsid w:val="00AB02E3"/>
    <w:rsid w:val="00AC198E"/>
    <w:rsid w:val="00AC1BB9"/>
    <w:rsid w:val="00AC1C97"/>
    <w:rsid w:val="00AC20EB"/>
    <w:rsid w:val="00AC3077"/>
    <w:rsid w:val="00AC5D73"/>
    <w:rsid w:val="00AD0D51"/>
    <w:rsid w:val="00AD1A8B"/>
    <w:rsid w:val="00AD2455"/>
    <w:rsid w:val="00AD268F"/>
    <w:rsid w:val="00AD36FE"/>
    <w:rsid w:val="00AD37E6"/>
    <w:rsid w:val="00AD4753"/>
    <w:rsid w:val="00AD6305"/>
    <w:rsid w:val="00AD6353"/>
    <w:rsid w:val="00AD6775"/>
    <w:rsid w:val="00AE1ACA"/>
    <w:rsid w:val="00AE1D46"/>
    <w:rsid w:val="00AE3D1D"/>
    <w:rsid w:val="00AE7152"/>
    <w:rsid w:val="00AF0D00"/>
    <w:rsid w:val="00AF42EF"/>
    <w:rsid w:val="00AF55DC"/>
    <w:rsid w:val="00AF785E"/>
    <w:rsid w:val="00AF7AE7"/>
    <w:rsid w:val="00B006B8"/>
    <w:rsid w:val="00B02C89"/>
    <w:rsid w:val="00B03FB8"/>
    <w:rsid w:val="00B053F9"/>
    <w:rsid w:val="00B06B92"/>
    <w:rsid w:val="00B11564"/>
    <w:rsid w:val="00B1311D"/>
    <w:rsid w:val="00B13BA7"/>
    <w:rsid w:val="00B15152"/>
    <w:rsid w:val="00B22066"/>
    <w:rsid w:val="00B25258"/>
    <w:rsid w:val="00B357F5"/>
    <w:rsid w:val="00B3585D"/>
    <w:rsid w:val="00B37EDC"/>
    <w:rsid w:val="00B42647"/>
    <w:rsid w:val="00B42C8E"/>
    <w:rsid w:val="00B448A2"/>
    <w:rsid w:val="00B45476"/>
    <w:rsid w:val="00B46101"/>
    <w:rsid w:val="00B46410"/>
    <w:rsid w:val="00B50070"/>
    <w:rsid w:val="00B51896"/>
    <w:rsid w:val="00B53756"/>
    <w:rsid w:val="00B54A80"/>
    <w:rsid w:val="00B56601"/>
    <w:rsid w:val="00B578C7"/>
    <w:rsid w:val="00B60F49"/>
    <w:rsid w:val="00B623C1"/>
    <w:rsid w:val="00B627C2"/>
    <w:rsid w:val="00B675C7"/>
    <w:rsid w:val="00B71E48"/>
    <w:rsid w:val="00B72756"/>
    <w:rsid w:val="00B7440D"/>
    <w:rsid w:val="00B74CAA"/>
    <w:rsid w:val="00B75E0C"/>
    <w:rsid w:val="00B762CC"/>
    <w:rsid w:val="00B764B5"/>
    <w:rsid w:val="00B83CDB"/>
    <w:rsid w:val="00B84544"/>
    <w:rsid w:val="00B86C3C"/>
    <w:rsid w:val="00B92BF5"/>
    <w:rsid w:val="00B93BB2"/>
    <w:rsid w:val="00B93FDE"/>
    <w:rsid w:val="00B944D2"/>
    <w:rsid w:val="00B95A94"/>
    <w:rsid w:val="00BA5CFD"/>
    <w:rsid w:val="00BA7BF5"/>
    <w:rsid w:val="00BB069A"/>
    <w:rsid w:val="00BB0F97"/>
    <w:rsid w:val="00BB1EE4"/>
    <w:rsid w:val="00BB1EE7"/>
    <w:rsid w:val="00BB2E81"/>
    <w:rsid w:val="00BB5E65"/>
    <w:rsid w:val="00BB62DF"/>
    <w:rsid w:val="00BB6AD1"/>
    <w:rsid w:val="00BB7FB6"/>
    <w:rsid w:val="00BC15EA"/>
    <w:rsid w:val="00BC376D"/>
    <w:rsid w:val="00BC4F26"/>
    <w:rsid w:val="00BC532A"/>
    <w:rsid w:val="00BC6457"/>
    <w:rsid w:val="00BD0788"/>
    <w:rsid w:val="00BD1BEA"/>
    <w:rsid w:val="00BD2327"/>
    <w:rsid w:val="00BD39B1"/>
    <w:rsid w:val="00BD3E58"/>
    <w:rsid w:val="00BD5C03"/>
    <w:rsid w:val="00BE002C"/>
    <w:rsid w:val="00BE0DB0"/>
    <w:rsid w:val="00BE4316"/>
    <w:rsid w:val="00BE63AD"/>
    <w:rsid w:val="00BE64FA"/>
    <w:rsid w:val="00BE6AAA"/>
    <w:rsid w:val="00BE7926"/>
    <w:rsid w:val="00BE7BC1"/>
    <w:rsid w:val="00BE7FA7"/>
    <w:rsid w:val="00BF06E9"/>
    <w:rsid w:val="00BF0950"/>
    <w:rsid w:val="00BF0A72"/>
    <w:rsid w:val="00BF0DFB"/>
    <w:rsid w:val="00BF0E7C"/>
    <w:rsid w:val="00BF1CDA"/>
    <w:rsid w:val="00BF35E4"/>
    <w:rsid w:val="00BF4180"/>
    <w:rsid w:val="00BF4625"/>
    <w:rsid w:val="00BF6B92"/>
    <w:rsid w:val="00BF76F2"/>
    <w:rsid w:val="00C00618"/>
    <w:rsid w:val="00C0130D"/>
    <w:rsid w:val="00C02737"/>
    <w:rsid w:val="00C0462C"/>
    <w:rsid w:val="00C04671"/>
    <w:rsid w:val="00C10843"/>
    <w:rsid w:val="00C1505A"/>
    <w:rsid w:val="00C17E56"/>
    <w:rsid w:val="00C21734"/>
    <w:rsid w:val="00C22103"/>
    <w:rsid w:val="00C22780"/>
    <w:rsid w:val="00C23503"/>
    <w:rsid w:val="00C2474A"/>
    <w:rsid w:val="00C25496"/>
    <w:rsid w:val="00C256F8"/>
    <w:rsid w:val="00C3546E"/>
    <w:rsid w:val="00C36279"/>
    <w:rsid w:val="00C36754"/>
    <w:rsid w:val="00C36C2A"/>
    <w:rsid w:val="00C37C2D"/>
    <w:rsid w:val="00C40966"/>
    <w:rsid w:val="00C42339"/>
    <w:rsid w:val="00C427D7"/>
    <w:rsid w:val="00C43BBE"/>
    <w:rsid w:val="00C44424"/>
    <w:rsid w:val="00C44F74"/>
    <w:rsid w:val="00C4615B"/>
    <w:rsid w:val="00C50775"/>
    <w:rsid w:val="00C50AF1"/>
    <w:rsid w:val="00C52732"/>
    <w:rsid w:val="00C5552B"/>
    <w:rsid w:val="00C572CD"/>
    <w:rsid w:val="00C573CE"/>
    <w:rsid w:val="00C61D13"/>
    <w:rsid w:val="00C634DC"/>
    <w:rsid w:val="00C63E4E"/>
    <w:rsid w:val="00C6691B"/>
    <w:rsid w:val="00C71CF0"/>
    <w:rsid w:val="00C7314B"/>
    <w:rsid w:val="00C77A75"/>
    <w:rsid w:val="00C80205"/>
    <w:rsid w:val="00C81128"/>
    <w:rsid w:val="00C817A4"/>
    <w:rsid w:val="00C8326A"/>
    <w:rsid w:val="00C85415"/>
    <w:rsid w:val="00C85C96"/>
    <w:rsid w:val="00C86A31"/>
    <w:rsid w:val="00C8726D"/>
    <w:rsid w:val="00C9010C"/>
    <w:rsid w:val="00C91BAD"/>
    <w:rsid w:val="00C92543"/>
    <w:rsid w:val="00C93110"/>
    <w:rsid w:val="00C94C6A"/>
    <w:rsid w:val="00C95811"/>
    <w:rsid w:val="00C96034"/>
    <w:rsid w:val="00C97E51"/>
    <w:rsid w:val="00CA3C0C"/>
    <w:rsid w:val="00CA5BC4"/>
    <w:rsid w:val="00CA5C09"/>
    <w:rsid w:val="00CA5D0E"/>
    <w:rsid w:val="00CB22D8"/>
    <w:rsid w:val="00CB417B"/>
    <w:rsid w:val="00CB5055"/>
    <w:rsid w:val="00CB6D09"/>
    <w:rsid w:val="00CB6FBE"/>
    <w:rsid w:val="00CB7255"/>
    <w:rsid w:val="00CB7BF5"/>
    <w:rsid w:val="00CC1F5E"/>
    <w:rsid w:val="00CC331E"/>
    <w:rsid w:val="00CC352E"/>
    <w:rsid w:val="00CC475D"/>
    <w:rsid w:val="00CC4937"/>
    <w:rsid w:val="00CC5255"/>
    <w:rsid w:val="00CC6477"/>
    <w:rsid w:val="00CC7332"/>
    <w:rsid w:val="00CD08B5"/>
    <w:rsid w:val="00CD248B"/>
    <w:rsid w:val="00CD47F9"/>
    <w:rsid w:val="00CD634B"/>
    <w:rsid w:val="00CD69D4"/>
    <w:rsid w:val="00CE16A4"/>
    <w:rsid w:val="00CF14F0"/>
    <w:rsid w:val="00CF5342"/>
    <w:rsid w:val="00CF5515"/>
    <w:rsid w:val="00CF7725"/>
    <w:rsid w:val="00D01F5D"/>
    <w:rsid w:val="00D0246B"/>
    <w:rsid w:val="00D028BA"/>
    <w:rsid w:val="00D034C6"/>
    <w:rsid w:val="00D0374C"/>
    <w:rsid w:val="00D05A68"/>
    <w:rsid w:val="00D06079"/>
    <w:rsid w:val="00D06444"/>
    <w:rsid w:val="00D07826"/>
    <w:rsid w:val="00D07BEE"/>
    <w:rsid w:val="00D1338A"/>
    <w:rsid w:val="00D169C9"/>
    <w:rsid w:val="00D20778"/>
    <w:rsid w:val="00D20C38"/>
    <w:rsid w:val="00D213E4"/>
    <w:rsid w:val="00D22023"/>
    <w:rsid w:val="00D25319"/>
    <w:rsid w:val="00D257C6"/>
    <w:rsid w:val="00D25BE8"/>
    <w:rsid w:val="00D33A13"/>
    <w:rsid w:val="00D40026"/>
    <w:rsid w:val="00D40F23"/>
    <w:rsid w:val="00D43C10"/>
    <w:rsid w:val="00D441FE"/>
    <w:rsid w:val="00D44302"/>
    <w:rsid w:val="00D44B38"/>
    <w:rsid w:val="00D453AC"/>
    <w:rsid w:val="00D46BE5"/>
    <w:rsid w:val="00D47651"/>
    <w:rsid w:val="00D520AB"/>
    <w:rsid w:val="00D52474"/>
    <w:rsid w:val="00D5248C"/>
    <w:rsid w:val="00D52963"/>
    <w:rsid w:val="00D55604"/>
    <w:rsid w:val="00D60B9B"/>
    <w:rsid w:val="00D626C0"/>
    <w:rsid w:val="00D6401D"/>
    <w:rsid w:val="00D7041A"/>
    <w:rsid w:val="00D71719"/>
    <w:rsid w:val="00D75BE8"/>
    <w:rsid w:val="00D77E52"/>
    <w:rsid w:val="00D80783"/>
    <w:rsid w:val="00D80EA3"/>
    <w:rsid w:val="00D821AC"/>
    <w:rsid w:val="00D833CD"/>
    <w:rsid w:val="00D86568"/>
    <w:rsid w:val="00D86602"/>
    <w:rsid w:val="00D86A43"/>
    <w:rsid w:val="00D8793B"/>
    <w:rsid w:val="00D90D0E"/>
    <w:rsid w:val="00D92A20"/>
    <w:rsid w:val="00D944C3"/>
    <w:rsid w:val="00D94B90"/>
    <w:rsid w:val="00D94EF9"/>
    <w:rsid w:val="00D95E12"/>
    <w:rsid w:val="00DA20CB"/>
    <w:rsid w:val="00DA290F"/>
    <w:rsid w:val="00DA3B65"/>
    <w:rsid w:val="00DA4B75"/>
    <w:rsid w:val="00DA5284"/>
    <w:rsid w:val="00DA5EA9"/>
    <w:rsid w:val="00DB2CF2"/>
    <w:rsid w:val="00DB2F46"/>
    <w:rsid w:val="00DB40BD"/>
    <w:rsid w:val="00DB4D8F"/>
    <w:rsid w:val="00DB6B09"/>
    <w:rsid w:val="00DB78C0"/>
    <w:rsid w:val="00DC1BDB"/>
    <w:rsid w:val="00DC66E1"/>
    <w:rsid w:val="00DD063D"/>
    <w:rsid w:val="00DD1255"/>
    <w:rsid w:val="00DD1439"/>
    <w:rsid w:val="00DD5FE6"/>
    <w:rsid w:val="00DE01F5"/>
    <w:rsid w:val="00DE1AF5"/>
    <w:rsid w:val="00DE3D6D"/>
    <w:rsid w:val="00DE4104"/>
    <w:rsid w:val="00DE4647"/>
    <w:rsid w:val="00DE4E41"/>
    <w:rsid w:val="00DE54CE"/>
    <w:rsid w:val="00DF0DF6"/>
    <w:rsid w:val="00DF2DC6"/>
    <w:rsid w:val="00DF6473"/>
    <w:rsid w:val="00E007CC"/>
    <w:rsid w:val="00E010DC"/>
    <w:rsid w:val="00E03284"/>
    <w:rsid w:val="00E0437B"/>
    <w:rsid w:val="00E107C9"/>
    <w:rsid w:val="00E14B28"/>
    <w:rsid w:val="00E152D2"/>
    <w:rsid w:val="00E1613E"/>
    <w:rsid w:val="00E167B8"/>
    <w:rsid w:val="00E16916"/>
    <w:rsid w:val="00E20BD0"/>
    <w:rsid w:val="00E22245"/>
    <w:rsid w:val="00E226AC"/>
    <w:rsid w:val="00E2336A"/>
    <w:rsid w:val="00E30B20"/>
    <w:rsid w:val="00E31298"/>
    <w:rsid w:val="00E31C51"/>
    <w:rsid w:val="00E31EBD"/>
    <w:rsid w:val="00E32A05"/>
    <w:rsid w:val="00E32ADE"/>
    <w:rsid w:val="00E33F6A"/>
    <w:rsid w:val="00E357F5"/>
    <w:rsid w:val="00E40531"/>
    <w:rsid w:val="00E40842"/>
    <w:rsid w:val="00E41F00"/>
    <w:rsid w:val="00E4646F"/>
    <w:rsid w:val="00E472D6"/>
    <w:rsid w:val="00E47FA3"/>
    <w:rsid w:val="00E51540"/>
    <w:rsid w:val="00E532FE"/>
    <w:rsid w:val="00E545DA"/>
    <w:rsid w:val="00E555E9"/>
    <w:rsid w:val="00E56363"/>
    <w:rsid w:val="00E617F4"/>
    <w:rsid w:val="00E62BFA"/>
    <w:rsid w:val="00E631BA"/>
    <w:rsid w:val="00E654F0"/>
    <w:rsid w:val="00E70B31"/>
    <w:rsid w:val="00E7238A"/>
    <w:rsid w:val="00E7388F"/>
    <w:rsid w:val="00E73E95"/>
    <w:rsid w:val="00E774CC"/>
    <w:rsid w:val="00E7753B"/>
    <w:rsid w:val="00E858C8"/>
    <w:rsid w:val="00E85B45"/>
    <w:rsid w:val="00E863C9"/>
    <w:rsid w:val="00E875A5"/>
    <w:rsid w:val="00E97AFB"/>
    <w:rsid w:val="00EA017D"/>
    <w:rsid w:val="00EA0834"/>
    <w:rsid w:val="00EA153E"/>
    <w:rsid w:val="00EA3509"/>
    <w:rsid w:val="00EA355D"/>
    <w:rsid w:val="00EA453F"/>
    <w:rsid w:val="00EA62F7"/>
    <w:rsid w:val="00EA6ABA"/>
    <w:rsid w:val="00EA6EE8"/>
    <w:rsid w:val="00EA77FE"/>
    <w:rsid w:val="00EB0C99"/>
    <w:rsid w:val="00EB0DF7"/>
    <w:rsid w:val="00EB1303"/>
    <w:rsid w:val="00EB2A9F"/>
    <w:rsid w:val="00EB4E28"/>
    <w:rsid w:val="00EB68A7"/>
    <w:rsid w:val="00EC0E01"/>
    <w:rsid w:val="00EC2BD6"/>
    <w:rsid w:val="00EC56B3"/>
    <w:rsid w:val="00ED1DC7"/>
    <w:rsid w:val="00ED260E"/>
    <w:rsid w:val="00ED2ABE"/>
    <w:rsid w:val="00ED4708"/>
    <w:rsid w:val="00ED4846"/>
    <w:rsid w:val="00ED5466"/>
    <w:rsid w:val="00ED60B0"/>
    <w:rsid w:val="00ED7C64"/>
    <w:rsid w:val="00EE14D1"/>
    <w:rsid w:val="00EE5AD3"/>
    <w:rsid w:val="00EF0314"/>
    <w:rsid w:val="00EF1BCF"/>
    <w:rsid w:val="00EF2A9A"/>
    <w:rsid w:val="00EF3192"/>
    <w:rsid w:val="00EF5958"/>
    <w:rsid w:val="00EF7AEE"/>
    <w:rsid w:val="00F01214"/>
    <w:rsid w:val="00F01D97"/>
    <w:rsid w:val="00F022CC"/>
    <w:rsid w:val="00F0448E"/>
    <w:rsid w:val="00F06271"/>
    <w:rsid w:val="00F07C8D"/>
    <w:rsid w:val="00F07E92"/>
    <w:rsid w:val="00F10951"/>
    <w:rsid w:val="00F10C13"/>
    <w:rsid w:val="00F1324D"/>
    <w:rsid w:val="00F13350"/>
    <w:rsid w:val="00F134CB"/>
    <w:rsid w:val="00F15A4E"/>
    <w:rsid w:val="00F16B33"/>
    <w:rsid w:val="00F16D6B"/>
    <w:rsid w:val="00F16DCF"/>
    <w:rsid w:val="00F170BD"/>
    <w:rsid w:val="00F2199F"/>
    <w:rsid w:val="00F242EC"/>
    <w:rsid w:val="00F263F7"/>
    <w:rsid w:val="00F265BC"/>
    <w:rsid w:val="00F2771C"/>
    <w:rsid w:val="00F30389"/>
    <w:rsid w:val="00F3114D"/>
    <w:rsid w:val="00F32963"/>
    <w:rsid w:val="00F354E7"/>
    <w:rsid w:val="00F36748"/>
    <w:rsid w:val="00F368D5"/>
    <w:rsid w:val="00F3727A"/>
    <w:rsid w:val="00F37A83"/>
    <w:rsid w:val="00F37BF9"/>
    <w:rsid w:val="00F40B5D"/>
    <w:rsid w:val="00F420D1"/>
    <w:rsid w:val="00F428DE"/>
    <w:rsid w:val="00F43AD1"/>
    <w:rsid w:val="00F44536"/>
    <w:rsid w:val="00F4585D"/>
    <w:rsid w:val="00F458FA"/>
    <w:rsid w:val="00F467FD"/>
    <w:rsid w:val="00F521F7"/>
    <w:rsid w:val="00F52A92"/>
    <w:rsid w:val="00F54FE6"/>
    <w:rsid w:val="00F555F1"/>
    <w:rsid w:val="00F55EA1"/>
    <w:rsid w:val="00F566BD"/>
    <w:rsid w:val="00F573CE"/>
    <w:rsid w:val="00F63217"/>
    <w:rsid w:val="00F65BAA"/>
    <w:rsid w:val="00F66BC9"/>
    <w:rsid w:val="00F66E44"/>
    <w:rsid w:val="00F67528"/>
    <w:rsid w:val="00F679B5"/>
    <w:rsid w:val="00F71996"/>
    <w:rsid w:val="00F728CE"/>
    <w:rsid w:val="00F7314B"/>
    <w:rsid w:val="00F74660"/>
    <w:rsid w:val="00F7486B"/>
    <w:rsid w:val="00F7536B"/>
    <w:rsid w:val="00F7677F"/>
    <w:rsid w:val="00F80A9B"/>
    <w:rsid w:val="00F80B58"/>
    <w:rsid w:val="00F826BA"/>
    <w:rsid w:val="00F8388A"/>
    <w:rsid w:val="00F842A8"/>
    <w:rsid w:val="00F85DB5"/>
    <w:rsid w:val="00F872F9"/>
    <w:rsid w:val="00F8752E"/>
    <w:rsid w:val="00F8784B"/>
    <w:rsid w:val="00F87AF1"/>
    <w:rsid w:val="00F90B5E"/>
    <w:rsid w:val="00F92084"/>
    <w:rsid w:val="00F942DF"/>
    <w:rsid w:val="00F9597A"/>
    <w:rsid w:val="00F9744D"/>
    <w:rsid w:val="00FA2D6D"/>
    <w:rsid w:val="00FA6EBB"/>
    <w:rsid w:val="00FA7F4C"/>
    <w:rsid w:val="00FB0EDC"/>
    <w:rsid w:val="00FB1867"/>
    <w:rsid w:val="00FC1DCF"/>
    <w:rsid w:val="00FC46A5"/>
    <w:rsid w:val="00FC4B9D"/>
    <w:rsid w:val="00FC6591"/>
    <w:rsid w:val="00FC79DA"/>
    <w:rsid w:val="00FD1BB5"/>
    <w:rsid w:val="00FD208A"/>
    <w:rsid w:val="00FD27D5"/>
    <w:rsid w:val="00FD4056"/>
    <w:rsid w:val="00FD6764"/>
    <w:rsid w:val="00FD79DB"/>
    <w:rsid w:val="00FE03D3"/>
    <w:rsid w:val="00FE0681"/>
    <w:rsid w:val="00FE078C"/>
    <w:rsid w:val="00FE0F1C"/>
    <w:rsid w:val="00FE6165"/>
    <w:rsid w:val="00FE65BF"/>
    <w:rsid w:val="00FF1940"/>
    <w:rsid w:val="00FF3C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6F6B"/>
  <w15:docId w15:val="{AC56669D-5449-7547-B791-1823FA61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D4"/>
    <w:rPr>
      <w:rFonts w:eastAsia="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7B8"/>
    <w:pPr>
      <w:ind w:left="720"/>
      <w:contextualSpacing/>
    </w:pPr>
    <w:rPr>
      <w:rFonts w:eastAsiaTheme="minorHAnsi"/>
      <w:lang w:val="en-US" w:eastAsia="en-US"/>
    </w:rPr>
  </w:style>
  <w:style w:type="character" w:styleId="CommentReference">
    <w:name w:val="annotation reference"/>
    <w:basedOn w:val="DefaultParagraphFont"/>
    <w:uiPriority w:val="99"/>
    <w:semiHidden/>
    <w:unhideWhenUsed/>
    <w:rsid w:val="00F16DCF"/>
    <w:rPr>
      <w:sz w:val="16"/>
      <w:szCs w:val="16"/>
    </w:rPr>
  </w:style>
  <w:style w:type="paragraph" w:styleId="CommentText">
    <w:name w:val="annotation text"/>
    <w:basedOn w:val="Normal"/>
    <w:link w:val="CommentTextChar"/>
    <w:uiPriority w:val="99"/>
    <w:unhideWhenUsed/>
    <w:rsid w:val="00F16DCF"/>
    <w:rPr>
      <w:rFonts w:eastAsiaTheme="minorHAnsi"/>
      <w:sz w:val="20"/>
      <w:szCs w:val="20"/>
      <w:lang w:val="en-US" w:eastAsia="en-US"/>
    </w:rPr>
  </w:style>
  <w:style w:type="character" w:customStyle="1" w:styleId="CommentTextChar">
    <w:name w:val="Comment Text Char"/>
    <w:basedOn w:val="DefaultParagraphFont"/>
    <w:link w:val="CommentText"/>
    <w:uiPriority w:val="99"/>
    <w:rsid w:val="00F16DCF"/>
    <w:rPr>
      <w:sz w:val="20"/>
      <w:szCs w:val="20"/>
      <w:lang w:val="en-US"/>
    </w:rPr>
  </w:style>
  <w:style w:type="paragraph" w:styleId="CommentSubject">
    <w:name w:val="annotation subject"/>
    <w:basedOn w:val="CommentText"/>
    <w:next w:val="CommentText"/>
    <w:link w:val="CommentSubjectChar"/>
    <w:uiPriority w:val="99"/>
    <w:semiHidden/>
    <w:unhideWhenUsed/>
    <w:rsid w:val="00F16DCF"/>
    <w:rPr>
      <w:b/>
      <w:bCs/>
    </w:rPr>
  </w:style>
  <w:style w:type="character" w:customStyle="1" w:styleId="CommentSubjectChar">
    <w:name w:val="Comment Subject Char"/>
    <w:basedOn w:val="CommentTextChar"/>
    <w:link w:val="CommentSubject"/>
    <w:uiPriority w:val="99"/>
    <w:semiHidden/>
    <w:rsid w:val="00F16DCF"/>
    <w:rPr>
      <w:b/>
      <w:bCs/>
      <w:sz w:val="20"/>
      <w:szCs w:val="20"/>
      <w:lang w:val="en-US"/>
    </w:rPr>
  </w:style>
  <w:style w:type="paragraph" w:styleId="BalloonText">
    <w:name w:val="Balloon Text"/>
    <w:basedOn w:val="Normal"/>
    <w:link w:val="BalloonTextChar"/>
    <w:uiPriority w:val="99"/>
    <w:semiHidden/>
    <w:unhideWhenUsed/>
    <w:rsid w:val="00D80783"/>
    <w:rPr>
      <w:sz w:val="18"/>
      <w:szCs w:val="18"/>
    </w:rPr>
  </w:style>
  <w:style w:type="character" w:customStyle="1" w:styleId="BalloonTextChar">
    <w:name w:val="Balloon Text Char"/>
    <w:basedOn w:val="DefaultParagraphFont"/>
    <w:link w:val="BalloonText"/>
    <w:uiPriority w:val="99"/>
    <w:semiHidden/>
    <w:rsid w:val="00D80783"/>
    <w:rPr>
      <w:rFonts w:eastAsia="Times New Roman"/>
      <w:sz w:val="18"/>
      <w:szCs w:val="18"/>
      <w:lang w:eastAsia="en-GB"/>
    </w:rPr>
  </w:style>
  <w:style w:type="paragraph" w:styleId="Revision">
    <w:name w:val="Revision"/>
    <w:hidden/>
    <w:uiPriority w:val="99"/>
    <w:semiHidden/>
    <w:rsid w:val="00453D04"/>
    <w:rPr>
      <w:rFonts w:eastAsia="Times New Roman"/>
      <w:lang w:eastAsia="en-GB"/>
    </w:rPr>
  </w:style>
  <w:style w:type="paragraph" w:styleId="Bibliography">
    <w:name w:val="Bibliography"/>
    <w:basedOn w:val="Normal"/>
    <w:next w:val="Normal"/>
    <w:uiPriority w:val="37"/>
    <w:unhideWhenUsed/>
    <w:rsid w:val="00DC66E1"/>
    <w:pPr>
      <w:spacing w:line="480" w:lineRule="auto"/>
      <w:ind w:left="720" w:hanging="720"/>
    </w:pPr>
  </w:style>
  <w:style w:type="character" w:styleId="Hyperlink">
    <w:name w:val="Hyperlink"/>
    <w:basedOn w:val="DefaultParagraphFont"/>
    <w:uiPriority w:val="99"/>
    <w:unhideWhenUsed/>
    <w:rsid w:val="00DE4E41"/>
    <w:rPr>
      <w:color w:val="0563C1" w:themeColor="hyperlink"/>
      <w:u w:val="single"/>
    </w:rPr>
  </w:style>
  <w:style w:type="character" w:customStyle="1" w:styleId="UnresolvedMention1">
    <w:name w:val="Unresolved Mention1"/>
    <w:basedOn w:val="DefaultParagraphFont"/>
    <w:uiPriority w:val="99"/>
    <w:semiHidden/>
    <w:unhideWhenUsed/>
    <w:rsid w:val="00DE4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3734">
      <w:bodyDiv w:val="1"/>
      <w:marLeft w:val="0"/>
      <w:marRight w:val="0"/>
      <w:marTop w:val="0"/>
      <w:marBottom w:val="0"/>
      <w:divBdr>
        <w:top w:val="none" w:sz="0" w:space="0" w:color="auto"/>
        <w:left w:val="none" w:sz="0" w:space="0" w:color="auto"/>
        <w:bottom w:val="none" w:sz="0" w:space="0" w:color="auto"/>
        <w:right w:val="none" w:sz="0" w:space="0" w:color="auto"/>
      </w:divBdr>
    </w:div>
    <w:div w:id="134219845">
      <w:bodyDiv w:val="1"/>
      <w:marLeft w:val="0"/>
      <w:marRight w:val="0"/>
      <w:marTop w:val="0"/>
      <w:marBottom w:val="0"/>
      <w:divBdr>
        <w:top w:val="none" w:sz="0" w:space="0" w:color="auto"/>
        <w:left w:val="none" w:sz="0" w:space="0" w:color="auto"/>
        <w:bottom w:val="none" w:sz="0" w:space="0" w:color="auto"/>
        <w:right w:val="none" w:sz="0" w:space="0" w:color="auto"/>
      </w:divBdr>
    </w:div>
    <w:div w:id="138378902">
      <w:bodyDiv w:val="1"/>
      <w:marLeft w:val="0"/>
      <w:marRight w:val="0"/>
      <w:marTop w:val="0"/>
      <w:marBottom w:val="0"/>
      <w:divBdr>
        <w:top w:val="none" w:sz="0" w:space="0" w:color="auto"/>
        <w:left w:val="none" w:sz="0" w:space="0" w:color="auto"/>
        <w:bottom w:val="none" w:sz="0" w:space="0" w:color="auto"/>
        <w:right w:val="none" w:sz="0" w:space="0" w:color="auto"/>
      </w:divBdr>
    </w:div>
    <w:div w:id="239339029">
      <w:bodyDiv w:val="1"/>
      <w:marLeft w:val="0"/>
      <w:marRight w:val="0"/>
      <w:marTop w:val="0"/>
      <w:marBottom w:val="0"/>
      <w:divBdr>
        <w:top w:val="none" w:sz="0" w:space="0" w:color="auto"/>
        <w:left w:val="none" w:sz="0" w:space="0" w:color="auto"/>
        <w:bottom w:val="none" w:sz="0" w:space="0" w:color="auto"/>
        <w:right w:val="none" w:sz="0" w:space="0" w:color="auto"/>
      </w:divBdr>
      <w:divsChild>
        <w:div w:id="1810241044">
          <w:marLeft w:val="0"/>
          <w:marRight w:val="0"/>
          <w:marTop w:val="0"/>
          <w:marBottom w:val="0"/>
          <w:divBdr>
            <w:top w:val="none" w:sz="0" w:space="0" w:color="auto"/>
            <w:left w:val="none" w:sz="0" w:space="0" w:color="auto"/>
            <w:bottom w:val="none" w:sz="0" w:space="0" w:color="auto"/>
            <w:right w:val="none" w:sz="0" w:space="0" w:color="auto"/>
          </w:divBdr>
        </w:div>
      </w:divsChild>
    </w:div>
    <w:div w:id="335615871">
      <w:bodyDiv w:val="1"/>
      <w:marLeft w:val="0"/>
      <w:marRight w:val="0"/>
      <w:marTop w:val="0"/>
      <w:marBottom w:val="0"/>
      <w:divBdr>
        <w:top w:val="none" w:sz="0" w:space="0" w:color="auto"/>
        <w:left w:val="none" w:sz="0" w:space="0" w:color="auto"/>
        <w:bottom w:val="none" w:sz="0" w:space="0" w:color="auto"/>
        <w:right w:val="none" w:sz="0" w:space="0" w:color="auto"/>
      </w:divBdr>
      <w:divsChild>
        <w:div w:id="49769140">
          <w:marLeft w:val="0"/>
          <w:marRight w:val="0"/>
          <w:marTop w:val="0"/>
          <w:marBottom w:val="0"/>
          <w:divBdr>
            <w:top w:val="none" w:sz="0" w:space="0" w:color="auto"/>
            <w:left w:val="none" w:sz="0" w:space="0" w:color="auto"/>
            <w:bottom w:val="none" w:sz="0" w:space="0" w:color="auto"/>
            <w:right w:val="none" w:sz="0" w:space="0" w:color="auto"/>
          </w:divBdr>
        </w:div>
        <w:div w:id="52972843">
          <w:marLeft w:val="0"/>
          <w:marRight w:val="0"/>
          <w:marTop w:val="0"/>
          <w:marBottom w:val="0"/>
          <w:divBdr>
            <w:top w:val="none" w:sz="0" w:space="0" w:color="auto"/>
            <w:left w:val="none" w:sz="0" w:space="0" w:color="auto"/>
            <w:bottom w:val="none" w:sz="0" w:space="0" w:color="auto"/>
            <w:right w:val="none" w:sz="0" w:space="0" w:color="auto"/>
          </w:divBdr>
        </w:div>
        <w:div w:id="249508758">
          <w:marLeft w:val="0"/>
          <w:marRight w:val="0"/>
          <w:marTop w:val="0"/>
          <w:marBottom w:val="0"/>
          <w:divBdr>
            <w:top w:val="none" w:sz="0" w:space="0" w:color="auto"/>
            <w:left w:val="none" w:sz="0" w:space="0" w:color="auto"/>
            <w:bottom w:val="none" w:sz="0" w:space="0" w:color="auto"/>
            <w:right w:val="none" w:sz="0" w:space="0" w:color="auto"/>
          </w:divBdr>
        </w:div>
        <w:div w:id="259291166">
          <w:marLeft w:val="0"/>
          <w:marRight w:val="0"/>
          <w:marTop w:val="0"/>
          <w:marBottom w:val="0"/>
          <w:divBdr>
            <w:top w:val="none" w:sz="0" w:space="0" w:color="auto"/>
            <w:left w:val="none" w:sz="0" w:space="0" w:color="auto"/>
            <w:bottom w:val="none" w:sz="0" w:space="0" w:color="auto"/>
            <w:right w:val="none" w:sz="0" w:space="0" w:color="auto"/>
          </w:divBdr>
        </w:div>
        <w:div w:id="351684716">
          <w:marLeft w:val="0"/>
          <w:marRight w:val="0"/>
          <w:marTop w:val="0"/>
          <w:marBottom w:val="0"/>
          <w:divBdr>
            <w:top w:val="none" w:sz="0" w:space="0" w:color="auto"/>
            <w:left w:val="none" w:sz="0" w:space="0" w:color="auto"/>
            <w:bottom w:val="none" w:sz="0" w:space="0" w:color="auto"/>
            <w:right w:val="none" w:sz="0" w:space="0" w:color="auto"/>
          </w:divBdr>
        </w:div>
        <w:div w:id="425687370">
          <w:marLeft w:val="0"/>
          <w:marRight w:val="0"/>
          <w:marTop w:val="0"/>
          <w:marBottom w:val="0"/>
          <w:divBdr>
            <w:top w:val="none" w:sz="0" w:space="0" w:color="auto"/>
            <w:left w:val="none" w:sz="0" w:space="0" w:color="auto"/>
            <w:bottom w:val="none" w:sz="0" w:space="0" w:color="auto"/>
            <w:right w:val="none" w:sz="0" w:space="0" w:color="auto"/>
          </w:divBdr>
        </w:div>
        <w:div w:id="445004310">
          <w:marLeft w:val="0"/>
          <w:marRight w:val="0"/>
          <w:marTop w:val="0"/>
          <w:marBottom w:val="0"/>
          <w:divBdr>
            <w:top w:val="none" w:sz="0" w:space="0" w:color="auto"/>
            <w:left w:val="none" w:sz="0" w:space="0" w:color="auto"/>
            <w:bottom w:val="none" w:sz="0" w:space="0" w:color="auto"/>
            <w:right w:val="none" w:sz="0" w:space="0" w:color="auto"/>
          </w:divBdr>
        </w:div>
        <w:div w:id="521551637">
          <w:marLeft w:val="0"/>
          <w:marRight w:val="0"/>
          <w:marTop w:val="0"/>
          <w:marBottom w:val="0"/>
          <w:divBdr>
            <w:top w:val="none" w:sz="0" w:space="0" w:color="auto"/>
            <w:left w:val="none" w:sz="0" w:space="0" w:color="auto"/>
            <w:bottom w:val="none" w:sz="0" w:space="0" w:color="auto"/>
            <w:right w:val="none" w:sz="0" w:space="0" w:color="auto"/>
          </w:divBdr>
        </w:div>
        <w:div w:id="530997832">
          <w:marLeft w:val="0"/>
          <w:marRight w:val="0"/>
          <w:marTop w:val="0"/>
          <w:marBottom w:val="0"/>
          <w:divBdr>
            <w:top w:val="none" w:sz="0" w:space="0" w:color="auto"/>
            <w:left w:val="none" w:sz="0" w:space="0" w:color="auto"/>
            <w:bottom w:val="none" w:sz="0" w:space="0" w:color="auto"/>
            <w:right w:val="none" w:sz="0" w:space="0" w:color="auto"/>
          </w:divBdr>
        </w:div>
        <w:div w:id="536312041">
          <w:marLeft w:val="0"/>
          <w:marRight w:val="0"/>
          <w:marTop w:val="0"/>
          <w:marBottom w:val="0"/>
          <w:divBdr>
            <w:top w:val="none" w:sz="0" w:space="0" w:color="auto"/>
            <w:left w:val="none" w:sz="0" w:space="0" w:color="auto"/>
            <w:bottom w:val="none" w:sz="0" w:space="0" w:color="auto"/>
            <w:right w:val="none" w:sz="0" w:space="0" w:color="auto"/>
          </w:divBdr>
        </w:div>
        <w:div w:id="577641480">
          <w:marLeft w:val="0"/>
          <w:marRight w:val="0"/>
          <w:marTop w:val="0"/>
          <w:marBottom w:val="0"/>
          <w:divBdr>
            <w:top w:val="none" w:sz="0" w:space="0" w:color="auto"/>
            <w:left w:val="none" w:sz="0" w:space="0" w:color="auto"/>
            <w:bottom w:val="none" w:sz="0" w:space="0" w:color="auto"/>
            <w:right w:val="none" w:sz="0" w:space="0" w:color="auto"/>
          </w:divBdr>
        </w:div>
        <w:div w:id="660934278">
          <w:marLeft w:val="0"/>
          <w:marRight w:val="0"/>
          <w:marTop w:val="0"/>
          <w:marBottom w:val="0"/>
          <w:divBdr>
            <w:top w:val="none" w:sz="0" w:space="0" w:color="auto"/>
            <w:left w:val="none" w:sz="0" w:space="0" w:color="auto"/>
            <w:bottom w:val="none" w:sz="0" w:space="0" w:color="auto"/>
            <w:right w:val="none" w:sz="0" w:space="0" w:color="auto"/>
          </w:divBdr>
        </w:div>
        <w:div w:id="779182417">
          <w:marLeft w:val="0"/>
          <w:marRight w:val="0"/>
          <w:marTop w:val="0"/>
          <w:marBottom w:val="0"/>
          <w:divBdr>
            <w:top w:val="none" w:sz="0" w:space="0" w:color="auto"/>
            <w:left w:val="none" w:sz="0" w:space="0" w:color="auto"/>
            <w:bottom w:val="none" w:sz="0" w:space="0" w:color="auto"/>
            <w:right w:val="none" w:sz="0" w:space="0" w:color="auto"/>
          </w:divBdr>
        </w:div>
        <w:div w:id="861407031">
          <w:marLeft w:val="0"/>
          <w:marRight w:val="0"/>
          <w:marTop w:val="0"/>
          <w:marBottom w:val="0"/>
          <w:divBdr>
            <w:top w:val="none" w:sz="0" w:space="0" w:color="auto"/>
            <w:left w:val="none" w:sz="0" w:space="0" w:color="auto"/>
            <w:bottom w:val="none" w:sz="0" w:space="0" w:color="auto"/>
            <w:right w:val="none" w:sz="0" w:space="0" w:color="auto"/>
          </w:divBdr>
        </w:div>
        <w:div w:id="984816286">
          <w:marLeft w:val="0"/>
          <w:marRight w:val="0"/>
          <w:marTop w:val="0"/>
          <w:marBottom w:val="0"/>
          <w:divBdr>
            <w:top w:val="none" w:sz="0" w:space="0" w:color="auto"/>
            <w:left w:val="none" w:sz="0" w:space="0" w:color="auto"/>
            <w:bottom w:val="none" w:sz="0" w:space="0" w:color="auto"/>
            <w:right w:val="none" w:sz="0" w:space="0" w:color="auto"/>
          </w:divBdr>
        </w:div>
        <w:div w:id="1021006736">
          <w:marLeft w:val="0"/>
          <w:marRight w:val="0"/>
          <w:marTop w:val="0"/>
          <w:marBottom w:val="0"/>
          <w:divBdr>
            <w:top w:val="none" w:sz="0" w:space="0" w:color="auto"/>
            <w:left w:val="none" w:sz="0" w:space="0" w:color="auto"/>
            <w:bottom w:val="none" w:sz="0" w:space="0" w:color="auto"/>
            <w:right w:val="none" w:sz="0" w:space="0" w:color="auto"/>
          </w:divBdr>
        </w:div>
        <w:div w:id="1083985802">
          <w:marLeft w:val="0"/>
          <w:marRight w:val="0"/>
          <w:marTop w:val="0"/>
          <w:marBottom w:val="0"/>
          <w:divBdr>
            <w:top w:val="none" w:sz="0" w:space="0" w:color="auto"/>
            <w:left w:val="none" w:sz="0" w:space="0" w:color="auto"/>
            <w:bottom w:val="none" w:sz="0" w:space="0" w:color="auto"/>
            <w:right w:val="none" w:sz="0" w:space="0" w:color="auto"/>
          </w:divBdr>
        </w:div>
        <w:div w:id="1086877246">
          <w:marLeft w:val="0"/>
          <w:marRight w:val="0"/>
          <w:marTop w:val="0"/>
          <w:marBottom w:val="0"/>
          <w:divBdr>
            <w:top w:val="none" w:sz="0" w:space="0" w:color="auto"/>
            <w:left w:val="none" w:sz="0" w:space="0" w:color="auto"/>
            <w:bottom w:val="none" w:sz="0" w:space="0" w:color="auto"/>
            <w:right w:val="none" w:sz="0" w:space="0" w:color="auto"/>
          </w:divBdr>
        </w:div>
        <w:div w:id="1086994361">
          <w:marLeft w:val="0"/>
          <w:marRight w:val="0"/>
          <w:marTop w:val="0"/>
          <w:marBottom w:val="0"/>
          <w:divBdr>
            <w:top w:val="none" w:sz="0" w:space="0" w:color="auto"/>
            <w:left w:val="none" w:sz="0" w:space="0" w:color="auto"/>
            <w:bottom w:val="none" w:sz="0" w:space="0" w:color="auto"/>
            <w:right w:val="none" w:sz="0" w:space="0" w:color="auto"/>
          </w:divBdr>
        </w:div>
        <w:div w:id="1120806229">
          <w:marLeft w:val="0"/>
          <w:marRight w:val="0"/>
          <w:marTop w:val="0"/>
          <w:marBottom w:val="0"/>
          <w:divBdr>
            <w:top w:val="none" w:sz="0" w:space="0" w:color="auto"/>
            <w:left w:val="none" w:sz="0" w:space="0" w:color="auto"/>
            <w:bottom w:val="none" w:sz="0" w:space="0" w:color="auto"/>
            <w:right w:val="none" w:sz="0" w:space="0" w:color="auto"/>
          </w:divBdr>
        </w:div>
        <w:div w:id="1214734835">
          <w:marLeft w:val="0"/>
          <w:marRight w:val="0"/>
          <w:marTop w:val="0"/>
          <w:marBottom w:val="0"/>
          <w:divBdr>
            <w:top w:val="none" w:sz="0" w:space="0" w:color="auto"/>
            <w:left w:val="none" w:sz="0" w:space="0" w:color="auto"/>
            <w:bottom w:val="none" w:sz="0" w:space="0" w:color="auto"/>
            <w:right w:val="none" w:sz="0" w:space="0" w:color="auto"/>
          </w:divBdr>
        </w:div>
        <w:div w:id="1345092920">
          <w:marLeft w:val="0"/>
          <w:marRight w:val="0"/>
          <w:marTop w:val="0"/>
          <w:marBottom w:val="0"/>
          <w:divBdr>
            <w:top w:val="none" w:sz="0" w:space="0" w:color="auto"/>
            <w:left w:val="none" w:sz="0" w:space="0" w:color="auto"/>
            <w:bottom w:val="none" w:sz="0" w:space="0" w:color="auto"/>
            <w:right w:val="none" w:sz="0" w:space="0" w:color="auto"/>
          </w:divBdr>
        </w:div>
        <w:div w:id="1345325224">
          <w:marLeft w:val="0"/>
          <w:marRight w:val="0"/>
          <w:marTop w:val="0"/>
          <w:marBottom w:val="0"/>
          <w:divBdr>
            <w:top w:val="none" w:sz="0" w:space="0" w:color="auto"/>
            <w:left w:val="none" w:sz="0" w:space="0" w:color="auto"/>
            <w:bottom w:val="none" w:sz="0" w:space="0" w:color="auto"/>
            <w:right w:val="none" w:sz="0" w:space="0" w:color="auto"/>
          </w:divBdr>
        </w:div>
        <w:div w:id="1528330301">
          <w:marLeft w:val="0"/>
          <w:marRight w:val="0"/>
          <w:marTop w:val="0"/>
          <w:marBottom w:val="0"/>
          <w:divBdr>
            <w:top w:val="none" w:sz="0" w:space="0" w:color="auto"/>
            <w:left w:val="none" w:sz="0" w:space="0" w:color="auto"/>
            <w:bottom w:val="none" w:sz="0" w:space="0" w:color="auto"/>
            <w:right w:val="none" w:sz="0" w:space="0" w:color="auto"/>
          </w:divBdr>
        </w:div>
        <w:div w:id="1559319194">
          <w:marLeft w:val="0"/>
          <w:marRight w:val="0"/>
          <w:marTop w:val="0"/>
          <w:marBottom w:val="0"/>
          <w:divBdr>
            <w:top w:val="none" w:sz="0" w:space="0" w:color="auto"/>
            <w:left w:val="none" w:sz="0" w:space="0" w:color="auto"/>
            <w:bottom w:val="none" w:sz="0" w:space="0" w:color="auto"/>
            <w:right w:val="none" w:sz="0" w:space="0" w:color="auto"/>
          </w:divBdr>
        </w:div>
        <w:div w:id="1577132119">
          <w:marLeft w:val="0"/>
          <w:marRight w:val="0"/>
          <w:marTop w:val="0"/>
          <w:marBottom w:val="0"/>
          <w:divBdr>
            <w:top w:val="none" w:sz="0" w:space="0" w:color="auto"/>
            <w:left w:val="none" w:sz="0" w:space="0" w:color="auto"/>
            <w:bottom w:val="none" w:sz="0" w:space="0" w:color="auto"/>
            <w:right w:val="none" w:sz="0" w:space="0" w:color="auto"/>
          </w:divBdr>
        </w:div>
        <w:div w:id="1769739179">
          <w:marLeft w:val="0"/>
          <w:marRight w:val="0"/>
          <w:marTop w:val="0"/>
          <w:marBottom w:val="0"/>
          <w:divBdr>
            <w:top w:val="none" w:sz="0" w:space="0" w:color="auto"/>
            <w:left w:val="none" w:sz="0" w:space="0" w:color="auto"/>
            <w:bottom w:val="none" w:sz="0" w:space="0" w:color="auto"/>
            <w:right w:val="none" w:sz="0" w:space="0" w:color="auto"/>
          </w:divBdr>
        </w:div>
        <w:div w:id="1842816767">
          <w:marLeft w:val="0"/>
          <w:marRight w:val="0"/>
          <w:marTop w:val="0"/>
          <w:marBottom w:val="0"/>
          <w:divBdr>
            <w:top w:val="none" w:sz="0" w:space="0" w:color="auto"/>
            <w:left w:val="none" w:sz="0" w:space="0" w:color="auto"/>
            <w:bottom w:val="none" w:sz="0" w:space="0" w:color="auto"/>
            <w:right w:val="none" w:sz="0" w:space="0" w:color="auto"/>
          </w:divBdr>
        </w:div>
        <w:div w:id="1928345665">
          <w:marLeft w:val="0"/>
          <w:marRight w:val="0"/>
          <w:marTop w:val="0"/>
          <w:marBottom w:val="0"/>
          <w:divBdr>
            <w:top w:val="none" w:sz="0" w:space="0" w:color="auto"/>
            <w:left w:val="none" w:sz="0" w:space="0" w:color="auto"/>
            <w:bottom w:val="none" w:sz="0" w:space="0" w:color="auto"/>
            <w:right w:val="none" w:sz="0" w:space="0" w:color="auto"/>
          </w:divBdr>
        </w:div>
        <w:div w:id="1938512190">
          <w:marLeft w:val="0"/>
          <w:marRight w:val="0"/>
          <w:marTop w:val="0"/>
          <w:marBottom w:val="0"/>
          <w:divBdr>
            <w:top w:val="none" w:sz="0" w:space="0" w:color="auto"/>
            <w:left w:val="none" w:sz="0" w:space="0" w:color="auto"/>
            <w:bottom w:val="none" w:sz="0" w:space="0" w:color="auto"/>
            <w:right w:val="none" w:sz="0" w:space="0" w:color="auto"/>
          </w:divBdr>
        </w:div>
        <w:div w:id="1942688256">
          <w:marLeft w:val="0"/>
          <w:marRight w:val="0"/>
          <w:marTop w:val="0"/>
          <w:marBottom w:val="0"/>
          <w:divBdr>
            <w:top w:val="none" w:sz="0" w:space="0" w:color="auto"/>
            <w:left w:val="none" w:sz="0" w:space="0" w:color="auto"/>
            <w:bottom w:val="none" w:sz="0" w:space="0" w:color="auto"/>
            <w:right w:val="none" w:sz="0" w:space="0" w:color="auto"/>
          </w:divBdr>
        </w:div>
        <w:div w:id="2050838873">
          <w:marLeft w:val="0"/>
          <w:marRight w:val="0"/>
          <w:marTop w:val="0"/>
          <w:marBottom w:val="0"/>
          <w:divBdr>
            <w:top w:val="none" w:sz="0" w:space="0" w:color="auto"/>
            <w:left w:val="none" w:sz="0" w:space="0" w:color="auto"/>
            <w:bottom w:val="none" w:sz="0" w:space="0" w:color="auto"/>
            <w:right w:val="none" w:sz="0" w:space="0" w:color="auto"/>
          </w:divBdr>
        </w:div>
        <w:div w:id="2083603730">
          <w:marLeft w:val="0"/>
          <w:marRight w:val="0"/>
          <w:marTop w:val="0"/>
          <w:marBottom w:val="0"/>
          <w:divBdr>
            <w:top w:val="none" w:sz="0" w:space="0" w:color="auto"/>
            <w:left w:val="none" w:sz="0" w:space="0" w:color="auto"/>
            <w:bottom w:val="none" w:sz="0" w:space="0" w:color="auto"/>
            <w:right w:val="none" w:sz="0" w:space="0" w:color="auto"/>
          </w:divBdr>
        </w:div>
        <w:div w:id="2121796417">
          <w:marLeft w:val="0"/>
          <w:marRight w:val="0"/>
          <w:marTop w:val="0"/>
          <w:marBottom w:val="0"/>
          <w:divBdr>
            <w:top w:val="none" w:sz="0" w:space="0" w:color="auto"/>
            <w:left w:val="none" w:sz="0" w:space="0" w:color="auto"/>
            <w:bottom w:val="none" w:sz="0" w:space="0" w:color="auto"/>
            <w:right w:val="none" w:sz="0" w:space="0" w:color="auto"/>
          </w:divBdr>
        </w:div>
      </w:divsChild>
    </w:div>
    <w:div w:id="490289949">
      <w:bodyDiv w:val="1"/>
      <w:marLeft w:val="0"/>
      <w:marRight w:val="0"/>
      <w:marTop w:val="0"/>
      <w:marBottom w:val="0"/>
      <w:divBdr>
        <w:top w:val="none" w:sz="0" w:space="0" w:color="auto"/>
        <w:left w:val="none" w:sz="0" w:space="0" w:color="auto"/>
        <w:bottom w:val="none" w:sz="0" w:space="0" w:color="auto"/>
        <w:right w:val="none" w:sz="0" w:space="0" w:color="auto"/>
      </w:divBdr>
      <w:divsChild>
        <w:div w:id="1488010582">
          <w:marLeft w:val="0"/>
          <w:marRight w:val="0"/>
          <w:marTop w:val="0"/>
          <w:marBottom w:val="0"/>
          <w:divBdr>
            <w:top w:val="none" w:sz="0" w:space="0" w:color="auto"/>
            <w:left w:val="none" w:sz="0" w:space="0" w:color="auto"/>
            <w:bottom w:val="none" w:sz="0" w:space="0" w:color="auto"/>
            <w:right w:val="none" w:sz="0" w:space="0" w:color="auto"/>
          </w:divBdr>
        </w:div>
      </w:divsChild>
    </w:div>
    <w:div w:id="520314561">
      <w:bodyDiv w:val="1"/>
      <w:marLeft w:val="0"/>
      <w:marRight w:val="0"/>
      <w:marTop w:val="0"/>
      <w:marBottom w:val="0"/>
      <w:divBdr>
        <w:top w:val="none" w:sz="0" w:space="0" w:color="auto"/>
        <w:left w:val="none" w:sz="0" w:space="0" w:color="auto"/>
        <w:bottom w:val="none" w:sz="0" w:space="0" w:color="auto"/>
        <w:right w:val="none" w:sz="0" w:space="0" w:color="auto"/>
      </w:divBdr>
    </w:div>
    <w:div w:id="600451582">
      <w:bodyDiv w:val="1"/>
      <w:marLeft w:val="0"/>
      <w:marRight w:val="0"/>
      <w:marTop w:val="0"/>
      <w:marBottom w:val="0"/>
      <w:divBdr>
        <w:top w:val="none" w:sz="0" w:space="0" w:color="auto"/>
        <w:left w:val="none" w:sz="0" w:space="0" w:color="auto"/>
        <w:bottom w:val="none" w:sz="0" w:space="0" w:color="auto"/>
        <w:right w:val="none" w:sz="0" w:space="0" w:color="auto"/>
      </w:divBdr>
      <w:divsChild>
        <w:div w:id="1970746549">
          <w:marLeft w:val="0"/>
          <w:marRight w:val="0"/>
          <w:marTop w:val="0"/>
          <w:marBottom w:val="0"/>
          <w:divBdr>
            <w:top w:val="none" w:sz="0" w:space="0" w:color="auto"/>
            <w:left w:val="none" w:sz="0" w:space="0" w:color="auto"/>
            <w:bottom w:val="none" w:sz="0" w:space="0" w:color="auto"/>
            <w:right w:val="none" w:sz="0" w:space="0" w:color="auto"/>
          </w:divBdr>
        </w:div>
      </w:divsChild>
    </w:div>
    <w:div w:id="748507356">
      <w:bodyDiv w:val="1"/>
      <w:marLeft w:val="0"/>
      <w:marRight w:val="0"/>
      <w:marTop w:val="0"/>
      <w:marBottom w:val="0"/>
      <w:divBdr>
        <w:top w:val="none" w:sz="0" w:space="0" w:color="auto"/>
        <w:left w:val="none" w:sz="0" w:space="0" w:color="auto"/>
        <w:bottom w:val="none" w:sz="0" w:space="0" w:color="auto"/>
        <w:right w:val="none" w:sz="0" w:space="0" w:color="auto"/>
      </w:divBdr>
      <w:divsChild>
        <w:div w:id="1821002682">
          <w:marLeft w:val="0"/>
          <w:marRight w:val="0"/>
          <w:marTop w:val="0"/>
          <w:marBottom w:val="0"/>
          <w:divBdr>
            <w:top w:val="none" w:sz="0" w:space="0" w:color="auto"/>
            <w:left w:val="none" w:sz="0" w:space="0" w:color="auto"/>
            <w:bottom w:val="none" w:sz="0" w:space="0" w:color="auto"/>
            <w:right w:val="none" w:sz="0" w:space="0" w:color="auto"/>
          </w:divBdr>
        </w:div>
      </w:divsChild>
    </w:div>
    <w:div w:id="779377932">
      <w:bodyDiv w:val="1"/>
      <w:marLeft w:val="0"/>
      <w:marRight w:val="0"/>
      <w:marTop w:val="0"/>
      <w:marBottom w:val="0"/>
      <w:divBdr>
        <w:top w:val="none" w:sz="0" w:space="0" w:color="auto"/>
        <w:left w:val="none" w:sz="0" w:space="0" w:color="auto"/>
        <w:bottom w:val="none" w:sz="0" w:space="0" w:color="auto"/>
        <w:right w:val="none" w:sz="0" w:space="0" w:color="auto"/>
      </w:divBdr>
      <w:divsChild>
        <w:div w:id="699085962">
          <w:marLeft w:val="0"/>
          <w:marRight w:val="0"/>
          <w:marTop w:val="0"/>
          <w:marBottom w:val="0"/>
          <w:divBdr>
            <w:top w:val="none" w:sz="0" w:space="0" w:color="auto"/>
            <w:left w:val="none" w:sz="0" w:space="0" w:color="auto"/>
            <w:bottom w:val="none" w:sz="0" w:space="0" w:color="auto"/>
            <w:right w:val="none" w:sz="0" w:space="0" w:color="auto"/>
          </w:divBdr>
        </w:div>
      </w:divsChild>
    </w:div>
    <w:div w:id="796265463">
      <w:bodyDiv w:val="1"/>
      <w:marLeft w:val="0"/>
      <w:marRight w:val="0"/>
      <w:marTop w:val="0"/>
      <w:marBottom w:val="0"/>
      <w:divBdr>
        <w:top w:val="none" w:sz="0" w:space="0" w:color="auto"/>
        <w:left w:val="none" w:sz="0" w:space="0" w:color="auto"/>
        <w:bottom w:val="none" w:sz="0" w:space="0" w:color="auto"/>
        <w:right w:val="none" w:sz="0" w:space="0" w:color="auto"/>
      </w:divBdr>
      <w:divsChild>
        <w:div w:id="1281449521">
          <w:marLeft w:val="0"/>
          <w:marRight w:val="0"/>
          <w:marTop w:val="0"/>
          <w:marBottom w:val="0"/>
          <w:divBdr>
            <w:top w:val="none" w:sz="0" w:space="0" w:color="auto"/>
            <w:left w:val="none" w:sz="0" w:space="0" w:color="auto"/>
            <w:bottom w:val="none" w:sz="0" w:space="0" w:color="auto"/>
            <w:right w:val="none" w:sz="0" w:space="0" w:color="auto"/>
          </w:divBdr>
        </w:div>
      </w:divsChild>
    </w:div>
    <w:div w:id="825782950">
      <w:bodyDiv w:val="1"/>
      <w:marLeft w:val="0"/>
      <w:marRight w:val="0"/>
      <w:marTop w:val="0"/>
      <w:marBottom w:val="0"/>
      <w:divBdr>
        <w:top w:val="none" w:sz="0" w:space="0" w:color="auto"/>
        <w:left w:val="none" w:sz="0" w:space="0" w:color="auto"/>
        <w:bottom w:val="none" w:sz="0" w:space="0" w:color="auto"/>
        <w:right w:val="none" w:sz="0" w:space="0" w:color="auto"/>
      </w:divBdr>
    </w:div>
    <w:div w:id="882212416">
      <w:bodyDiv w:val="1"/>
      <w:marLeft w:val="0"/>
      <w:marRight w:val="0"/>
      <w:marTop w:val="0"/>
      <w:marBottom w:val="0"/>
      <w:divBdr>
        <w:top w:val="none" w:sz="0" w:space="0" w:color="auto"/>
        <w:left w:val="none" w:sz="0" w:space="0" w:color="auto"/>
        <w:bottom w:val="none" w:sz="0" w:space="0" w:color="auto"/>
        <w:right w:val="none" w:sz="0" w:space="0" w:color="auto"/>
      </w:divBdr>
    </w:div>
    <w:div w:id="951857656">
      <w:bodyDiv w:val="1"/>
      <w:marLeft w:val="0"/>
      <w:marRight w:val="0"/>
      <w:marTop w:val="0"/>
      <w:marBottom w:val="0"/>
      <w:divBdr>
        <w:top w:val="none" w:sz="0" w:space="0" w:color="auto"/>
        <w:left w:val="none" w:sz="0" w:space="0" w:color="auto"/>
        <w:bottom w:val="none" w:sz="0" w:space="0" w:color="auto"/>
        <w:right w:val="none" w:sz="0" w:space="0" w:color="auto"/>
      </w:divBdr>
      <w:divsChild>
        <w:div w:id="1714575541">
          <w:marLeft w:val="0"/>
          <w:marRight w:val="0"/>
          <w:marTop w:val="0"/>
          <w:marBottom w:val="0"/>
          <w:divBdr>
            <w:top w:val="none" w:sz="0" w:space="0" w:color="auto"/>
            <w:left w:val="none" w:sz="0" w:space="0" w:color="auto"/>
            <w:bottom w:val="none" w:sz="0" w:space="0" w:color="auto"/>
            <w:right w:val="none" w:sz="0" w:space="0" w:color="auto"/>
          </w:divBdr>
        </w:div>
      </w:divsChild>
    </w:div>
    <w:div w:id="1613241165">
      <w:bodyDiv w:val="1"/>
      <w:marLeft w:val="0"/>
      <w:marRight w:val="0"/>
      <w:marTop w:val="0"/>
      <w:marBottom w:val="0"/>
      <w:divBdr>
        <w:top w:val="none" w:sz="0" w:space="0" w:color="auto"/>
        <w:left w:val="none" w:sz="0" w:space="0" w:color="auto"/>
        <w:bottom w:val="none" w:sz="0" w:space="0" w:color="auto"/>
        <w:right w:val="none" w:sz="0" w:space="0" w:color="auto"/>
      </w:divBdr>
      <w:divsChild>
        <w:div w:id="1396859993">
          <w:marLeft w:val="0"/>
          <w:marRight w:val="0"/>
          <w:marTop w:val="0"/>
          <w:marBottom w:val="0"/>
          <w:divBdr>
            <w:top w:val="none" w:sz="0" w:space="0" w:color="auto"/>
            <w:left w:val="none" w:sz="0" w:space="0" w:color="auto"/>
            <w:bottom w:val="none" w:sz="0" w:space="0" w:color="auto"/>
            <w:right w:val="none" w:sz="0" w:space="0" w:color="auto"/>
          </w:divBdr>
        </w:div>
      </w:divsChild>
    </w:div>
    <w:div w:id="1722166753">
      <w:bodyDiv w:val="1"/>
      <w:marLeft w:val="0"/>
      <w:marRight w:val="0"/>
      <w:marTop w:val="0"/>
      <w:marBottom w:val="0"/>
      <w:divBdr>
        <w:top w:val="none" w:sz="0" w:space="0" w:color="auto"/>
        <w:left w:val="none" w:sz="0" w:space="0" w:color="auto"/>
        <w:bottom w:val="none" w:sz="0" w:space="0" w:color="auto"/>
        <w:right w:val="none" w:sz="0" w:space="0" w:color="auto"/>
      </w:divBdr>
    </w:div>
    <w:div w:id="1795899911">
      <w:bodyDiv w:val="1"/>
      <w:marLeft w:val="0"/>
      <w:marRight w:val="0"/>
      <w:marTop w:val="0"/>
      <w:marBottom w:val="0"/>
      <w:divBdr>
        <w:top w:val="none" w:sz="0" w:space="0" w:color="auto"/>
        <w:left w:val="none" w:sz="0" w:space="0" w:color="auto"/>
        <w:bottom w:val="none" w:sz="0" w:space="0" w:color="auto"/>
        <w:right w:val="none" w:sz="0" w:space="0" w:color="auto"/>
      </w:divBdr>
    </w:div>
    <w:div w:id="1859538056">
      <w:bodyDiv w:val="1"/>
      <w:marLeft w:val="0"/>
      <w:marRight w:val="0"/>
      <w:marTop w:val="0"/>
      <w:marBottom w:val="0"/>
      <w:divBdr>
        <w:top w:val="none" w:sz="0" w:space="0" w:color="auto"/>
        <w:left w:val="none" w:sz="0" w:space="0" w:color="auto"/>
        <w:bottom w:val="none" w:sz="0" w:space="0" w:color="auto"/>
        <w:right w:val="none" w:sz="0" w:space="0" w:color="auto"/>
      </w:divBdr>
      <w:divsChild>
        <w:div w:id="1755084504">
          <w:marLeft w:val="0"/>
          <w:marRight w:val="0"/>
          <w:marTop w:val="0"/>
          <w:marBottom w:val="0"/>
          <w:divBdr>
            <w:top w:val="none" w:sz="0" w:space="0" w:color="auto"/>
            <w:left w:val="none" w:sz="0" w:space="0" w:color="auto"/>
            <w:bottom w:val="none" w:sz="0" w:space="0" w:color="auto"/>
            <w:right w:val="none" w:sz="0" w:space="0" w:color="auto"/>
          </w:divBdr>
        </w:div>
      </w:divsChild>
    </w:div>
    <w:div w:id="1951542794">
      <w:bodyDiv w:val="1"/>
      <w:marLeft w:val="0"/>
      <w:marRight w:val="0"/>
      <w:marTop w:val="0"/>
      <w:marBottom w:val="0"/>
      <w:divBdr>
        <w:top w:val="none" w:sz="0" w:space="0" w:color="auto"/>
        <w:left w:val="none" w:sz="0" w:space="0" w:color="auto"/>
        <w:bottom w:val="none" w:sz="0" w:space="0" w:color="auto"/>
        <w:right w:val="none" w:sz="0" w:space="0" w:color="auto"/>
      </w:divBdr>
    </w:div>
    <w:div w:id="1975406542">
      <w:bodyDiv w:val="1"/>
      <w:marLeft w:val="0"/>
      <w:marRight w:val="0"/>
      <w:marTop w:val="0"/>
      <w:marBottom w:val="0"/>
      <w:divBdr>
        <w:top w:val="none" w:sz="0" w:space="0" w:color="auto"/>
        <w:left w:val="none" w:sz="0" w:space="0" w:color="auto"/>
        <w:bottom w:val="none" w:sz="0" w:space="0" w:color="auto"/>
        <w:right w:val="none" w:sz="0" w:space="0" w:color="auto"/>
      </w:divBdr>
      <w:divsChild>
        <w:div w:id="18756072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194/bg-17-3439-2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14</Pages>
  <Words>13297</Words>
  <Characters>75798</Characters>
  <Application>Microsoft Office Word</Application>
  <DocSecurity>0</DocSecurity>
  <Lines>631</Lines>
  <Paragraphs>177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88918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259</cp:revision>
  <cp:lastPrinted>2021-11-16T12:44:00Z</cp:lastPrinted>
  <dcterms:created xsi:type="dcterms:W3CDTF">2022-05-21T20:22:00Z</dcterms:created>
  <dcterms:modified xsi:type="dcterms:W3CDTF">2022-05-28T08:37:00Z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id="dtl1O4Yt"/&gt;&lt;style id="http://www.zotero.org/styles/global-change-biology" hasBibliography="1" bibliographyStyleHasBeenSet="1"/&gt;&lt;prefs&gt;&lt;pref name="fieldType" value="Field"/&gt;&lt;/prefs&gt;&lt;/data&gt;</vt:lpwstr>
  </property>
</Properties>
</file>