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BCDD" w14:textId="77777777" w:rsidR="00BE703A" w:rsidRPr="006A5509" w:rsidRDefault="00BE703A" w:rsidP="00F156C3">
      <w:pPr>
        <w:contextualSpacing/>
        <w:outlineLvl w:val="0"/>
      </w:pPr>
      <w:r w:rsidRPr="006A5509">
        <w:t>Editorial Board members</w:t>
      </w:r>
      <w:r w:rsidR="000756FB" w:rsidRPr="006A5509">
        <w:t xml:space="preserve"> (3)</w:t>
      </w:r>
    </w:p>
    <w:p w14:paraId="3F8C0ED5" w14:textId="2EDCADDC" w:rsidR="00172F3B" w:rsidRPr="00D504DC" w:rsidRDefault="00172F3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Stenseth, Nils C</w:t>
      </w:r>
    </w:p>
    <w:p w14:paraId="3B854724" w14:textId="0CF157FB" w:rsidR="009166FB" w:rsidRDefault="009166F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21C8EF1C" w14:textId="39154D8E" w:rsidR="00361FEE" w:rsidRPr="00D504DC" w:rsidRDefault="00361FEE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Mary Power</w:t>
      </w:r>
    </w:p>
    <w:p w14:paraId="4CC6CCFE" w14:textId="551884A7" w:rsidR="0056777B" w:rsidRDefault="0056777B" w:rsidP="00F156C3">
      <w:pPr>
        <w:contextualSpacing/>
        <w:outlineLvl w:val="0"/>
      </w:pPr>
    </w:p>
    <w:p w14:paraId="1927129B" w14:textId="0B7CC60E" w:rsidR="00A45D36" w:rsidRPr="00957D62" w:rsidRDefault="00A45D36" w:rsidP="00F156C3">
      <w:pPr>
        <w:contextualSpacing/>
        <w:outlineLvl w:val="0"/>
        <w:rPr>
          <w:lang w:val="en-GB"/>
        </w:rPr>
      </w:pPr>
      <w:r w:rsidRPr="00957D62">
        <w:rPr>
          <w:lang w:val="en-GB"/>
        </w:rPr>
        <w:t>NAS members who are expert in the paper’s scientific area</w:t>
      </w:r>
      <w:r w:rsidR="000756FB" w:rsidRPr="00957D62">
        <w:rPr>
          <w:lang w:val="en-GB"/>
        </w:rPr>
        <w:t xml:space="preserve"> (3)</w:t>
      </w:r>
    </w:p>
    <w:p w14:paraId="0B0182CD" w14:textId="070A7981" w:rsidR="00A45D36" w:rsidRPr="00955370" w:rsidRDefault="00A45D36" w:rsidP="00F156C3">
      <w:pPr>
        <w:pStyle w:val="ListParagraph"/>
        <w:numPr>
          <w:ilvl w:val="0"/>
          <w:numId w:val="5"/>
        </w:numPr>
        <w:outlineLvl w:val="0"/>
      </w:pPr>
      <w:r w:rsidRPr="00955370">
        <w:t>Same as edit</w:t>
      </w:r>
      <w:r w:rsidR="00D20399" w:rsidRPr="00955370">
        <w:t>orial board members</w:t>
      </w:r>
      <w:r w:rsidRPr="00955370">
        <w:t xml:space="preserve"> </w:t>
      </w:r>
    </w:p>
    <w:p w14:paraId="5403B8AE" w14:textId="77777777" w:rsidR="00FC35E2" w:rsidRPr="006A5509" w:rsidRDefault="00FC35E2" w:rsidP="00F156C3">
      <w:pPr>
        <w:contextualSpacing/>
      </w:pPr>
    </w:p>
    <w:p w14:paraId="2DD0CC9F" w14:textId="77777777" w:rsidR="00BE703A" w:rsidRPr="006A5509" w:rsidRDefault="008213DA" w:rsidP="00F156C3">
      <w:pPr>
        <w:contextualSpacing/>
        <w:outlineLvl w:val="0"/>
      </w:pPr>
      <w:r w:rsidRPr="006A5509">
        <w:t>Reviewers</w:t>
      </w:r>
      <w:r w:rsidR="000756FB" w:rsidRPr="006A5509">
        <w:t xml:space="preserve"> (5)</w:t>
      </w:r>
      <w:r w:rsidRPr="006A5509">
        <w:t>:</w:t>
      </w:r>
    </w:p>
    <w:p w14:paraId="1F278837" w14:textId="5A517CD9" w:rsidR="001760FB" w:rsidRPr="00C147F7" w:rsidRDefault="001760FB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Paragraph"/>
        <w:numPr>
          <w:ilvl w:val="0"/>
          <w:numId w:val="5"/>
        </w:numPr>
        <w:outlineLvl w:val="0"/>
      </w:pPr>
      <w:r w:rsidRPr="00EC0AF9">
        <w:t>Dustin Marshall</w:t>
      </w:r>
    </w:p>
    <w:p w14:paraId="000EC6B4" w14:textId="77777777" w:rsidR="00DC0EB9" w:rsidRPr="00EC0AF9" w:rsidRDefault="00DC0EB9" w:rsidP="00F156C3">
      <w:pPr>
        <w:pStyle w:val="ListParagraph"/>
        <w:numPr>
          <w:ilvl w:val="0"/>
          <w:numId w:val="5"/>
        </w:numPr>
        <w:jc w:val="both"/>
      </w:pPr>
      <w:r w:rsidRPr="00EC0AF9">
        <w:t>Jennifer Sheridan</w:t>
      </w:r>
    </w:p>
    <w:p w14:paraId="406C4F37" w14:textId="1D0A449D" w:rsidR="0046590E" w:rsidRPr="00CB16AF" w:rsidRDefault="0046590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B16AF">
        <w:rPr>
          <w:b/>
          <w:bCs/>
        </w:rPr>
        <w:t>Craig White</w:t>
      </w:r>
    </w:p>
    <w:p w14:paraId="2DF6F75B" w14:textId="688E3D55" w:rsidR="00A26DDE" w:rsidRPr="00A26DDE" w:rsidRDefault="00A26DD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A26DDE">
        <w:rPr>
          <w:b/>
          <w:bCs/>
        </w:rPr>
        <w:t>Jennifer Sunday</w:t>
      </w:r>
    </w:p>
    <w:p w14:paraId="1342F3AC" w14:textId="6728D3CF" w:rsidR="0046590E" w:rsidRPr="00EC0AF9" w:rsidRDefault="00E46D68" w:rsidP="00F156C3">
      <w:pPr>
        <w:pStyle w:val="ListParagraph"/>
        <w:numPr>
          <w:ilvl w:val="0"/>
          <w:numId w:val="5"/>
        </w:numPr>
        <w:outlineLvl w:val="0"/>
      </w:pPr>
      <w:r w:rsidRPr="00EC0AF9">
        <w:t xml:space="preserve">Daniel </w:t>
      </w:r>
      <w:r w:rsidR="0046590E" w:rsidRPr="00EC0AF9">
        <w:t>van Denderen</w:t>
      </w:r>
    </w:p>
    <w:p w14:paraId="35AE5D3F" w14:textId="1727D102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Gretta </w:t>
      </w:r>
      <w:proofErr w:type="spellStart"/>
      <w:r w:rsidRPr="00EC0AF9">
        <w:t>Pecl</w:t>
      </w:r>
      <w:proofErr w:type="spellEnd"/>
    </w:p>
    <w:p w14:paraId="4AE7383B" w14:textId="4E464C8E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>Curtis Horne</w:t>
      </w:r>
    </w:p>
    <w:p w14:paraId="428F106E" w14:textId="04A678B5" w:rsidR="00BD41DD" w:rsidRDefault="00BD41DD" w:rsidP="00F156C3">
      <w:pPr>
        <w:pStyle w:val="ListParagraph"/>
        <w:numPr>
          <w:ilvl w:val="0"/>
          <w:numId w:val="5"/>
        </w:numPr>
        <w:jc w:val="both"/>
      </w:pPr>
      <w:r w:rsidRPr="00CB16AF">
        <w:t>Joel Kingsolver</w:t>
      </w:r>
    </w:p>
    <w:p w14:paraId="135A46A5" w14:textId="77777777" w:rsidR="006F4089" w:rsidRPr="00F878AD" w:rsidRDefault="006F4089" w:rsidP="006F4089">
      <w:pPr>
        <w:pStyle w:val="ListParagraph"/>
        <w:numPr>
          <w:ilvl w:val="0"/>
          <w:numId w:val="5"/>
        </w:numPr>
        <w:jc w:val="both"/>
      </w:pPr>
      <w:r w:rsidRPr="00F878AD">
        <w:t>Ray Huey</w:t>
      </w:r>
    </w:p>
    <w:p w14:paraId="255AEFEB" w14:textId="719C16D1" w:rsidR="000F71B5" w:rsidRPr="00EC0AF9" w:rsidRDefault="000F71B5" w:rsidP="00F156C3">
      <w:pPr>
        <w:pStyle w:val="ListParagraph"/>
        <w:numPr>
          <w:ilvl w:val="0"/>
          <w:numId w:val="5"/>
        </w:numPr>
        <w:jc w:val="both"/>
      </w:pPr>
      <w:proofErr w:type="spellStart"/>
      <w:r w:rsidRPr="00EC0AF9">
        <w:t>Sjannie</w:t>
      </w:r>
      <w:proofErr w:type="spellEnd"/>
      <w:r w:rsidRPr="00EC0AF9">
        <w:t xml:space="preserve"> Lefevre</w:t>
      </w:r>
    </w:p>
    <w:p w14:paraId="4D5A3A09" w14:textId="584769C7" w:rsidR="009A0E58" w:rsidRPr="00D009A8" w:rsidRDefault="009A0E58" w:rsidP="00F156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009A8">
        <w:rPr>
          <w:b/>
          <w:bCs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Raymond Huey </w:t>
      </w:r>
    </w:p>
    <w:p w14:paraId="5957A24A" w14:textId="2CE9DB48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Michelle Tseng</w:t>
      </w:r>
    </w:p>
    <w:p w14:paraId="5F3E1880" w14:textId="2D640867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David Atkinson</w:t>
      </w:r>
    </w:p>
    <w:p w14:paraId="6D1A1AEC" w14:textId="695E1C68" w:rsidR="00145288" w:rsidRPr="00C6112D" w:rsidRDefault="00145288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6112D">
        <w:rPr>
          <w:b/>
          <w:bCs/>
        </w:rPr>
        <w:t>Diego Barneche</w:t>
      </w:r>
    </w:p>
    <w:p w14:paraId="7F874C28" w14:textId="2FFAA857" w:rsidR="00FA1FF5" w:rsidRDefault="00FA1FF5" w:rsidP="00F156C3">
      <w:pPr>
        <w:contextualSpacing/>
        <w:jc w:val="both"/>
      </w:pPr>
    </w:p>
    <w:p w14:paraId="3E18CC46" w14:textId="478ECE85" w:rsidR="00EB260E" w:rsidRDefault="00EB260E" w:rsidP="00F156C3">
      <w:pPr>
        <w:contextualSpacing/>
        <w:jc w:val="both"/>
      </w:pPr>
    </w:p>
    <w:p w14:paraId="4C95A63F" w14:textId="2417A83D" w:rsidR="00316AE9" w:rsidRDefault="00316AE9" w:rsidP="00F156C3">
      <w:pPr>
        <w:contextualSpacing/>
        <w:jc w:val="both"/>
      </w:pPr>
    </w:p>
    <w:p w14:paraId="3A9DEE79" w14:textId="57D26847" w:rsidR="00316AE9" w:rsidRDefault="00316AE9" w:rsidP="00F156C3">
      <w:pPr>
        <w:contextualSpacing/>
        <w:jc w:val="both"/>
      </w:pPr>
    </w:p>
    <w:p w14:paraId="3DF76135" w14:textId="5658F9EE" w:rsidR="00316AE9" w:rsidRDefault="00316AE9" w:rsidP="00F156C3">
      <w:pPr>
        <w:contextualSpacing/>
        <w:jc w:val="both"/>
      </w:pPr>
    </w:p>
    <w:p w14:paraId="2E790AD6" w14:textId="74A17261" w:rsidR="00316AE9" w:rsidRDefault="00316AE9" w:rsidP="00F156C3">
      <w:pPr>
        <w:contextualSpacing/>
        <w:jc w:val="both"/>
      </w:pPr>
    </w:p>
    <w:p w14:paraId="70ADEDBE" w14:textId="5B8691A0" w:rsidR="00316AE9" w:rsidRDefault="00316AE9" w:rsidP="00F156C3">
      <w:pPr>
        <w:contextualSpacing/>
        <w:jc w:val="both"/>
      </w:pPr>
    </w:p>
    <w:p w14:paraId="548D8DDA" w14:textId="5587BF28" w:rsidR="00316AE9" w:rsidRDefault="00316AE9" w:rsidP="00F156C3">
      <w:pPr>
        <w:contextualSpacing/>
        <w:jc w:val="both"/>
      </w:pPr>
    </w:p>
    <w:p w14:paraId="53BD4F00" w14:textId="208C9B4D" w:rsidR="00316AE9" w:rsidRDefault="00316AE9" w:rsidP="00F156C3">
      <w:pPr>
        <w:contextualSpacing/>
        <w:jc w:val="both"/>
      </w:pPr>
    </w:p>
    <w:p w14:paraId="4D2EACD1" w14:textId="12A8B195" w:rsidR="00316AE9" w:rsidRDefault="00316AE9" w:rsidP="00F156C3">
      <w:pPr>
        <w:contextualSpacing/>
        <w:jc w:val="both"/>
      </w:pPr>
    </w:p>
    <w:p w14:paraId="6CB16AEE" w14:textId="6D602970" w:rsidR="00316AE9" w:rsidRDefault="00316AE9" w:rsidP="00F156C3">
      <w:pPr>
        <w:contextualSpacing/>
        <w:jc w:val="both"/>
      </w:pPr>
    </w:p>
    <w:p w14:paraId="1D22ACFE" w14:textId="56535720" w:rsidR="00316AE9" w:rsidRDefault="00316AE9" w:rsidP="00F156C3">
      <w:pPr>
        <w:contextualSpacing/>
        <w:jc w:val="both"/>
      </w:pPr>
    </w:p>
    <w:p w14:paraId="56425212" w14:textId="49536883" w:rsidR="00316AE9" w:rsidRDefault="00316AE9" w:rsidP="00F156C3">
      <w:pPr>
        <w:contextualSpacing/>
        <w:jc w:val="both"/>
      </w:pPr>
    </w:p>
    <w:p w14:paraId="1FDD399E" w14:textId="04F81594" w:rsidR="00316AE9" w:rsidRDefault="00316AE9" w:rsidP="00F156C3">
      <w:pPr>
        <w:contextualSpacing/>
        <w:jc w:val="both"/>
      </w:pPr>
    </w:p>
    <w:p w14:paraId="3C608491" w14:textId="5DCA722F" w:rsidR="00316AE9" w:rsidRDefault="00316AE9" w:rsidP="00F156C3">
      <w:pPr>
        <w:contextualSpacing/>
        <w:jc w:val="both"/>
      </w:pPr>
    </w:p>
    <w:p w14:paraId="3A8B682A" w14:textId="1127ED1A" w:rsidR="00316AE9" w:rsidRDefault="00316AE9" w:rsidP="00F156C3">
      <w:pPr>
        <w:contextualSpacing/>
        <w:jc w:val="both"/>
      </w:pPr>
    </w:p>
    <w:p w14:paraId="43BFA9C1" w14:textId="2AE02A81" w:rsidR="00316AE9" w:rsidRDefault="00316AE9" w:rsidP="00F156C3">
      <w:pPr>
        <w:contextualSpacing/>
        <w:jc w:val="both"/>
      </w:pPr>
    </w:p>
    <w:p w14:paraId="74CB6516" w14:textId="39F1EF1C" w:rsidR="00316AE9" w:rsidRDefault="00316AE9" w:rsidP="00F156C3">
      <w:pPr>
        <w:contextualSpacing/>
        <w:jc w:val="both"/>
      </w:pPr>
    </w:p>
    <w:p w14:paraId="116ED13A" w14:textId="635D5F8E" w:rsidR="00316AE9" w:rsidRDefault="00316AE9" w:rsidP="00F156C3">
      <w:pPr>
        <w:contextualSpacing/>
        <w:jc w:val="both"/>
      </w:pPr>
    </w:p>
    <w:p w14:paraId="1027C15A" w14:textId="60314959" w:rsidR="00316AE9" w:rsidRDefault="00316AE9" w:rsidP="00F156C3">
      <w:pPr>
        <w:contextualSpacing/>
        <w:jc w:val="both"/>
      </w:pPr>
    </w:p>
    <w:p w14:paraId="5DD7C940" w14:textId="3A5087FF" w:rsidR="00316AE9" w:rsidRDefault="00316AE9" w:rsidP="00F156C3">
      <w:pPr>
        <w:contextualSpacing/>
        <w:jc w:val="both"/>
      </w:pPr>
    </w:p>
    <w:p w14:paraId="3E7E231E" w14:textId="08161BCE" w:rsidR="00316AE9" w:rsidRDefault="00316AE9" w:rsidP="00F156C3">
      <w:pPr>
        <w:contextualSpacing/>
        <w:jc w:val="both"/>
      </w:pPr>
    </w:p>
    <w:p w14:paraId="53356282" w14:textId="421109AA" w:rsidR="00316AE9" w:rsidRDefault="00316AE9" w:rsidP="00F156C3">
      <w:pPr>
        <w:contextualSpacing/>
        <w:jc w:val="both"/>
      </w:pPr>
    </w:p>
    <w:p w14:paraId="22ACA2F0" w14:textId="53F3A568" w:rsidR="00316AE9" w:rsidRDefault="00316AE9" w:rsidP="00F156C3">
      <w:pPr>
        <w:contextualSpacing/>
        <w:jc w:val="both"/>
      </w:pPr>
    </w:p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6043EB68" w:rsidR="00FC35E2" w:rsidRPr="00361FEE" w:rsidRDefault="00FC35E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 xml:space="preserve">as a </w:t>
      </w:r>
      <w:r w:rsidR="009F3593" w:rsidRPr="00361FEE">
        <w:rPr>
          <w:lang w:val="en-GB"/>
        </w:rPr>
        <w:t>research report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Pr="00361FEE">
        <w:rPr>
          <w:rFonts w:cstheme="minorHAnsi"/>
          <w:i/>
          <w:lang w:val="en-GB"/>
        </w:rPr>
        <w:t>PNAS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368BB362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7BF8B906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>In this study we aim</w:t>
      </w:r>
      <w:r w:rsidR="00A1103A">
        <w:rPr>
          <w:lang w:val="en-GB"/>
        </w:rPr>
        <w:t>ed</w:t>
      </w:r>
      <w:r w:rsidRPr="00361FEE">
        <w:rPr>
          <w:lang w:val="en-GB"/>
        </w:rPr>
        <w:t xml:space="preserve"> to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7A5283FA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362D6F5B" w:rsidR="002B6843" w:rsidRPr="00361FEE" w:rsidRDefault="003A79AA" w:rsidP="00CE31EE">
      <w:pPr>
        <w:contextualSpacing/>
        <w:jc w:val="both"/>
        <w:rPr>
          <w:lang w:val="en-GB"/>
        </w:rPr>
      </w:pPr>
      <w:r>
        <w:rPr>
          <w:lang w:val="en-GB"/>
        </w:rPr>
        <w:t>W</w:t>
      </w:r>
      <w:r w:rsidR="003158B4" w:rsidRPr="00361FEE">
        <w:rPr>
          <w:lang w:val="en-GB"/>
        </w:rPr>
        <w:t xml:space="preserve">e </w:t>
      </w:r>
      <w:r w:rsidR="003158B4" w:rsidRPr="00361FEE">
        <w:rPr>
          <w:rFonts w:cstheme="minorHAnsi"/>
          <w:lang w:val="en-GB"/>
        </w:rPr>
        <w:t>believe</w:t>
      </w:r>
      <w:r w:rsidR="00C936F5">
        <w:rPr>
          <w:rFonts w:cstheme="minorHAnsi"/>
          <w:lang w:val="en-GB"/>
        </w:rPr>
        <w:t xml:space="preserve"> that</w:t>
      </w:r>
      <w:r w:rsidR="003158B4" w:rsidRPr="00361FEE">
        <w:rPr>
          <w:rFonts w:cstheme="minorHAnsi"/>
          <w:lang w:val="en-GB"/>
        </w:rPr>
        <w:t xml:space="preserve">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D126AC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="00471BCA"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Vasseur,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EBF87" w14:textId="77777777" w:rsidR="00FC66D3" w:rsidRDefault="00FC66D3" w:rsidP="00B65B3A">
      <w:r>
        <w:separator/>
      </w:r>
    </w:p>
    <w:p w14:paraId="077688E5" w14:textId="77777777" w:rsidR="00FC66D3" w:rsidRDefault="00FC66D3"/>
  </w:endnote>
  <w:endnote w:type="continuationSeparator" w:id="0">
    <w:p w14:paraId="4C686C80" w14:textId="77777777" w:rsidR="00FC66D3" w:rsidRDefault="00FC66D3" w:rsidP="00B65B3A">
      <w:r>
        <w:continuationSeparator/>
      </w:r>
    </w:p>
    <w:p w14:paraId="5D17410A" w14:textId="77777777" w:rsidR="00FC66D3" w:rsidRDefault="00FC6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31624" w14:textId="77777777" w:rsidR="00FC66D3" w:rsidRDefault="00FC66D3" w:rsidP="00B65B3A">
      <w:r>
        <w:separator/>
      </w:r>
    </w:p>
  </w:footnote>
  <w:footnote w:type="continuationSeparator" w:id="0">
    <w:p w14:paraId="6E83197E" w14:textId="77777777" w:rsidR="00FC66D3" w:rsidRDefault="00FC66D3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56E06"/>
    <w:rsid w:val="00356F8A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5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D63D5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3D57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E0CE87-8A51-C947-9D72-146FDC7B50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5</cp:revision>
  <cp:lastPrinted>2018-05-22T13:29:00Z</cp:lastPrinted>
  <dcterms:created xsi:type="dcterms:W3CDTF">2021-01-20T09:09:00Z</dcterms:created>
  <dcterms:modified xsi:type="dcterms:W3CDTF">2021-01-20T09:11:00Z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