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7360ED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333A54" w:rsidRDefault="00231AB2" w:rsidP="00534EBC">
      <w:pPr>
        <w:contextualSpacing/>
        <w:jc w:val="both"/>
        <w:rPr>
          <w:vertAlign w:val="superscript"/>
          <w:lang w:val="sv-SE"/>
        </w:rPr>
      </w:pPr>
      <w:r w:rsidRPr="00333A54">
        <w:rPr>
          <w:lang w:val="sv-SE"/>
        </w:rPr>
        <w:t>Max Lindmark</w:t>
      </w:r>
      <w:r w:rsidRPr="00333A54">
        <w:rPr>
          <w:vertAlign w:val="superscript"/>
          <w:lang w:val="sv-SE"/>
        </w:rPr>
        <w:t>a,b,1</w:t>
      </w:r>
      <w:r w:rsidRPr="00333A54">
        <w:rPr>
          <w:lang w:val="sv-SE"/>
        </w:rPr>
        <w:t>, Malin  Karlsson</w:t>
      </w:r>
      <w:r w:rsidRPr="00333A54">
        <w:rPr>
          <w:vertAlign w:val="superscript"/>
          <w:lang w:val="sv-SE"/>
        </w:rPr>
        <w:t>a</w:t>
      </w:r>
      <w:r w:rsidRPr="00333A54">
        <w:rPr>
          <w:lang w:val="sv-SE"/>
        </w:rPr>
        <w:t>, Anna Gårdmark</w:t>
      </w:r>
      <w:r w:rsidRPr="00333A54">
        <w:rPr>
          <w:vertAlign w:val="superscript"/>
          <w:lang w:val="sv-SE"/>
        </w:rPr>
        <w:t>c</w:t>
      </w:r>
    </w:p>
    <w:p w14:paraId="29EA919E" w14:textId="77777777" w:rsidR="00231AB2" w:rsidRPr="00333A54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</w:pPr>
    </w:p>
    <w:p w14:paraId="672EF763" w14:textId="0BB3D3C4" w:rsidR="00EF12BA" w:rsidRDefault="00EF12BA" w:rsidP="00534EBC">
      <w:pPr>
        <w:contextualSpacing/>
        <w:jc w:val="both"/>
      </w:pPr>
    </w:p>
    <w:p w14:paraId="0CCFC78B" w14:textId="1A26E1F6" w:rsidR="00260424" w:rsidRDefault="00260424" w:rsidP="00534EBC">
      <w:pPr>
        <w:contextualSpacing/>
        <w:jc w:val="both"/>
      </w:pPr>
    </w:p>
    <w:p w14:paraId="60B75243" w14:textId="73DBC182" w:rsidR="00260424" w:rsidRDefault="00260424" w:rsidP="00534EBC">
      <w:pPr>
        <w:contextualSpacing/>
        <w:jc w:val="both"/>
      </w:pPr>
    </w:p>
    <w:p w14:paraId="509B8B04" w14:textId="7A30FCC7" w:rsidR="00260424" w:rsidRDefault="00260424" w:rsidP="00534EBC">
      <w:pPr>
        <w:contextualSpacing/>
        <w:jc w:val="both"/>
      </w:pPr>
    </w:p>
    <w:p w14:paraId="2BD77D25" w14:textId="77777777" w:rsidR="009C0F9E" w:rsidRDefault="009C0F9E" w:rsidP="00534EBC">
      <w:pPr>
        <w:contextualSpacing/>
        <w:jc w:val="both"/>
      </w:pPr>
    </w:p>
    <w:p w14:paraId="6DC0A58E" w14:textId="77777777" w:rsidR="009C0F9E" w:rsidRDefault="009C0F9E" w:rsidP="00534EBC">
      <w:pPr>
        <w:contextualSpacing/>
        <w:jc w:val="both"/>
      </w:pPr>
    </w:p>
    <w:p w14:paraId="0DFC31FA" w14:textId="39DE117E" w:rsidR="009C0F9E" w:rsidRDefault="009C0F9E" w:rsidP="00534EBC">
      <w:pPr>
        <w:contextualSpacing/>
        <w:jc w:val="both"/>
      </w:pPr>
    </w:p>
    <w:p w14:paraId="1751F0B5" w14:textId="3D8C12BE" w:rsidR="0037110F" w:rsidRDefault="0037110F" w:rsidP="00534EBC">
      <w:pPr>
        <w:contextualSpacing/>
        <w:jc w:val="both"/>
      </w:pPr>
    </w:p>
    <w:p w14:paraId="41B7C556" w14:textId="421A4491" w:rsidR="0037110F" w:rsidRDefault="0037110F" w:rsidP="00534EBC">
      <w:pPr>
        <w:contextualSpacing/>
        <w:jc w:val="both"/>
      </w:pPr>
    </w:p>
    <w:p w14:paraId="04C53DBB" w14:textId="1A4383AE" w:rsidR="0037110F" w:rsidRDefault="0037110F" w:rsidP="00534EBC">
      <w:pPr>
        <w:contextualSpacing/>
        <w:jc w:val="both"/>
      </w:pPr>
    </w:p>
    <w:p w14:paraId="2B1F5A64" w14:textId="6CDB804C" w:rsidR="00F304AA" w:rsidRDefault="00F304AA" w:rsidP="00534EBC">
      <w:pPr>
        <w:contextualSpacing/>
        <w:jc w:val="both"/>
      </w:pPr>
    </w:p>
    <w:p w14:paraId="3BD5D8DF" w14:textId="15EDC732" w:rsidR="00F304AA" w:rsidRDefault="00F304AA" w:rsidP="00534EBC">
      <w:pPr>
        <w:contextualSpacing/>
        <w:jc w:val="both"/>
      </w:pPr>
    </w:p>
    <w:p w14:paraId="5DFF7705" w14:textId="2C85DAF3" w:rsidR="00F304AA" w:rsidRDefault="00F304AA" w:rsidP="00534EBC">
      <w:pPr>
        <w:contextualSpacing/>
        <w:jc w:val="both"/>
      </w:pPr>
    </w:p>
    <w:p w14:paraId="262D77D7" w14:textId="395B4B99" w:rsidR="00F304AA" w:rsidRDefault="00F304AA" w:rsidP="00534EBC">
      <w:pPr>
        <w:contextualSpacing/>
        <w:jc w:val="both"/>
      </w:pPr>
    </w:p>
    <w:p w14:paraId="7E6FF3E9" w14:textId="27ED2EDA" w:rsidR="00F304AA" w:rsidRDefault="00F304AA" w:rsidP="00534EBC">
      <w:pPr>
        <w:contextualSpacing/>
        <w:jc w:val="both"/>
      </w:pPr>
    </w:p>
    <w:p w14:paraId="512B28C0" w14:textId="7FC7397E" w:rsidR="00F304AA" w:rsidRDefault="00F304AA" w:rsidP="00534EBC">
      <w:pPr>
        <w:contextualSpacing/>
        <w:jc w:val="both"/>
      </w:pPr>
    </w:p>
    <w:p w14:paraId="18F59E9F" w14:textId="21D2F961" w:rsidR="00F304AA" w:rsidRDefault="00F304AA" w:rsidP="00534EBC">
      <w:pPr>
        <w:contextualSpacing/>
        <w:jc w:val="both"/>
      </w:pPr>
    </w:p>
    <w:p w14:paraId="35B5B9E2" w14:textId="17A8DD0F" w:rsidR="00F304AA" w:rsidRDefault="00F304AA" w:rsidP="00534EBC">
      <w:pPr>
        <w:contextualSpacing/>
        <w:jc w:val="both"/>
      </w:pPr>
    </w:p>
    <w:p w14:paraId="443546A4" w14:textId="4AE3D247" w:rsidR="00F304AA" w:rsidRDefault="00F304AA" w:rsidP="00534EBC">
      <w:pPr>
        <w:contextualSpacing/>
        <w:jc w:val="both"/>
      </w:pPr>
    </w:p>
    <w:p w14:paraId="2106B953" w14:textId="1A005C3A" w:rsidR="00F304AA" w:rsidRDefault="00F304AA" w:rsidP="00534EBC">
      <w:pPr>
        <w:contextualSpacing/>
        <w:jc w:val="both"/>
      </w:pPr>
    </w:p>
    <w:p w14:paraId="1ADEE3F4" w14:textId="73DBDB08" w:rsidR="00F304AA" w:rsidRDefault="00F304AA" w:rsidP="00534EBC">
      <w:pPr>
        <w:contextualSpacing/>
        <w:jc w:val="both"/>
      </w:pPr>
    </w:p>
    <w:p w14:paraId="546EC87A" w14:textId="390DD2DA" w:rsidR="00F304AA" w:rsidRDefault="00F304AA" w:rsidP="00534EBC">
      <w:pPr>
        <w:contextualSpacing/>
        <w:jc w:val="both"/>
      </w:pPr>
    </w:p>
    <w:p w14:paraId="625EC990" w14:textId="69678761" w:rsidR="00F304AA" w:rsidRDefault="00F304AA" w:rsidP="00534EBC">
      <w:pPr>
        <w:contextualSpacing/>
        <w:jc w:val="both"/>
      </w:pPr>
    </w:p>
    <w:p w14:paraId="43C18DEC" w14:textId="736E6FF9" w:rsidR="00F304AA" w:rsidRDefault="00F304AA" w:rsidP="00534EBC">
      <w:pPr>
        <w:contextualSpacing/>
        <w:jc w:val="both"/>
      </w:pPr>
    </w:p>
    <w:p w14:paraId="6ECA8A1B" w14:textId="6B212850" w:rsidR="00F304AA" w:rsidRDefault="00F304AA" w:rsidP="00534EBC">
      <w:pPr>
        <w:contextualSpacing/>
        <w:jc w:val="both"/>
      </w:pPr>
    </w:p>
    <w:p w14:paraId="721484AA" w14:textId="77777777" w:rsidR="00F304AA" w:rsidRDefault="00F304AA" w:rsidP="00534EBC">
      <w:pPr>
        <w:contextualSpacing/>
        <w:jc w:val="both"/>
      </w:pPr>
    </w:p>
    <w:p w14:paraId="62246042" w14:textId="77777777" w:rsidR="0037110F" w:rsidRDefault="0037110F" w:rsidP="00534EBC">
      <w:pPr>
        <w:contextualSpacing/>
        <w:jc w:val="both"/>
      </w:pPr>
    </w:p>
    <w:p w14:paraId="3FE6F587" w14:textId="129C3725" w:rsidR="00AD6FD7" w:rsidRPr="00361FEE" w:rsidRDefault="00AD6FD7" w:rsidP="00534EBC">
      <w:pPr>
        <w:contextualSpacing/>
        <w:jc w:val="both"/>
      </w:pPr>
      <w:r w:rsidRPr="00361FEE">
        <w:lastRenderedPageBreak/>
        <w:t>Dear Editor,</w:t>
      </w:r>
    </w:p>
    <w:p w14:paraId="1A662026" w14:textId="5C34DEA2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</w:rPr>
        <w:t>I am submitting the manuscript ‘</w:t>
      </w:r>
      <w:r w:rsidR="009A7BDC" w:rsidRPr="009A7BDC">
        <w:rPr>
          <w:rFonts w:cstheme="minorHAnsi"/>
          <w:i/>
        </w:rPr>
        <w:t>Larger but younger fish when growth compensates for higher mortality in heated ecosystem</w:t>
      </w:r>
      <w:r w:rsidRPr="00361FEE">
        <w:rPr>
          <w:rFonts w:cstheme="minorHAnsi"/>
        </w:rPr>
        <w:t xml:space="preserve">’ for consideration to be published </w:t>
      </w:r>
      <w:r w:rsidR="009F3593" w:rsidRPr="00361FEE">
        <w:rPr>
          <w:rFonts w:cstheme="minorHAnsi"/>
        </w:rPr>
        <w:t>as a</w:t>
      </w:r>
      <w:r w:rsidR="001B00CF">
        <w:rPr>
          <w:rFonts w:cstheme="minorHAnsi"/>
        </w:rPr>
        <w:t>n article</w:t>
      </w:r>
      <w:r w:rsidR="009F3593" w:rsidRPr="00361FEE">
        <w:rPr>
          <w:rFonts w:cstheme="minorHAnsi"/>
        </w:rPr>
        <w:t xml:space="preserve"> </w:t>
      </w:r>
      <w:r w:rsidRPr="00361FEE">
        <w:rPr>
          <w:rFonts w:cstheme="minorHAnsi"/>
        </w:rPr>
        <w:t xml:space="preserve">in </w:t>
      </w:r>
      <w:r w:rsidR="002057BF" w:rsidRPr="002057BF">
        <w:rPr>
          <w:rFonts w:cstheme="minorHAnsi"/>
          <w:i/>
          <w:iCs/>
        </w:rPr>
        <w:t>PNAS</w:t>
      </w:r>
      <w:r w:rsidRPr="00361FEE">
        <w:rPr>
          <w:rFonts w:cstheme="minorHAnsi"/>
        </w:rPr>
        <w:t>.</w:t>
      </w:r>
    </w:p>
    <w:p w14:paraId="16FD1B8F" w14:textId="77777777" w:rsidR="00EE17BA" w:rsidRPr="00A54597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77E5D8B9" w14:textId="46D2B09A" w:rsidR="00A16B5A" w:rsidRPr="00A54597" w:rsidRDefault="00F96E0F" w:rsidP="00534EBC">
      <w:pPr>
        <w:contextualSpacing/>
        <w:jc w:val="both"/>
        <w:rPr>
          <w:lang w:val="en-US"/>
        </w:rPr>
      </w:pPr>
      <w:r>
        <w:t xml:space="preserve">Global warming is often predicted to </w:t>
      </w:r>
      <w:r w:rsidR="00B32C00">
        <w:t xml:space="preserve">lead to faster growth rates, but overall </w:t>
      </w:r>
      <w:r>
        <w:t>shrinking of ectotherm species (e.g.</w:t>
      </w:r>
      <w:r w:rsidR="004A15F8">
        <w:t>,</w:t>
      </w:r>
      <w:r>
        <w:t xml:space="preserve"> declines in mean body size</w:t>
      </w:r>
      <w:r w:rsidR="00B32C00">
        <w:t xml:space="preserve"> due to declines in adult size-at-age</w:t>
      </w:r>
      <w:r>
        <w:t>)</w:t>
      </w:r>
      <w:r w:rsidR="00DB298A">
        <w:t>. How</w:t>
      </w:r>
      <w:r w:rsidR="00B32C00">
        <w:t>ever</w:t>
      </w:r>
      <w:r w:rsidR="00DB298A">
        <w:t>, more informative than changes in average sizes is ho</w:t>
      </w:r>
      <w:r w:rsidR="00EB6228">
        <w:t xml:space="preserve">w </w:t>
      </w:r>
      <w:r w:rsidR="00F5087D">
        <w:t>the size spectrum of species change</w:t>
      </w:r>
      <w:r w:rsidR="00A54597">
        <w:t>s</w:t>
      </w:r>
      <w:r w:rsidR="000712F7">
        <w:t xml:space="preserve">. This is </w:t>
      </w:r>
      <w:r w:rsidR="00F5087D">
        <w:t xml:space="preserve">because key biological rates and ecological processes scale with size, and </w:t>
      </w:r>
      <w:r w:rsidR="00F5087D" w:rsidRPr="00A54597">
        <w:rPr>
          <w:lang w:val="en-US"/>
        </w:rPr>
        <w:t>the value of these traits for the mean body size of a population is not the same as the mean population trait value</w:t>
      </w:r>
      <w:r w:rsidR="00A54597">
        <w:rPr>
          <w:lang w:val="en-US"/>
        </w:rPr>
        <w:t>,</w:t>
      </w:r>
      <w:r w:rsidR="003E68EE" w:rsidRPr="00A54597">
        <w:rPr>
          <w:lang w:val="en-US"/>
        </w:rPr>
        <w:t xml:space="preserve"> due to allometric scaling.</w:t>
      </w:r>
      <w:r w:rsidR="00D06228" w:rsidRPr="00A54597">
        <w:rPr>
          <w:lang w:val="en-US"/>
        </w:rPr>
        <w:t xml:space="preserve"> 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7A35CD4" w14:textId="2233810B" w:rsidR="00D06228" w:rsidRPr="00A54597" w:rsidRDefault="00D06228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The size-spectrum of species is shaped by temperature-dependent </w:t>
      </w:r>
      <w:r w:rsidR="009E27F4" w:rsidRPr="00A54597">
        <w:rPr>
          <w:lang w:val="en-US"/>
        </w:rPr>
        <w:t xml:space="preserve">biological and </w:t>
      </w:r>
      <w:r w:rsidRPr="00A54597">
        <w:rPr>
          <w:lang w:val="en-US"/>
        </w:rPr>
        <w:t>ecological processes such as body growth, mortality and recruitment</w:t>
      </w:r>
      <w:r w:rsidR="00727845" w:rsidRPr="00A54597">
        <w:rPr>
          <w:lang w:val="en-US"/>
        </w:rPr>
        <w:t xml:space="preserve">. </w:t>
      </w:r>
      <w:r w:rsidR="00F930F5" w:rsidRPr="00A54597">
        <w:rPr>
          <w:lang w:val="en-US"/>
        </w:rPr>
        <w:t xml:space="preserve">In this study, </w:t>
      </w:r>
      <w:r w:rsidR="00896D1E" w:rsidRPr="00A54597">
        <w:rPr>
          <w:lang w:val="en-US"/>
        </w:rPr>
        <w:t>we use data from a unique, large-scale 23-year-long heating-experiment</w:t>
      </w:r>
      <w:r w:rsidR="009B7C3E" w:rsidRPr="00A54597">
        <w:rPr>
          <w:lang w:val="en-US"/>
        </w:rPr>
        <w:t xml:space="preserve"> (</w:t>
      </w:r>
      <w:r w:rsidR="008E44DD" w:rsidRPr="00A54597">
        <w:rPr>
          <w:lang w:val="en-US"/>
        </w:rPr>
        <w:t>~</w:t>
      </w:r>
      <w:r w:rsidR="009B7C3E" w:rsidRPr="00A54597">
        <w:rPr>
          <w:lang w:val="en-US"/>
        </w:rPr>
        <w:t>+8</w:t>
      </w:r>
      <m:oMath>
        <m:r>
          <w:rPr>
            <w:rFonts w:ascii="Cambria Math" w:hAnsi="Cambria Math"/>
            <w:lang w:val="en-US"/>
          </w:rPr>
          <m:t>℃</m:t>
        </m:r>
      </m:oMath>
      <w:r w:rsidR="009B7C3E" w:rsidRPr="00A54597">
        <w:rPr>
          <w:lang w:val="en-US"/>
        </w:rPr>
        <w:t>)</w:t>
      </w:r>
      <w:r w:rsidR="00896D1E" w:rsidRPr="00A54597">
        <w:rPr>
          <w:lang w:val="en-US"/>
        </w:rPr>
        <w:t xml:space="preserve"> of a coastal ecosystem </w:t>
      </w:r>
      <w:r w:rsidR="002E53F3" w:rsidRPr="00A54597">
        <w:rPr>
          <w:lang w:val="en-US"/>
        </w:rPr>
        <w:t xml:space="preserve">(and a non-warmed reference area) </w:t>
      </w:r>
      <w:r w:rsidR="00896D1E" w:rsidRPr="00A54597">
        <w:rPr>
          <w:lang w:val="en-US"/>
        </w:rPr>
        <w:t>to quantify how warming changed fish body growth</w:t>
      </w:r>
      <w:r w:rsidR="00573FBF" w:rsidRPr="00A54597">
        <w:rPr>
          <w:lang w:val="en-US"/>
        </w:rPr>
        <w:t xml:space="preserve"> and</w:t>
      </w:r>
      <w:r w:rsidR="00896D1E" w:rsidRPr="00A54597">
        <w:rPr>
          <w:lang w:val="en-US"/>
        </w:rPr>
        <w:t xml:space="preserve"> mortality</w:t>
      </w:r>
      <w:r w:rsidR="00573FBF" w:rsidRPr="00A54597">
        <w:rPr>
          <w:lang w:val="en-US"/>
        </w:rPr>
        <w:t>, and how that has affected the size-spectrum.</w:t>
      </w:r>
      <w:r w:rsidR="003C625B" w:rsidRPr="00A54597">
        <w:rPr>
          <w:lang w:val="en-US"/>
        </w:rPr>
        <w:t xml:space="preserve"> W</w:t>
      </w:r>
      <w:r w:rsidR="006E6153" w:rsidRPr="00A54597">
        <w:rPr>
          <w:lang w:val="en-US"/>
        </w:rPr>
        <w:t>e quantify differences in key individual- and population level parameters, such as body growth, asymptotic size, mortality rates, and size-spectra between the heated and reference coastal area</w:t>
      </w:r>
      <w:r w:rsidR="003E06EE" w:rsidRPr="00A54597">
        <w:rPr>
          <w:lang w:val="en-US"/>
        </w:rPr>
        <w:t>, using hierarchical Bayesian models</w:t>
      </w:r>
      <w:r w:rsidR="00097019" w:rsidRPr="00A54597">
        <w:rPr>
          <w:lang w:val="en-US"/>
        </w:rPr>
        <w:t>.</w:t>
      </w:r>
    </w:p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77777777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These changes in growth and size were so large that, despite a higher mortality rate in the heated area, it still had a larger </w:t>
      </w:r>
      <w:r w:rsidR="009075FF" w:rsidRPr="00A54597">
        <w:rPr>
          <w:lang w:val="en-US"/>
        </w:rPr>
        <w:t xml:space="preserve">size-spectrum exponent (greater proportion of large fish). 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25723648" w:rsidR="009075FF" w:rsidRPr="00A54597" w:rsidRDefault="006D6049" w:rsidP="00554915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Not only do these findings </w:t>
      </w:r>
      <w:r w:rsidR="00E85AF1" w:rsidRPr="00A54597">
        <w:rPr>
          <w:lang w:val="en-US"/>
        </w:rPr>
        <w:t xml:space="preserve">show that universal predictions about the shrinking </w:t>
      </w:r>
      <w:r w:rsidR="00554915" w:rsidRPr="00A54597">
        <w:rPr>
          <w:lang w:val="en-US"/>
        </w:rPr>
        <w:t xml:space="preserve">of ectotherm organisms may </w:t>
      </w:r>
      <w:del w:id="0" w:author="Max Lindmark" w:date="2022-04-22T10:35:00Z">
        <w:r w:rsidR="00554915" w:rsidRPr="00A54597" w:rsidDel="002057BF">
          <w:rPr>
            <w:lang w:val="en-US"/>
          </w:rPr>
          <w:delText>be simplistic</w:delText>
        </w:r>
      </w:del>
      <w:ins w:id="1" w:author="Max Lindmark" w:date="2022-04-22T10:35:00Z">
        <w:r w:rsidR="002057BF">
          <w:rPr>
            <w:lang w:val="en-US"/>
          </w:rPr>
          <w:t>be too simplistic</w:t>
        </w:r>
      </w:ins>
      <w:r w:rsidR="00554915" w:rsidRPr="00A54597">
        <w:rPr>
          <w:lang w:val="en-US"/>
        </w:rPr>
        <w:t xml:space="preserve">, they also reveal that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</w:t>
      </w:r>
      <w:del w:id="2" w:author="Max Lindmark" w:date="2022-04-22T10:35:00Z">
        <w:r w:rsidR="009075FF" w:rsidRPr="00A54597" w:rsidDel="002057BF">
          <w:rPr>
            <w:lang w:val="en-US"/>
          </w:rPr>
          <w:delText xml:space="preserve">which affect ecological interactions and dynamics, </w:delText>
        </w:r>
      </w:del>
      <w:r w:rsidR="009075FF" w:rsidRPr="00A54597">
        <w:rPr>
          <w:lang w:val="en-US"/>
        </w:rPr>
        <w:t xml:space="preserve">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>, and these changes may depend on each other</w:t>
      </w:r>
      <w:r w:rsidR="009075FF" w:rsidRPr="00A54597">
        <w:rPr>
          <w:lang w:val="en-US"/>
        </w:rPr>
        <w:t>.</w:t>
      </w:r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0A6A7C1C" w14:textId="77777777" w:rsidR="0016583D" w:rsidRPr="00361FEE" w:rsidRDefault="007D7979" w:rsidP="00534EBC">
      <w:pPr>
        <w:pStyle w:val="Bibliography"/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Max Lindmark</w:t>
      </w:r>
      <w:r w:rsidR="004F5128" w:rsidRPr="00361FEE">
        <w:rPr>
          <w:rFonts w:eastAsiaTheme="minorEastAsia" w:cstheme="minorHAnsi"/>
          <w:noProof/>
        </w:rPr>
        <w:t>, on</w:t>
      </w:r>
      <w:r w:rsidR="000B7BDD" w:rsidRPr="00361FEE">
        <w:rPr>
          <w:rFonts w:eastAsiaTheme="minorEastAsia" w:cstheme="minorHAnsi"/>
          <w:noProof/>
        </w:rPr>
        <w:t xml:space="preserve"> </w:t>
      </w:r>
      <w:r w:rsidR="004F5128" w:rsidRPr="00361FEE">
        <w:rPr>
          <w:rFonts w:eastAsiaTheme="minorEastAsia" w:cstheme="minorHAnsi"/>
          <w:noProof/>
        </w:rPr>
        <w:t>behalf of all co-authors</w:t>
      </w:r>
    </w:p>
    <w:p w14:paraId="4F653F62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</w:rPr>
        <w:t>email</w:t>
      </w:r>
      <w:r w:rsidRPr="009A757E">
        <w:rPr>
          <w:rFonts w:eastAsiaTheme="minorEastAsia" w:cstheme="minorHAnsi"/>
          <w:noProof/>
        </w:rPr>
        <w:t>:</w:t>
      </w:r>
    </w:p>
    <w:p w14:paraId="33B2B5C8" w14:textId="2CB258E2" w:rsidR="00D77072" w:rsidRPr="0037110F" w:rsidRDefault="007360ED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D103" w14:textId="77777777" w:rsidR="007360ED" w:rsidRDefault="007360ED" w:rsidP="00B65B3A">
      <w:r>
        <w:separator/>
      </w:r>
    </w:p>
    <w:p w14:paraId="18570E2C" w14:textId="77777777" w:rsidR="007360ED" w:rsidRDefault="007360ED"/>
  </w:endnote>
  <w:endnote w:type="continuationSeparator" w:id="0">
    <w:p w14:paraId="26062E98" w14:textId="77777777" w:rsidR="007360ED" w:rsidRDefault="007360ED" w:rsidP="00B65B3A">
      <w:r>
        <w:continuationSeparator/>
      </w:r>
    </w:p>
    <w:p w14:paraId="563656D5" w14:textId="77777777" w:rsidR="007360ED" w:rsidRDefault="00736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2B8A" w14:textId="77777777" w:rsidR="007360ED" w:rsidRDefault="007360ED" w:rsidP="00B65B3A">
      <w:r>
        <w:separator/>
      </w:r>
    </w:p>
  </w:footnote>
  <w:footnote w:type="continuationSeparator" w:id="0">
    <w:p w14:paraId="1F0E6968" w14:textId="77777777" w:rsidR="007360ED" w:rsidRDefault="007360ED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294">
    <w:abstractNumId w:val="2"/>
  </w:num>
  <w:num w:numId="2" w16cid:durableId="435563160">
    <w:abstractNumId w:val="3"/>
  </w:num>
  <w:num w:numId="3" w16cid:durableId="707216145">
    <w:abstractNumId w:val="0"/>
  </w:num>
  <w:num w:numId="4" w16cid:durableId="1830318537">
    <w:abstractNumId w:val="1"/>
  </w:num>
  <w:num w:numId="5" w16cid:durableId="123713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7BF"/>
    <w:rsid w:val="0020601C"/>
    <w:rsid w:val="00206076"/>
    <w:rsid w:val="00206140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BF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057B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057BF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1794F-6939-4F2B-8ECB-D35529B64C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7</cp:revision>
  <cp:lastPrinted>2018-05-22T13:29:00Z</cp:lastPrinted>
  <dcterms:created xsi:type="dcterms:W3CDTF">2022-04-07T19:03:00Z</dcterms:created>
  <dcterms:modified xsi:type="dcterms:W3CDTF">2022-04-22T08:35:00Z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