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Max Lindmark</w:t>
      </w:r>
      <w:r w:rsidRPr="005740FE">
        <w:rPr>
          <w:rFonts w:eastAsia="Times New Roman"/>
          <w:vertAlign w:val="superscript"/>
          <w:lang w:eastAsia="en-GB"/>
        </w:rPr>
        <w:t>a,b,1</w:t>
      </w:r>
      <w:r w:rsidRPr="005740FE">
        <w:rPr>
          <w:rFonts w:eastAsia="Times New Roman"/>
          <w:lang w:eastAsia="en-GB"/>
        </w:rPr>
        <w:t>, Malin  Karlsson</w:t>
      </w:r>
      <w:r w:rsidRPr="005740FE">
        <w:rPr>
          <w:rFonts w:eastAsia="Times New Roman"/>
          <w:vertAlign w:val="superscript"/>
          <w:lang w:eastAsia="en-GB"/>
        </w:rPr>
        <w:t>a</w:t>
      </w:r>
      <w:r w:rsidRPr="005740FE">
        <w:rPr>
          <w:rFonts w:eastAsia="Times New Roman"/>
          <w:lang w:eastAsia="en-GB"/>
        </w:rPr>
        <w:t>, Anna Gårdmark</w:t>
      </w:r>
      <w:r w:rsidRPr="005740FE">
        <w:rPr>
          <w:rFonts w:eastAsia="Times New Roman"/>
          <w:vertAlign w:val="superscript"/>
          <w:lang w:eastAsia="en-GB"/>
        </w:rPr>
        <w:t>c</w:t>
      </w:r>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Swedish University of Agricultural Sciences, Department of Aquatic Resources, Institute of Coastal Research, Skolgatan 6, 742 42 Öregrund,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66FCA99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Swedish University of Agricultural Sciences, Department of Aquatic Resources, Institute of Marine Research, Turistgatan 5, 453 30 Lysekil,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Swedish University of Agricultural Sciences, Department of Aquatic Resources, Skolgatan 6, SE-742 42 Öregrund,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Max Lindmark, Swedish University of Agricultural Sciences, Department of Aquatic Resources, Institute of Marine Research, Turistgatan 5, 453 30 Lysekil,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r w:rsidR="00F138EC" w:rsidRPr="005740FE">
        <w:rPr>
          <w:i/>
          <w:iCs/>
        </w:rPr>
        <w:t>Perca fluviatilis</w:t>
      </w:r>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77777777" w:rsidR="00B41713" w:rsidRPr="005740FE" w:rsidRDefault="00B41713"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2D7D932D" w14:textId="71F315BC" w:rsidR="00EE2292" w:rsidRDefault="003F3FE9" w:rsidP="00AB1C20">
      <w:pPr>
        <w:spacing w:line="480" w:lineRule="auto"/>
        <w:contextualSpacing/>
        <w:jc w:val="both"/>
      </w:pPr>
      <w:r>
        <w:t xml:space="preserve">It is commonly predicted that global warming will cause </w:t>
      </w:r>
      <w:r w:rsidR="00D35784">
        <w:t xml:space="preserve">ectotherm </w:t>
      </w:r>
      <w:r>
        <w:t>species to shrink</w:t>
      </w:r>
      <w:r w:rsidR="002A7D62">
        <w:t xml:space="preserve">. </w:t>
      </w:r>
      <w:r w:rsidR="00C15917">
        <w:t>B</w:t>
      </w:r>
      <w:r w:rsidR="002225E7">
        <w:t xml:space="preserve">ody size is a key trait </w:t>
      </w:r>
      <w:r w:rsidR="00D33A1A">
        <w:t xml:space="preserve">that shapes </w:t>
      </w:r>
      <w:r w:rsidR="00A14C0A">
        <w:t xml:space="preserve">rate of </w:t>
      </w:r>
      <w:r w:rsidR="00D33A1A">
        <w:t>metabolism</w:t>
      </w:r>
      <w:r w:rsidR="00CA635E">
        <w:t>, growth and mortality</w:t>
      </w:r>
      <w:r w:rsidR="00A657A9">
        <w:t xml:space="preserve">, </w:t>
      </w:r>
      <w:r w:rsidR="001C1E82">
        <w:t xml:space="preserve">as well as </w:t>
      </w:r>
      <w:r w:rsidR="000E70A1">
        <w:t xml:space="preserve">feeding interactions </w:t>
      </w:r>
      <w:r w:rsidR="0095415D">
        <w:fldChar w:fldCharType="begin"/>
      </w:r>
      <w:r w:rsidR="0095415D">
        <w:instrText xml:space="preserve"> ADDIN ZOTERO_ITEM CSL_CITATION {"citationID":"tmDg0atL","properties":{"formattedCitation":"(Ursin 1973; Blanchard {\\i{}et al.} 2017; Andersen 2020)","plainCitation":"(Ursin 1973; Blanchard et al. 2017; Andersen 2020)","noteIndex":0},"citationItems":[{"id":912,"uris":["http://zotero.org/users/6116610/items/XWN9LESA"],"uri":["http://zotero.org/users/6116610/items/XWN9LESA"],"itemData":{"id":912,"type":"article-journal","container-title":"Meddelelser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H."}],"issued":{"date-parts":[["2020"]]}}}],"schema":"https://github.com/citation-style-language/schema/raw/master/csl-citation.json"} </w:instrText>
      </w:r>
      <w:r w:rsidR="0095415D">
        <w:fldChar w:fldCharType="separate"/>
      </w:r>
      <w:r w:rsidR="0095415D" w:rsidRPr="0095415D">
        <w:rPr>
          <w:lang w:val="en-GB"/>
        </w:rPr>
        <w:t xml:space="preserve">(Ursin 1973; Blanchard </w:t>
      </w:r>
      <w:r w:rsidR="0095415D" w:rsidRPr="0095415D">
        <w:rPr>
          <w:i/>
          <w:iCs/>
          <w:lang w:val="en-GB"/>
        </w:rPr>
        <w:t>et al.</w:t>
      </w:r>
      <w:r w:rsidR="0095415D" w:rsidRPr="0095415D">
        <w:rPr>
          <w:lang w:val="en-GB"/>
        </w:rPr>
        <w:t xml:space="preserve"> 2017; Andersen 2020)</w:t>
      </w:r>
      <w:r w:rsidR="0095415D">
        <w:fldChar w:fldCharType="end"/>
      </w:r>
      <w:r w:rsidR="001F3F49">
        <w:t xml:space="preserve">. </w:t>
      </w:r>
      <w:r w:rsidR="00B03F2C">
        <w:t xml:space="preserve">Because these biological and ecological processes </w:t>
      </w:r>
      <w:r w:rsidR="00A97D85">
        <w:t xml:space="preserve">scale with size, </w:t>
      </w:r>
      <w:r w:rsidR="007E3240">
        <w:t xml:space="preserve">it is important </w:t>
      </w:r>
      <w:r w:rsidR="00DE7E53">
        <w:t xml:space="preserve">to </w:t>
      </w:r>
      <w:r w:rsidR="008821C0">
        <w:t>not only asses</w:t>
      </w:r>
      <w:r w:rsidR="007D1F70">
        <w:t xml:space="preserve">s </w:t>
      </w:r>
      <w:r w:rsidR="002A17FF">
        <w:t xml:space="preserve">if the average </w:t>
      </w:r>
      <w:r w:rsidR="00FE0E05">
        <w:t xml:space="preserve">size </w:t>
      </w:r>
      <w:r w:rsidR="00515339">
        <w:t xml:space="preserve">in </w:t>
      </w:r>
      <w:r w:rsidR="002A17FF">
        <w:t>population</w:t>
      </w:r>
      <w:r w:rsidR="00FE0E05">
        <w:t xml:space="preserve"> </w:t>
      </w:r>
      <w:r w:rsidR="00811864">
        <w:t>changes</w:t>
      </w:r>
      <w:r w:rsidR="004F4A3E">
        <w:t>,</w:t>
      </w:r>
      <w:r w:rsidR="004807C4">
        <w:t xml:space="preserve"> </w:t>
      </w:r>
      <w:r w:rsidR="0028657B">
        <w:t xml:space="preserve">but also </w:t>
      </w:r>
      <w:r w:rsidR="00F15834">
        <w:t xml:space="preserve">which sizes and </w:t>
      </w:r>
      <w:r w:rsidR="00763ABD">
        <w:t>by which mechanism</w:t>
      </w:r>
      <w:r w:rsidR="000F2BF7">
        <w:t xml:space="preserve">? </w:t>
      </w:r>
      <w:r w:rsidR="00D44D19">
        <w:t xml:space="preserve">Do </w:t>
      </w:r>
      <w:r w:rsidR="00BF1137">
        <w:t xml:space="preserve">the larger individuals </w:t>
      </w:r>
      <w:r w:rsidR="004A45FB">
        <w:t xml:space="preserve">in a population </w:t>
      </w:r>
      <w:r w:rsidR="00BF1137">
        <w:t>become rarer or smaller</w:t>
      </w:r>
      <w:r w:rsidR="006241F0">
        <w:t xml:space="preserve"> </w:t>
      </w:r>
      <w:r w:rsidR="005463F4">
        <w:fldChar w:fldCharType="begin"/>
      </w:r>
      <w:r w:rsidR="005463F4">
        <w:instrText xml:space="preserve"> ADDIN ZOTERO_ITEM CSL_CITATION {"citationID":"Qofl9DZS","properties":{"formattedCitation":"(Ohlberger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463F4">
        <w:fldChar w:fldCharType="separate"/>
      </w:r>
      <w:r w:rsidR="005463F4">
        <w:rPr>
          <w:noProof/>
        </w:rPr>
        <w:t>(Ohlberger 2013)</w:t>
      </w:r>
      <w:r w:rsidR="005463F4">
        <w:fldChar w:fldCharType="end"/>
      </w:r>
      <w:r w:rsidR="00EE07A1">
        <w:t>, and how does that interplay with the commonly observed faster growth rates</w:t>
      </w:r>
      <w:r w:rsidR="00BF1137">
        <w:t xml:space="preserve">? </w:t>
      </w:r>
    </w:p>
    <w:p w14:paraId="4466812E" w14:textId="2B768E4A" w:rsidR="00430F45" w:rsidRDefault="00430F45" w:rsidP="007167BF">
      <w:pPr>
        <w:spacing w:line="480" w:lineRule="auto"/>
        <w:ind w:firstLine="284"/>
        <w:contextualSpacing/>
        <w:jc w:val="both"/>
      </w:pPr>
      <w:r>
        <w:rPr>
          <w:rFonts w:eastAsiaTheme="minorEastAsia"/>
        </w:rPr>
        <w:t>The size-spectrum, or the individual size-distribution, is the relationship between number of individuals in a body-size class and the average size of that class, and the size-spectrum slope (</w:t>
      </w:r>
      <m:oMath>
        <m:r>
          <w:rPr>
            <w:rFonts w:ascii="Cambria Math" w:eastAsiaTheme="minorEastAsia" w:hAnsi="Cambria Math"/>
          </w:rPr>
          <m:t>b</m:t>
        </m:r>
      </m:oMath>
      <w:r>
        <w:rPr>
          <w:rFonts w:eastAsiaTheme="minorEastAsia"/>
        </w:rPr>
        <w:t xml:space="preserve">) is the often-linear relationship between the two variables on a log-log scale </w:t>
      </w:r>
      <w:r>
        <w:rPr>
          <w:rFonts w:eastAsiaTheme="minorEastAsia"/>
        </w:rPr>
        <w:fldChar w:fldCharType="begin"/>
      </w:r>
      <w:r>
        <w:rPr>
          <w:rFonts w:eastAsiaTheme="minorEastAsia"/>
        </w:rPr>
        <w:instrText xml:space="preserve"> ADDIN ZOTERO_ITEM CSL_CITATION {"citationID":"ZUM0wbhq","properties":{"formattedCitation":"(White {\\i{}et al.} 2007; Edwards {\\i{}et al.} 2017)","plainCitation":"(White et al. 2007; Edwards et al. 2017)","noteIndex":0},"citationItems":[{"id":306,"uris":["http://zotero.org/users/6116610/items/8J3FH2YV"],"uri":["http://zotero.org/users/6116610/items/8J3FH2YV"],"itemData":{"id":306,"type":"article-journal","container-title":"Trends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Pr>
          <w:rFonts w:eastAsiaTheme="minorEastAsia"/>
        </w:rPr>
        <w:fldChar w:fldCharType="separate"/>
      </w:r>
      <w:r w:rsidRPr="000E3AA6">
        <w:rPr>
          <w:lang w:val="en-GB"/>
        </w:rPr>
        <w:t xml:space="preserve">(White </w:t>
      </w:r>
      <w:r w:rsidRPr="000E3AA6">
        <w:rPr>
          <w:i/>
          <w:iCs/>
          <w:lang w:val="en-GB"/>
        </w:rPr>
        <w:t>et al.</w:t>
      </w:r>
      <w:r w:rsidRPr="000E3AA6">
        <w:rPr>
          <w:lang w:val="en-GB"/>
        </w:rPr>
        <w:t xml:space="preserve"> </w:t>
      </w:r>
      <w:r w:rsidRPr="000E3AA6">
        <w:rPr>
          <w:lang w:val="en-GB"/>
        </w:rPr>
        <w:lastRenderedPageBreak/>
        <w:t xml:space="preserve">2007; Edwards </w:t>
      </w:r>
      <w:r w:rsidRPr="000E3AA6">
        <w:rPr>
          <w:i/>
          <w:iCs/>
          <w:lang w:val="en-GB"/>
        </w:rPr>
        <w:t>et al.</w:t>
      </w:r>
      <w:r w:rsidRPr="000E3AA6">
        <w:rPr>
          <w:lang w:val="en-GB"/>
        </w:rPr>
        <w:t xml:space="preserve"> 2017)</w:t>
      </w:r>
      <w:r>
        <w:rPr>
          <w:rFonts w:eastAsiaTheme="minorEastAsia"/>
        </w:rPr>
        <w:fldChar w:fldCharType="end"/>
      </w:r>
      <w:r>
        <w:rPr>
          <w:rFonts w:eastAsiaTheme="minorEastAsia"/>
        </w:rPr>
        <w:t xml:space="preserve">. Hence it implicitly captures ecological processes such as body growth, mortality and recruitment </w:t>
      </w:r>
      <w:r>
        <w:rPr>
          <w:rFonts w:eastAsiaTheme="minorEastAsia"/>
        </w:rPr>
        <w:fldChar w:fldCharType="begin"/>
      </w:r>
      <w:r>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Pr>
          <w:rFonts w:eastAsiaTheme="minorEastAsia"/>
        </w:rPr>
        <w:fldChar w:fldCharType="separate"/>
      </w:r>
      <w:r w:rsidRPr="000B0FB5">
        <w:rPr>
          <w:lang w:val="en-GB"/>
        </w:rPr>
        <w:t xml:space="preserve">(Blanchard </w:t>
      </w:r>
      <w:r w:rsidRPr="000B0FB5">
        <w:rPr>
          <w:i/>
          <w:iCs/>
          <w:lang w:val="en-GB"/>
        </w:rPr>
        <w:t>et al.</w:t>
      </w:r>
      <w:r w:rsidRPr="000B0FB5">
        <w:rPr>
          <w:lang w:val="en-GB"/>
        </w:rPr>
        <w:t xml:space="preserve"> 2017; Heneghan </w:t>
      </w:r>
      <w:r w:rsidRPr="000B0FB5">
        <w:rPr>
          <w:i/>
          <w:iCs/>
          <w:lang w:val="en-GB"/>
        </w:rPr>
        <w:t>et al.</w:t>
      </w:r>
      <w:r w:rsidRPr="000B0FB5">
        <w:rPr>
          <w:lang w:val="en-GB"/>
        </w:rPr>
        <w:t xml:space="preserve"> 2019)</w:t>
      </w:r>
      <w:r>
        <w:rPr>
          <w:rFonts w:eastAsiaTheme="minorEastAsia"/>
        </w:rPr>
        <w:fldChar w:fldCharType="end"/>
      </w:r>
      <w:r>
        <w:rPr>
          <w:rFonts w:eastAsiaTheme="minorEastAsia"/>
        </w:rPr>
        <w:t>, and moves beyond the average size in the population as a metric. However, despite being driven by individual processes that we know are temperature dependent, relatively few studies evaluate changes in the species size-spectrum and its drivers in higher ectotherm organisms, compared to e.g., changes in size-at-age.</w:t>
      </w:r>
    </w:p>
    <w:p w14:paraId="231823C0" w14:textId="77777777" w:rsidR="00A37EF3" w:rsidRDefault="00A37EF3" w:rsidP="00AB1C20">
      <w:pPr>
        <w:spacing w:line="480" w:lineRule="auto"/>
        <w:contextualSpacing/>
        <w:jc w:val="both"/>
      </w:pPr>
    </w:p>
    <w:p w14:paraId="3F79D30A" w14:textId="77777777" w:rsidR="007F646C" w:rsidRDefault="002A7D62" w:rsidP="00AB1C20">
      <w:pPr>
        <w:spacing w:line="480" w:lineRule="auto"/>
        <w:contextualSpacing/>
        <w:jc w:val="both"/>
      </w:pPr>
      <w:r>
        <w:t>Which sizes?</w:t>
      </w:r>
      <w:r w:rsidR="00CF47CA">
        <w:t xml:space="preserve"> It can refer to the the competitive ability of smaller sized species, or changes within species (changes towards smaller individuals within species).</w:t>
      </w:r>
      <w:r w:rsidR="00AA6B23">
        <w:t xml:space="preserve"> However, m</w:t>
      </w:r>
      <w:r w:rsidR="009335CF">
        <w:t xml:space="preserve">ean sizes can be unaffected by temperature if </w:t>
      </w:r>
      <w:r w:rsidR="001F2763">
        <w:t xml:space="preserve">e.g., </w:t>
      </w:r>
      <w:r w:rsidR="00B903EE">
        <w:t xml:space="preserve">juvenile growth is positively </w:t>
      </w:r>
      <w:r w:rsidR="004F11F7">
        <w:t xml:space="preserve">affected </w:t>
      </w:r>
      <w:r w:rsidR="00B903EE">
        <w:t xml:space="preserve">by temperature and adult size is negative. </w:t>
      </w:r>
      <w:r w:rsidR="00AA6B23">
        <w:t xml:space="preserve">Yet changes in the size-distribution like these could have strong impacts as size is a key trait. </w:t>
      </w:r>
      <w:r w:rsidR="00AD1197">
        <w:t xml:space="preserve">And we know from observations and experiments that some warming usually speeds up growth rates, likely because species live at temperature below those that </w:t>
      </w:r>
      <w:r w:rsidR="009C35C3">
        <w:t>maximize</w:t>
      </w:r>
      <w:r w:rsidR="00614A15">
        <w:t xml:space="preserve"> </w:t>
      </w:r>
      <w:r w:rsidR="00AD1197">
        <w:t xml:space="preserve">growth. </w:t>
      </w:r>
      <w:r w:rsidR="00507844">
        <w:t xml:space="preserve">In fact, in terms of size-at-age, this is </w:t>
      </w:r>
      <w:r w:rsidR="009C35C3">
        <w:t>close</w:t>
      </w:r>
      <w:r w:rsidR="00507844">
        <w:t xml:space="preserve"> to the prediction by the t</w:t>
      </w:r>
      <w:r>
        <w:t xml:space="preserve">emperature size rule. </w:t>
      </w:r>
      <w:r w:rsidR="00AD1197">
        <w:t xml:space="preserve">TSR predicts </w:t>
      </w:r>
      <w:r w:rsidR="00001F82">
        <w:t xml:space="preserve">faster growth and development but smaller adult or asymptotic sizes. </w:t>
      </w:r>
      <w:r w:rsidR="00FC281A">
        <w:t>This could partly be due to the lower optimum temperature for growth in larger fish</w:t>
      </w:r>
      <w:r w:rsidR="006F5821">
        <w:t xml:space="preserve"> </w:t>
      </w:r>
      <w:r w:rsidR="00E146C9">
        <w:fldChar w:fldCharType="begin"/>
      </w:r>
      <w:r w:rsidR="00291491">
        <w:instrText xml:space="preserve"> ADDIN ZOTERO_ITEM CSL_CITATION {"citationID":"EDtnavoa","properties":{"formattedCitation":"(Morita {\\i{}et al.} 2010; Lindmark {\\i{}et al.} 2021)","plainCitation":"(Morita et al. 2010; Lindmark et al. 2021)","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sidR="00E146C9">
        <w:fldChar w:fldCharType="separate"/>
      </w:r>
      <w:r w:rsidR="00291491" w:rsidRPr="00291491">
        <w:rPr>
          <w:lang w:val="en-GB"/>
        </w:rPr>
        <w:t xml:space="preserve">(Morita </w:t>
      </w:r>
      <w:r w:rsidR="00291491" w:rsidRPr="00291491">
        <w:rPr>
          <w:i/>
          <w:iCs/>
          <w:lang w:val="en-GB"/>
        </w:rPr>
        <w:t>et al.</w:t>
      </w:r>
      <w:r w:rsidR="00291491" w:rsidRPr="00291491">
        <w:rPr>
          <w:lang w:val="en-GB"/>
        </w:rPr>
        <w:t xml:space="preserve"> 2010; Lindmark </w:t>
      </w:r>
      <w:r w:rsidR="00291491" w:rsidRPr="00291491">
        <w:rPr>
          <w:i/>
          <w:iCs/>
          <w:lang w:val="en-GB"/>
        </w:rPr>
        <w:t>et al.</w:t>
      </w:r>
      <w:r w:rsidR="00291491" w:rsidRPr="00291491">
        <w:rPr>
          <w:lang w:val="en-GB"/>
        </w:rPr>
        <w:t xml:space="preserve"> 2021)</w:t>
      </w:r>
      <w:r w:rsidR="00E146C9">
        <w:fldChar w:fldCharType="end"/>
      </w:r>
      <w:r w:rsidR="00AE5868">
        <w:t>.</w:t>
      </w:r>
    </w:p>
    <w:p w14:paraId="45520F9F" w14:textId="77777777" w:rsidR="007F646C" w:rsidRDefault="007F646C" w:rsidP="00AB1C20">
      <w:pPr>
        <w:spacing w:line="480" w:lineRule="auto"/>
        <w:contextualSpacing/>
        <w:jc w:val="both"/>
      </w:pPr>
    </w:p>
    <w:p w14:paraId="7CBFB0E0" w14:textId="77777777" w:rsidR="00430F45" w:rsidRDefault="00AE5868" w:rsidP="00AB1C20">
      <w:pPr>
        <w:spacing w:line="480" w:lineRule="auto"/>
        <w:contextualSpacing/>
        <w:jc w:val="both"/>
      </w:pPr>
      <w:r>
        <w:t xml:space="preserve">Because of these size-dependent responses, it is important to evaluate </w:t>
      </w:r>
      <w:r w:rsidR="00D55CC4">
        <w:t xml:space="preserve">indicators that integrate over sizes, including how growth changes over size or </w:t>
      </w:r>
      <w:r w:rsidR="001C42E1">
        <w:t>length</w:t>
      </w:r>
      <w:r w:rsidR="00D55CC4">
        <w:t xml:space="preserve">-at-age, or for population metrics, using </w:t>
      </w:r>
      <w:r w:rsidR="00B36136">
        <w:t>e.g.,</w:t>
      </w:r>
      <w:r w:rsidR="00D55CC4">
        <w:t xml:space="preserve"> size-spectra instead of mean si</w:t>
      </w:r>
      <w:r w:rsidR="00201CFA">
        <w:t>ze</w:t>
      </w:r>
      <w:r w:rsidR="00D55CC4">
        <w:t>.</w:t>
      </w:r>
      <w:r w:rsidR="00D734AE">
        <w:t xml:space="preserve"> </w:t>
      </w:r>
    </w:p>
    <w:p w14:paraId="299238B5" w14:textId="77777777" w:rsidR="00430F45" w:rsidRDefault="00430F45" w:rsidP="00AB1C20">
      <w:pPr>
        <w:spacing w:line="480" w:lineRule="auto"/>
        <w:contextualSpacing/>
        <w:jc w:val="both"/>
      </w:pPr>
    </w:p>
    <w:p w14:paraId="0D58718A" w14:textId="60F1713E" w:rsidR="007A2CC8" w:rsidRDefault="004C422A" w:rsidP="00AB1C20">
      <w:pPr>
        <w:spacing w:line="480" w:lineRule="auto"/>
        <w:contextualSpacing/>
        <w:jc w:val="both"/>
      </w:pPr>
      <w:r>
        <w:rPr>
          <w:rFonts w:eastAsiaTheme="minorEastAsia"/>
        </w:rPr>
        <w:t>F</w:t>
      </w:r>
      <w:r w:rsidR="00EB4588">
        <w:rPr>
          <w:rFonts w:eastAsiaTheme="minorEastAsia"/>
        </w:rPr>
        <w:t xml:space="preserve">aster growth rates </w:t>
      </w:r>
      <w:r w:rsidR="00436A73">
        <w:rPr>
          <w:rFonts w:eastAsiaTheme="minorEastAsia"/>
        </w:rPr>
        <w:t xml:space="preserve">could make the size spectrum slope </w:t>
      </w:r>
      <w:r w:rsidR="00DD1556">
        <w:rPr>
          <w:rFonts w:eastAsiaTheme="minorEastAsia"/>
        </w:rPr>
        <w:t>shallower if</w:t>
      </w:r>
      <w:r w:rsidR="00436A73">
        <w:rPr>
          <w:rFonts w:eastAsiaTheme="minorEastAsia"/>
        </w:rPr>
        <w:t xml:space="preserve"> it leads to an overall increase in size-at-age</w:t>
      </w:r>
      <w:r w:rsidR="003D0CD3">
        <w:rPr>
          <w:rFonts w:eastAsiaTheme="minorEastAsia"/>
        </w:rPr>
        <w:t xml:space="preserve">. </w:t>
      </w:r>
      <w:r w:rsidR="00C539B9">
        <w:rPr>
          <w:rFonts w:eastAsiaTheme="minorEastAsia"/>
        </w:rPr>
        <w:t xml:space="preserve">However, with a </w:t>
      </w:r>
      <w:r w:rsidR="005C606A">
        <w:rPr>
          <w:rFonts w:eastAsiaTheme="minorEastAsia"/>
        </w:rPr>
        <w:t>TSR</w:t>
      </w:r>
      <w:r w:rsidR="00B967FA">
        <w:rPr>
          <w:rFonts w:eastAsiaTheme="minorEastAsia"/>
        </w:rPr>
        <w:t>-</w:t>
      </w:r>
      <w:r w:rsidR="005C606A">
        <w:rPr>
          <w:rFonts w:eastAsiaTheme="minorEastAsia"/>
        </w:rPr>
        <w:t xml:space="preserve">like response would result in </w:t>
      </w:r>
      <w:r w:rsidR="00F31AB5">
        <w:rPr>
          <w:rFonts w:eastAsiaTheme="minorEastAsia"/>
        </w:rPr>
        <w:t>a steepening of the slope</w:t>
      </w:r>
      <w:r w:rsidR="00794B4A">
        <w:rPr>
          <w:rFonts w:eastAsiaTheme="minorEastAsia"/>
        </w:rPr>
        <w:t xml:space="preserve"> as large individuals become relatively scarcer</w:t>
      </w:r>
      <w:r w:rsidR="00F40BD9">
        <w:rPr>
          <w:rFonts w:eastAsiaTheme="minorEastAsia"/>
        </w:rPr>
        <w:t xml:space="preserve"> </w:t>
      </w:r>
      <w:r w:rsidR="00936651">
        <w:rPr>
          <w:rFonts w:eastAsiaTheme="minorEastAsia"/>
        </w:rPr>
        <w:fldChar w:fldCharType="begin"/>
      </w:r>
      <w:r w:rsidR="00936651">
        <w:rPr>
          <w:rFonts w:eastAsiaTheme="minorEastAsia"/>
        </w:rPr>
        <w:instrText xml:space="preserve"> ADDIN ZOTERO_ITEM CSL_CITATION {"citationID":"uWPN5ZLk","properties":{"formattedCitation":"(Heneghan {\\i{}et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936651">
        <w:rPr>
          <w:rFonts w:eastAsiaTheme="minorEastAsia"/>
        </w:rPr>
        <w:fldChar w:fldCharType="separate"/>
      </w:r>
      <w:r w:rsidR="00936651" w:rsidRPr="00936651">
        <w:rPr>
          <w:lang w:val="en-GB"/>
        </w:rPr>
        <w:t xml:space="preserve">(Heneghan </w:t>
      </w:r>
      <w:r w:rsidR="00936651" w:rsidRPr="00936651">
        <w:rPr>
          <w:i/>
          <w:iCs/>
          <w:lang w:val="en-GB"/>
        </w:rPr>
        <w:t>et al.</w:t>
      </w:r>
      <w:r w:rsidR="00936651" w:rsidRPr="00936651">
        <w:rPr>
          <w:lang w:val="en-GB"/>
        </w:rPr>
        <w:t xml:space="preserve"> 2019)</w:t>
      </w:r>
      <w:r w:rsidR="00936651">
        <w:rPr>
          <w:rFonts w:eastAsiaTheme="minorEastAsia"/>
        </w:rPr>
        <w:fldChar w:fldCharType="end"/>
      </w:r>
      <w:r w:rsidR="003C0154">
        <w:rPr>
          <w:rFonts w:eastAsiaTheme="minorEastAsia"/>
        </w:rPr>
        <w:t>.</w:t>
      </w:r>
      <w:r w:rsidR="00B737FF">
        <w:rPr>
          <w:rFonts w:eastAsiaTheme="minorEastAsia"/>
        </w:rPr>
        <w:t xml:space="preserve"> </w:t>
      </w:r>
      <w:r w:rsidR="00B81DA6">
        <w:rPr>
          <w:rFonts w:eastAsiaTheme="minorEastAsia"/>
        </w:rPr>
        <w:t xml:space="preserve">In the absence of </w:t>
      </w:r>
      <w:r w:rsidR="00B81DA6">
        <w:rPr>
          <w:rFonts w:eastAsiaTheme="minorEastAsia"/>
        </w:rPr>
        <w:lastRenderedPageBreak/>
        <w:t>t</w:t>
      </w:r>
      <w:r w:rsidR="00B36136">
        <w:rPr>
          <w:rFonts w:eastAsiaTheme="minorEastAsia"/>
        </w:rPr>
        <w:t>emperature</w:t>
      </w:r>
      <w:r w:rsidR="00B81DA6">
        <w:rPr>
          <w:rFonts w:eastAsiaTheme="minorEastAsia"/>
        </w:rPr>
        <w:t xml:space="preserve"> effects on growth, </w:t>
      </w:r>
      <w:r w:rsidR="00A75626">
        <w:rPr>
          <w:rFonts w:eastAsiaTheme="minorEastAsia"/>
        </w:rPr>
        <w:t xml:space="preserve">increased </w:t>
      </w:r>
      <w:r w:rsidR="00B36136">
        <w:rPr>
          <w:rFonts w:eastAsiaTheme="minorEastAsia"/>
        </w:rPr>
        <w:t>m</w:t>
      </w:r>
      <w:r w:rsidR="00BF09B5">
        <w:rPr>
          <w:rFonts w:eastAsiaTheme="minorEastAsia"/>
        </w:rPr>
        <w:t xml:space="preserve">ortality can also </w:t>
      </w:r>
      <w:r w:rsidR="00A8698F">
        <w:rPr>
          <w:rFonts w:eastAsiaTheme="minorEastAsia"/>
        </w:rPr>
        <w:t xml:space="preserve">affect the </w:t>
      </w:r>
      <w:r w:rsidR="005F517C">
        <w:rPr>
          <w:rFonts w:eastAsiaTheme="minorEastAsia"/>
        </w:rPr>
        <w:t>size spectrum slope</w:t>
      </w:r>
      <w:r w:rsidR="00747F2E">
        <w:rPr>
          <w:rFonts w:eastAsiaTheme="minorEastAsia"/>
        </w:rPr>
        <w:t xml:space="preserve"> by </w:t>
      </w:r>
      <w:r w:rsidR="00F93198">
        <w:rPr>
          <w:rFonts w:eastAsiaTheme="minorEastAsia"/>
        </w:rPr>
        <w:t xml:space="preserve">shifting the population to younger and </w:t>
      </w:r>
      <w:r w:rsidR="007E4E23">
        <w:rPr>
          <w:rFonts w:eastAsiaTheme="minorEastAsia"/>
        </w:rPr>
        <w:t>thus smaller individuals.</w:t>
      </w:r>
      <w:r w:rsidR="00B0648E">
        <w:rPr>
          <w:rFonts w:eastAsiaTheme="minorEastAsia"/>
        </w:rPr>
        <w:t xml:space="preserve"> </w:t>
      </w:r>
      <w:r w:rsidR="00C72488" w:rsidRPr="00015767">
        <w:rPr>
          <w:rFonts w:eastAsiaTheme="minorEastAsia"/>
          <w:i/>
          <w:iCs/>
        </w:rPr>
        <w:t>W</w:t>
      </w:r>
      <w:r w:rsidR="008D2039" w:rsidRPr="008D2039">
        <w:rPr>
          <w:rFonts w:eastAsiaTheme="minorEastAsia"/>
          <w:i/>
          <w:iCs/>
        </w:rPr>
        <w:t>ithin</w:t>
      </w:r>
      <w:r w:rsidR="008D2039">
        <w:rPr>
          <w:rFonts w:eastAsiaTheme="minorEastAsia"/>
        </w:rPr>
        <w:t xml:space="preserve">-species </w:t>
      </w:r>
      <w:r w:rsidR="00BD4483">
        <w:rPr>
          <w:rFonts w:eastAsiaTheme="minorEastAsia"/>
        </w:rPr>
        <w:t xml:space="preserve">assessments of </w:t>
      </w:r>
      <w:r w:rsidR="00F02D22">
        <w:rPr>
          <w:rFonts w:eastAsiaTheme="minorEastAsia"/>
        </w:rPr>
        <w:t>temperature</w:t>
      </w:r>
      <w:r w:rsidR="00BD4483">
        <w:rPr>
          <w:rFonts w:eastAsiaTheme="minorEastAsia"/>
        </w:rPr>
        <w:t xml:space="preserve">-effects on </w:t>
      </w:r>
      <w:r w:rsidR="00F02D22" w:rsidRPr="00FF7BB6">
        <w:rPr>
          <w:rFonts w:eastAsiaTheme="minorEastAsia"/>
        </w:rPr>
        <w:t xml:space="preserve">mortality </w:t>
      </w:r>
      <w:r w:rsidR="00DE6B4C" w:rsidRPr="00FF7BB6">
        <w:rPr>
          <w:rFonts w:eastAsiaTheme="minorEastAsia"/>
        </w:rPr>
        <w:t>are</w:t>
      </w:r>
      <w:r w:rsidR="00DE6B4C">
        <w:rPr>
          <w:rFonts w:eastAsiaTheme="minorEastAsia"/>
          <w:i/>
          <w:iCs/>
        </w:rPr>
        <w:t xml:space="preserve"> </w:t>
      </w:r>
      <w:r w:rsidR="00B42F49">
        <w:rPr>
          <w:rFonts w:eastAsiaTheme="minorEastAsia"/>
        </w:rPr>
        <w:t>relatively rare</w:t>
      </w:r>
      <w:r w:rsidR="00F02D22">
        <w:rPr>
          <w:rFonts w:eastAsiaTheme="minorEastAsia"/>
        </w:rPr>
        <w:t>,</w:t>
      </w:r>
      <w:r w:rsidR="00576300">
        <w:rPr>
          <w:rFonts w:eastAsiaTheme="minorEastAsia"/>
        </w:rPr>
        <w:t xml:space="preserve"> but together with </w:t>
      </w:r>
      <w:r w:rsidR="003D251F">
        <w:rPr>
          <w:rFonts w:eastAsiaTheme="minorEastAsia"/>
        </w:rPr>
        <w:t xml:space="preserve">predictions from </w:t>
      </w:r>
      <w:r w:rsidR="00960126">
        <w:rPr>
          <w:rFonts w:eastAsiaTheme="minorEastAsia"/>
        </w:rPr>
        <w:t xml:space="preserve">metabolic theory and </w:t>
      </w:r>
      <w:r w:rsidR="008D1A6C" w:rsidRPr="00BD748F">
        <w:rPr>
          <w:rFonts w:eastAsiaTheme="minorEastAsia"/>
          <w:i/>
          <w:iCs/>
        </w:rPr>
        <w:t>across</w:t>
      </w:r>
      <w:r w:rsidR="008D1A6C">
        <w:rPr>
          <w:rFonts w:eastAsiaTheme="minorEastAsia"/>
        </w:rPr>
        <w:t>-species stud</w:t>
      </w:r>
      <w:r w:rsidR="007C1779">
        <w:rPr>
          <w:rFonts w:eastAsiaTheme="minorEastAsia"/>
        </w:rPr>
        <w:t>ies</w:t>
      </w:r>
      <w:r w:rsidR="00FC3708">
        <w:rPr>
          <w:rFonts w:eastAsiaTheme="minorEastAsia"/>
        </w:rPr>
        <w:t xml:space="preserve">, there is some support for </w:t>
      </w:r>
      <w:r w:rsidR="007C1779">
        <w:rPr>
          <w:rFonts w:eastAsiaTheme="minorEastAsia"/>
        </w:rPr>
        <w:t>mortality increas</w:t>
      </w:r>
      <w:r w:rsidR="00C047D2">
        <w:rPr>
          <w:rFonts w:eastAsiaTheme="minorEastAsia"/>
        </w:rPr>
        <w:t xml:space="preserve">ing </w:t>
      </w:r>
      <w:r w:rsidR="007C1779">
        <w:rPr>
          <w:rFonts w:eastAsiaTheme="minorEastAsia"/>
        </w:rPr>
        <w:t>with temperature</w:t>
      </w:r>
      <w:r w:rsidR="00960EC9">
        <w:rPr>
          <w:rFonts w:eastAsiaTheme="minorEastAsia"/>
        </w:rPr>
        <w:t xml:space="preserve"> </w:t>
      </w:r>
      <w:r w:rsidR="00BD4483">
        <w:rPr>
          <w:rFonts w:eastAsiaTheme="minorEastAsia"/>
        </w:rPr>
        <w:fldChar w:fldCharType="begin"/>
      </w:r>
      <w:r w:rsidR="00F04C13">
        <w:rPr>
          <w:rFonts w:eastAsiaTheme="minorEastAsia"/>
        </w:rPr>
        <w:instrText xml:space="preserve"> ADDIN ZOTERO_ITEM CSL_CITATION {"citationID":"zPrg66H3","properties":{"formattedCitation":"(Pauly 1980; Brown {\\i{}et al.} 2004; Thorson {\\i{}et al.} 2017; Wang {\\i{}et al.} 2020)","plainCitation":"(Pauly 1980; Brown et al. 2004; Thorson et al. 2017; Wang et al.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D4483">
        <w:rPr>
          <w:rFonts w:eastAsiaTheme="minorEastAsia"/>
        </w:rPr>
        <w:fldChar w:fldCharType="separate"/>
      </w:r>
      <w:r w:rsidR="00F04C13" w:rsidRPr="00F04C13">
        <w:rPr>
          <w:lang w:val="en-GB"/>
        </w:rPr>
        <w:t xml:space="preserve">(Pauly 1980; Brown </w:t>
      </w:r>
      <w:r w:rsidR="00F04C13" w:rsidRPr="00F04C13">
        <w:rPr>
          <w:i/>
          <w:iCs/>
          <w:lang w:val="en-GB"/>
        </w:rPr>
        <w:t>et al.</w:t>
      </w:r>
      <w:r w:rsidR="00F04C13" w:rsidRPr="00F04C13">
        <w:rPr>
          <w:lang w:val="en-GB"/>
        </w:rPr>
        <w:t xml:space="preserve"> 2004; Thorson </w:t>
      </w:r>
      <w:r w:rsidR="00F04C13" w:rsidRPr="00F04C13">
        <w:rPr>
          <w:i/>
          <w:iCs/>
          <w:lang w:val="en-GB"/>
        </w:rPr>
        <w:t>et al.</w:t>
      </w:r>
      <w:r w:rsidR="00F04C13" w:rsidRPr="00F04C13">
        <w:rPr>
          <w:lang w:val="en-GB"/>
        </w:rPr>
        <w:t xml:space="preserve"> 2017; Wang </w:t>
      </w:r>
      <w:r w:rsidR="00F04C13" w:rsidRPr="00F04C13">
        <w:rPr>
          <w:i/>
          <w:iCs/>
          <w:lang w:val="en-GB"/>
        </w:rPr>
        <w:t>et al.</w:t>
      </w:r>
      <w:r w:rsidR="00F04C13" w:rsidRPr="00F04C13">
        <w:rPr>
          <w:lang w:val="en-GB"/>
        </w:rPr>
        <w:t xml:space="preserve"> 2020)</w:t>
      </w:r>
      <w:r w:rsidR="00BD4483">
        <w:rPr>
          <w:rFonts w:eastAsiaTheme="minorEastAsia"/>
        </w:rPr>
        <w:fldChar w:fldCharType="end"/>
      </w:r>
      <w:r w:rsidR="007C1779">
        <w:rPr>
          <w:rFonts w:eastAsiaTheme="minorEastAsia"/>
        </w:rPr>
        <w:t>.</w:t>
      </w:r>
      <w:r w:rsidR="008D1A6C">
        <w:rPr>
          <w:rFonts w:eastAsiaTheme="minorEastAsia"/>
        </w:rPr>
        <w:t xml:space="preserve"> </w:t>
      </w:r>
      <w:r w:rsidR="00B0648E">
        <w:rPr>
          <w:rFonts w:eastAsiaTheme="minorEastAsia"/>
        </w:rPr>
        <w:t xml:space="preserve">Even with increased growth rates this can occur if </w:t>
      </w:r>
      <w:r w:rsidR="005F517C">
        <w:rPr>
          <w:rFonts w:eastAsiaTheme="minorEastAsia"/>
        </w:rPr>
        <w:t xml:space="preserve">mortality </w:t>
      </w:r>
      <w:r w:rsidR="006F77C4">
        <w:rPr>
          <w:rFonts w:eastAsiaTheme="minorEastAsia"/>
        </w:rPr>
        <w:t>is</w:t>
      </w:r>
      <w:r w:rsidR="00B0648E">
        <w:rPr>
          <w:rFonts w:eastAsiaTheme="minorEastAsia"/>
        </w:rPr>
        <w:t xml:space="preserve"> size-</w:t>
      </w:r>
      <w:r w:rsidR="00C65BDE">
        <w:rPr>
          <w:rFonts w:eastAsiaTheme="minorEastAsia"/>
        </w:rPr>
        <w:t>dependent</w:t>
      </w:r>
      <w:r w:rsidR="00B0648E">
        <w:rPr>
          <w:rFonts w:eastAsiaTheme="minorEastAsia"/>
        </w:rPr>
        <w:t xml:space="preserve"> (</w:t>
      </w:r>
      <w:r w:rsidR="00C65BDE">
        <w:rPr>
          <w:rFonts w:eastAsiaTheme="minorEastAsia"/>
        </w:rPr>
        <w:t>e.g.,</w:t>
      </w:r>
      <w:r w:rsidR="00B0648E">
        <w:rPr>
          <w:rFonts w:eastAsiaTheme="minorEastAsia"/>
        </w:rPr>
        <w:t xml:space="preserve"> if mortality increases mostly for large organisms)</w:t>
      </w:r>
      <w:r w:rsidR="00796ACA">
        <w:rPr>
          <w:rFonts w:eastAsiaTheme="minorEastAsia"/>
        </w:rPr>
        <w:t>.</w:t>
      </w:r>
      <w:r w:rsidR="00C04D6F">
        <w:rPr>
          <w:rFonts w:eastAsiaTheme="minorEastAsia"/>
        </w:rPr>
        <w:t xml:space="preserve"> In other words,</w:t>
      </w:r>
    </w:p>
    <w:p w14:paraId="24121A0C" w14:textId="5CA63066" w:rsidR="00DD6B0A" w:rsidRDefault="001316F9" w:rsidP="00431129">
      <w:pPr>
        <w:spacing w:line="480" w:lineRule="auto"/>
        <w:ind w:firstLine="284"/>
        <w:contextualSpacing/>
        <w:jc w:val="both"/>
      </w:pPr>
      <w:r>
        <w:t xml:space="preserve">This </w:t>
      </w:r>
      <w:r w:rsidR="0099433A">
        <w:t>study</w:t>
      </w:r>
      <w:r w:rsidR="002F2DFE">
        <w:t xml:space="preserve"> uses </w:t>
      </w:r>
      <w:r w:rsidR="008446AE">
        <w:t xml:space="preserve">data from </w:t>
      </w:r>
      <w:r w:rsidR="00ED6392">
        <w:t xml:space="preserve">the unique </w:t>
      </w:r>
      <w:r w:rsidR="00243795">
        <w:t xml:space="preserve">large-scale </w:t>
      </w:r>
      <w:r w:rsidR="00B2033C">
        <w:t>semi-</w:t>
      </w:r>
      <w:r w:rsidR="00243795">
        <w:t xml:space="preserve">natural experiment </w:t>
      </w:r>
      <w:r w:rsidR="00711D3E">
        <w:t xml:space="preserve">that is the Biotest </w:t>
      </w:r>
      <w:r w:rsidR="000B56D5">
        <w:t>lake</w:t>
      </w:r>
      <w:r w:rsidR="007D3349">
        <w:t xml:space="preserve"> to </w:t>
      </w:r>
      <w:r w:rsidR="00934C83">
        <w:t xml:space="preserve">quantify </w:t>
      </w:r>
      <w:r w:rsidR="00A40B6D">
        <w:t xml:space="preserve">body growth, mortality and </w:t>
      </w:r>
      <w:r w:rsidR="004478FB">
        <w:t xml:space="preserve">the </w:t>
      </w:r>
      <w:r w:rsidR="00A40B6D">
        <w:t>size structure</w:t>
      </w:r>
      <w:r w:rsidR="004478FB">
        <w:t xml:space="preserve"> </w:t>
      </w:r>
      <w:r w:rsidR="00E3193E">
        <w:t>in a</w:t>
      </w:r>
      <w:r w:rsidR="00135FA9">
        <w:t xml:space="preserve"> </w:t>
      </w:r>
      <w:r w:rsidR="00AF75B6">
        <w:t xml:space="preserve">non-commercially exploited </w:t>
      </w:r>
      <w:r w:rsidR="00135FA9">
        <w:t>population</w:t>
      </w:r>
      <w:r w:rsidR="00CD532E">
        <w:t xml:space="preserve"> of Eurasian perch (</w:t>
      </w:r>
      <w:r w:rsidR="00CD532E" w:rsidRPr="00CD532E">
        <w:rPr>
          <w:i/>
          <w:iCs/>
        </w:rPr>
        <w:t>Perca fluviatilis</w:t>
      </w:r>
      <w:r w:rsidR="00CD532E">
        <w:t>, henceforth perch)</w:t>
      </w:r>
      <w:r w:rsidR="00FB3316">
        <w:t xml:space="preserve"> that was </w:t>
      </w:r>
      <w:r w:rsidR="002434A7">
        <w:t xml:space="preserve">enclosed and exposed to </w:t>
      </w:r>
      <w:r w:rsidR="000433A8">
        <w:t>temperatures</w:t>
      </w:r>
      <w:r w:rsidR="00FB3316">
        <w:t xml:space="preserve"> </w:t>
      </w:r>
      <w:r w:rsidR="00303B68">
        <w:t xml:space="preserve">5-10 </w:t>
      </w:r>
      <m:oMath>
        <m:r>
          <w:rPr>
            <w:rFonts w:ascii="Cambria Math" w:hAnsi="Cambria Math"/>
          </w:rPr>
          <m:t>℃</m:t>
        </m:r>
      </m:oMath>
      <w:r w:rsidR="000433A8">
        <w:rPr>
          <w:rFonts w:eastAsiaTheme="minorEastAsia"/>
        </w:rPr>
        <w:t xml:space="preserve"> above the normal </w:t>
      </w:r>
      <w:r w:rsidR="001150AE">
        <w:rPr>
          <w:rFonts w:eastAsiaTheme="minorEastAsia"/>
        </w:rPr>
        <w:t>for 23 years</w:t>
      </w:r>
      <w:r w:rsidR="00B32E42">
        <w:rPr>
          <w:rFonts w:eastAsiaTheme="minorEastAsia"/>
        </w:rPr>
        <w:t xml:space="preserve">, in relation to </w:t>
      </w:r>
      <w:r w:rsidR="00122BE9">
        <w:rPr>
          <w:rFonts w:eastAsiaTheme="minorEastAsia"/>
        </w:rPr>
        <w:t xml:space="preserve">the </w:t>
      </w:r>
      <w:r w:rsidR="00B32E42">
        <w:rPr>
          <w:rFonts w:eastAsiaTheme="minorEastAsia"/>
        </w:rPr>
        <w:t xml:space="preserve">reference </w:t>
      </w:r>
      <w:r w:rsidR="00CA44A8">
        <w:rPr>
          <w:rFonts w:eastAsiaTheme="minorEastAsia"/>
        </w:rPr>
        <w:t>outside the enclosure</w:t>
      </w:r>
      <w:r w:rsidR="001150AE">
        <w:rPr>
          <w:rFonts w:eastAsiaTheme="minorEastAsia"/>
        </w:rPr>
        <w:t>.</w:t>
      </w:r>
      <w:r w:rsidR="00694D37">
        <w:rPr>
          <w:rFonts w:eastAsiaTheme="minorEastAsia"/>
        </w:rPr>
        <w:t xml:space="preserve"> T</w:t>
      </w:r>
      <w:r w:rsidR="008A3666" w:rsidRPr="005740FE">
        <w:t xml:space="preserve">he Biotest </w:t>
      </w:r>
      <w:r w:rsidR="000B56D5">
        <w:t>lake</w:t>
      </w:r>
      <w:r w:rsidR="000B56D5" w:rsidRPr="005740FE">
        <w:t xml:space="preserve"> </w:t>
      </w:r>
      <w:r w:rsidR="008A3666" w:rsidRPr="005740FE">
        <w:t>is a</w:t>
      </w:r>
      <w:r w:rsidR="008A3666" w:rsidRPr="00FC0EC4">
        <w:t xml:space="preserve"> 1 km</w:t>
      </w:r>
      <w:r w:rsidR="008A3666" w:rsidRPr="00FC0EC4">
        <w:rPr>
          <w:vertAlign w:val="superscript"/>
        </w:rPr>
        <w:t>2</w:t>
      </w:r>
      <w:r w:rsidR="008A3666" w:rsidRPr="00FC0EC4">
        <w:t xml:space="preserve"> artificial </w:t>
      </w:r>
      <w:r w:rsidR="008A3666" w:rsidRPr="005740FE">
        <w:t xml:space="preserve">enclosure of </w:t>
      </w:r>
      <w:r w:rsidR="008A3666">
        <w:t xml:space="preserve">Swedish </w:t>
      </w:r>
      <w:r w:rsidR="008A3666" w:rsidRPr="00FC0EC4">
        <w:t>Baltic Sea archipelago</w:t>
      </w:r>
      <w:r w:rsidR="0095624C">
        <w:t xml:space="preserve"> that </w:t>
      </w:r>
      <w:r w:rsidR="00012BFF">
        <w:t xml:space="preserve">since the 1980’s has received </w:t>
      </w:r>
      <w:r w:rsidR="00F6757C">
        <w:t xml:space="preserve">warm </w:t>
      </w:r>
      <w:r w:rsidR="00F77917">
        <w:t xml:space="preserve">cooling water from the </w:t>
      </w:r>
      <w:r w:rsidR="008A3666" w:rsidRPr="00FC0EC4">
        <w:t>nuclear power plant in Forsmark</w:t>
      </w:r>
      <w:r w:rsidR="008A3666">
        <w:t xml:space="preserve"> </w:t>
      </w:r>
      <w:r w:rsidR="00A33885">
        <w:t>(</w:t>
      </w:r>
      <w:r w:rsidR="00A33885" w:rsidRPr="00A82516">
        <w:rPr>
          <w:color w:val="FF0000"/>
        </w:rPr>
        <w:t>Map Fig.</w:t>
      </w:r>
      <w:r w:rsidR="00A33885">
        <w:t xml:space="preserve">) </w:t>
      </w:r>
      <w:r w:rsidR="008A3666" w:rsidRPr="00FC0EC4">
        <w:t>in 1977</w:t>
      </w:r>
      <w:r w:rsidR="00F017B0">
        <w:t xml:space="preserve"> </w:t>
      </w:r>
      <w:r w:rsidR="00750E1E">
        <w:fldChar w:fldCharType="begin"/>
      </w:r>
      <w:r w:rsidR="00750E1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50E1E">
        <w:fldChar w:fldCharType="separate"/>
      </w:r>
      <w:r w:rsidR="00750E1E" w:rsidRPr="00541FFE">
        <w:rPr>
          <w:lang w:val="en-GB"/>
        </w:rPr>
        <w:t xml:space="preserve">(Adill </w:t>
      </w:r>
      <w:r w:rsidR="00750E1E" w:rsidRPr="00541FFE">
        <w:rPr>
          <w:i/>
          <w:iCs/>
          <w:lang w:val="en-GB"/>
        </w:rPr>
        <w:t>et al.</w:t>
      </w:r>
      <w:r w:rsidR="00750E1E" w:rsidRPr="00541FFE">
        <w:rPr>
          <w:lang w:val="en-GB"/>
        </w:rPr>
        <w:t xml:space="preserve"> 2013; Huss </w:t>
      </w:r>
      <w:r w:rsidR="00750E1E" w:rsidRPr="00541FFE">
        <w:rPr>
          <w:i/>
          <w:iCs/>
          <w:lang w:val="en-GB"/>
        </w:rPr>
        <w:t>et al.</w:t>
      </w:r>
      <w:r w:rsidR="00750E1E" w:rsidRPr="00541FFE">
        <w:rPr>
          <w:lang w:val="en-GB"/>
        </w:rPr>
        <w:t xml:space="preserve"> 2019)</w:t>
      </w:r>
      <w:r w:rsidR="00750E1E">
        <w:fldChar w:fldCharType="end"/>
      </w:r>
      <w:r w:rsidR="00905E1E">
        <w:t xml:space="preserve">. </w:t>
      </w:r>
      <w:r w:rsidR="008A3666" w:rsidRPr="00FC0EC4">
        <w:t>All types of fishing (apart from the regular surveys) have been banned since the construction</w:t>
      </w:r>
      <w:r w:rsidR="0053472F">
        <w:t xml:space="preserve"> </w:t>
      </w:r>
      <w:r w:rsidR="00747028">
        <w:fldChar w:fldCharType="begin"/>
      </w:r>
      <w:r w:rsidR="00747028">
        <w:instrText xml:space="preserve"> ADDIN ZOTERO_ITEM CSL_CITATION {"citationID":"BI1caLLV","properties":{"formattedCitation":"(Huss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47028">
        <w:fldChar w:fldCharType="separate"/>
      </w:r>
      <w:r w:rsidR="00747028" w:rsidRPr="00747028">
        <w:rPr>
          <w:lang w:val="en-GB"/>
        </w:rPr>
        <w:t xml:space="preserve">(Huss </w:t>
      </w:r>
      <w:r w:rsidR="00747028" w:rsidRPr="00747028">
        <w:rPr>
          <w:i/>
          <w:iCs/>
          <w:lang w:val="en-GB"/>
        </w:rPr>
        <w:t>et al.</w:t>
      </w:r>
      <w:r w:rsidR="00747028" w:rsidRPr="00747028">
        <w:rPr>
          <w:lang w:val="en-GB"/>
        </w:rPr>
        <w:t xml:space="preserve"> 2019)</w:t>
      </w:r>
      <w:r w:rsidR="00747028">
        <w:fldChar w:fldCharType="end"/>
      </w:r>
      <w:r w:rsidR="009474B6">
        <w:t xml:space="preserve">. </w:t>
      </w:r>
      <w:r w:rsidR="00C33192">
        <w:t xml:space="preserve">A </w:t>
      </w:r>
      <w:r w:rsidR="00B4493E" w:rsidRPr="00FC0EC4">
        <w:t xml:space="preserve">grid at </w:t>
      </w:r>
      <w:r w:rsidR="009527C6">
        <w:t xml:space="preserve">the </w:t>
      </w:r>
      <w:r w:rsidR="00930EBC">
        <w:t xml:space="preserve">Biotest </w:t>
      </w:r>
      <w:r w:rsidR="00B4493E" w:rsidRPr="00FC0EC4">
        <w:t>outlet</w:t>
      </w:r>
      <w:r w:rsidR="00004D7C">
        <w:t xml:space="preserve"> </w:t>
      </w:r>
      <w:r w:rsidR="00B4493E" w:rsidRPr="00FC0EC4">
        <w:t>together with the strong current prevented fish larger than 10 cm from migrating in and out of the area</w:t>
      </w:r>
      <w:r w:rsidR="00B4493E">
        <w:t xml:space="preserve"> </w:t>
      </w:r>
      <w:r w:rsidR="00B4493E">
        <w:fldChar w:fldCharType="begin"/>
      </w:r>
      <w:r w:rsidR="00B4493E">
        <w:instrText xml:space="preserve"> ADDIN ZOTERO_ITEM CSL_CITATION {"citationID":"u6jBPjnT","properties":{"formattedCitation":"(Adill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B4493E">
        <w:fldChar w:fldCharType="separate"/>
      </w:r>
      <w:r w:rsidR="00B4493E" w:rsidRPr="00911D84">
        <w:rPr>
          <w:lang w:val="en-GB"/>
        </w:rPr>
        <w:t xml:space="preserve">(Adill </w:t>
      </w:r>
      <w:r w:rsidR="00B4493E" w:rsidRPr="00911D84">
        <w:rPr>
          <w:i/>
          <w:iCs/>
          <w:lang w:val="en-GB"/>
        </w:rPr>
        <w:t>et al.</w:t>
      </w:r>
      <w:r w:rsidR="00B4493E" w:rsidRPr="00911D84">
        <w:rPr>
          <w:lang w:val="en-GB"/>
        </w:rPr>
        <w:t xml:space="preserve"> 2013; Huss </w:t>
      </w:r>
      <w:r w:rsidR="00B4493E" w:rsidRPr="00911D84">
        <w:rPr>
          <w:i/>
          <w:iCs/>
          <w:lang w:val="en-GB"/>
        </w:rPr>
        <w:t>et al.</w:t>
      </w:r>
      <w:r w:rsidR="00B4493E" w:rsidRPr="00911D84">
        <w:rPr>
          <w:lang w:val="en-GB"/>
        </w:rPr>
        <w:t xml:space="preserve"> 2019)</w:t>
      </w:r>
      <w:r w:rsidR="00B4493E">
        <w:fldChar w:fldCharType="end"/>
      </w:r>
      <w:r w:rsidR="00556F09">
        <w:t>, and g</w:t>
      </w:r>
      <w:r w:rsidR="00B4493E" w:rsidRPr="00FC0EC4">
        <w:t xml:space="preserve">enetic studies </w:t>
      </w:r>
      <w:r w:rsidR="00B4493E">
        <w:t>confirm the reproductive isolation between the two populations</w:t>
      </w:r>
      <w:r w:rsidR="00E56BD1">
        <w:t xml:space="preserve"> </w:t>
      </w:r>
      <w:r w:rsidR="00AF7EA9">
        <w:t>during the time period</w:t>
      </w:r>
      <w:r w:rsidR="0041160D">
        <w:t xml:space="preserve"> </w:t>
      </w:r>
      <w:r w:rsidR="009A17C4">
        <w:fldChar w:fldCharType="begin"/>
      </w:r>
      <w:r w:rsidR="009A17C4">
        <w:instrText xml:space="preserve"> ADDIN ZOTERO_ITEM CSL_CITATION {"citationID":"O9jREau6","properties":{"formattedCitation":"(Bj\\uc0\\u246{}rklund {\\i{}et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L.)","volume":"5","author":[{"family":"Björklund","given":"Mats"},{"family":"Aho","given":"Teija"},{"family":"Behrmann-Godel","given":"Jasminca"}],"issued":{"date-parts":[["2015",4]]}}}],"schema":"https://github.com/citation-style-language/schema/raw/master/csl-citation.json"} </w:instrText>
      </w:r>
      <w:r w:rsidR="009A17C4">
        <w:fldChar w:fldCharType="separate"/>
      </w:r>
      <w:r w:rsidR="009A17C4" w:rsidRPr="009A17C4">
        <w:rPr>
          <w:lang w:val="en-GB"/>
        </w:rPr>
        <w:t xml:space="preserve">(Björklund </w:t>
      </w:r>
      <w:r w:rsidR="009A17C4" w:rsidRPr="009A17C4">
        <w:rPr>
          <w:i/>
          <w:iCs/>
          <w:lang w:val="en-GB"/>
        </w:rPr>
        <w:t>et al.</w:t>
      </w:r>
      <w:r w:rsidR="009A17C4" w:rsidRPr="009A17C4">
        <w:rPr>
          <w:lang w:val="en-GB"/>
        </w:rPr>
        <w:t xml:space="preserve"> 2015)</w:t>
      </w:r>
      <w:r w:rsidR="009A17C4">
        <w:fldChar w:fldCharType="end"/>
      </w:r>
      <w:r w:rsidR="007D4B7A">
        <w:t xml:space="preserve">. </w:t>
      </w:r>
      <w:r w:rsidR="000F14C6">
        <w:t>However</w:t>
      </w:r>
      <w:r w:rsidR="00B12CA1">
        <w:t>, since the grid removal in 2004,</w:t>
      </w:r>
      <w:r w:rsidR="00F95645">
        <w:t xml:space="preserve"> fish growing up in the Biotest lake can easil</w:t>
      </w:r>
      <w:r w:rsidR="00FC1302">
        <w:t xml:space="preserve">y </w:t>
      </w:r>
      <w:r w:rsidR="00DB6DBB">
        <w:t>swi</w:t>
      </w:r>
      <w:r w:rsidR="00AF70E6">
        <w:t xml:space="preserve">m </w:t>
      </w:r>
      <w:r w:rsidR="00CB0CE0">
        <w:t>out</w:t>
      </w:r>
      <w:r w:rsidR="002F07FB">
        <w:t xml:space="preserve">, meaning we cannot </w:t>
      </w:r>
      <w:r w:rsidR="00C76571">
        <w:t xml:space="preserve">be sure </w:t>
      </w:r>
      <w:r w:rsidR="00895843">
        <w:t xml:space="preserve">fish in the reference area </w:t>
      </w:r>
      <w:r w:rsidR="00361C9D">
        <w:t xml:space="preserve">did not </w:t>
      </w:r>
      <w:r w:rsidR="00D516CC">
        <w:t>recently arrive from the Biotest lake</w:t>
      </w:r>
      <w:r w:rsidR="006F0F17">
        <w:t>.</w:t>
      </w:r>
      <w:r w:rsidR="00E02CA6">
        <w:t xml:space="preserve"> </w:t>
      </w:r>
      <w:r w:rsidR="00A91924">
        <w:rPr>
          <w:rFonts w:eastAsiaTheme="minorEastAsia"/>
        </w:rPr>
        <w:t>Several studies have been conducted in this system, including</w:t>
      </w:r>
      <w:r w:rsidR="000A28DD">
        <w:rPr>
          <w:rFonts w:eastAsiaTheme="minorEastAsia"/>
        </w:rPr>
        <w:t xml:space="preserve"> </w:t>
      </w:r>
      <w:r w:rsidR="009021E9">
        <w:rPr>
          <w:rFonts w:eastAsiaTheme="minorEastAsia"/>
        </w:rPr>
        <w:t xml:space="preserve">analyses of </w:t>
      </w:r>
      <w:r w:rsidR="00775B3B">
        <w:rPr>
          <w:rFonts w:eastAsiaTheme="minorEastAsia"/>
        </w:rPr>
        <w:t xml:space="preserve">heat tolerance </w:t>
      </w:r>
      <w:r w:rsidR="00A35C54">
        <w:rPr>
          <w:rFonts w:eastAsiaTheme="minorEastAsia"/>
        </w:rPr>
        <w:fldChar w:fldCharType="begin"/>
      </w:r>
      <w:r w:rsidR="00A35C54">
        <w:rPr>
          <w:rFonts w:eastAsiaTheme="minorEastAsia"/>
        </w:rPr>
        <w:instrText xml:space="preserve"> ADDIN ZOTERO_ITEM CSL_CITATION {"citationID":"KVHhvI2G","properties":{"formattedCitation":"(Sandblom {\\i{}et al.} 2016)","plainCitation":"(Sandblom et al. 2016)","noteIndex":0},"citationItems":[{"id":2877,"uris":["http://zotero.org/users/6116610/items/ICAEQT2H"],"uri":["http://zotero.org/users/6116610/items/ICAEQT2H"],"itemData":{"id":2877,"type":"article-journal","abstract":"Understanding the resilience of aquatic ectothermic animals to climate warming has been hindered by the absence of experimental systems experiencing warming across relevant timescales (for example, decades). Here, we examine European perch (Perca fluviatilis, L.) from the Biotest enclosure, a unique coastal ecosystem that maintains natural thermal fluctuations but has been warmed by 5–10 °C by a nuclear power plant for over three decades. We show that Biotest perch grow faster and display thermally compensated resting cardiorespiratory functions compared with reference perch living at natural temperatures in adjacent waters. However, maximum cardiorespiratory capacities and heat tolerance limits exhibit limited or no thermal compensation when compared with acutely heated reference perch. We propose that while basal energy requirements and resting cardiorespiratory functions (floors) are thermally plastic, maximum capacities and upper critical heat limits (ceilings) are much less flexible and thus will limit the adaptive capacity of fishes in a warming climate.","container-title":"Nature Communications","DOI":"10.1038/ncomms11447","ISSN":"2041-1723","issue":"1","journalAbbreviation":"Nat Commun","language":"en","note":"Bandiera_abtest: a\nCc_license_type: cc_by\nCg_type: Nature Research Journals\nnumber: 1\nPrimary_atype: Research\npublisher: Nature Publishing Group\nSubject_term: Animal physiology;Climate-change ecology;Ichthyology\nSubject_term_id: animal-physiology;climate-change-ecology;ichthyology","page":"11447","source":"www.nature.com","title":"Physiological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5,17]]}}}],"schema":"https://github.com/citation-style-language/schema/raw/master/csl-citation.json"} </w:instrText>
      </w:r>
      <w:r w:rsidR="00A35C54">
        <w:rPr>
          <w:rFonts w:eastAsiaTheme="minorEastAsia"/>
        </w:rPr>
        <w:fldChar w:fldCharType="separate"/>
      </w:r>
      <w:r w:rsidR="00A35C54" w:rsidRPr="00A35C54">
        <w:rPr>
          <w:lang w:val="en-GB"/>
        </w:rPr>
        <w:t xml:space="preserve">(Sandblom </w:t>
      </w:r>
      <w:r w:rsidR="00A35C54" w:rsidRPr="00A35C54">
        <w:rPr>
          <w:i/>
          <w:iCs/>
          <w:lang w:val="en-GB"/>
        </w:rPr>
        <w:t>et al.</w:t>
      </w:r>
      <w:r w:rsidR="00A35C54" w:rsidRPr="00A35C54">
        <w:rPr>
          <w:lang w:val="en-GB"/>
        </w:rPr>
        <w:t xml:space="preserve"> 2016)</w:t>
      </w:r>
      <w:r w:rsidR="00A35C54">
        <w:rPr>
          <w:rFonts w:eastAsiaTheme="minorEastAsia"/>
        </w:rPr>
        <w:fldChar w:fldCharType="end"/>
      </w:r>
      <w:r w:rsidR="00775B3B">
        <w:rPr>
          <w:rFonts w:eastAsiaTheme="minorEastAsia"/>
        </w:rPr>
        <w:t>,</w:t>
      </w:r>
      <w:r w:rsidR="00805294">
        <w:rPr>
          <w:rFonts w:eastAsiaTheme="minorEastAsia"/>
        </w:rPr>
        <w:t xml:space="preserve"> sex-specific responses to warming</w:t>
      </w:r>
      <w:r w:rsidR="00E36406">
        <w:rPr>
          <w:rFonts w:eastAsiaTheme="minorEastAsia"/>
        </w:rPr>
        <w:t xml:space="preserve"> </w:t>
      </w:r>
      <w:r w:rsidR="007D5603">
        <w:rPr>
          <w:rFonts w:eastAsiaTheme="minorEastAsia"/>
        </w:rPr>
        <w:fldChar w:fldCharType="begin"/>
      </w:r>
      <w:r w:rsidR="00431129">
        <w:rPr>
          <w:rFonts w:eastAsiaTheme="minorEastAsia"/>
        </w:rPr>
        <w:instrText xml:space="preserve"> ADDIN ZOTERO_ITEM CSL_CITATION {"citationID":"gVQA5iSm","properties":{"formattedCitation":"(van Dorst 2020)","plainCitation":"(van Dorst 2020)","noteIndex":0},"citationItems":[{"id":2880,"uris":["http://zotero.org/users/6116610/items/4TPII6JE"],"uri":["http://zotero.org/users/6116610/items/4TPII6JE"],"itemData":{"id":2880,"type":"webpage","abstract":"Current understanding of fish population responses to climate change is often limited to studies on the effect of temperature, ignoring potential co-occurring changes in other environmental variables. However, next to getting warmer, temperate and boreal aquatic systems are getting browner due to increased concentrations of dissolved organic carbon. Studies also generally predict mean population responses to climate change, thereby ignoring the potential for size, sex, and also species-specific responses.\nIn this thesis, I aim to study the effects of warmer and browner waters on individual and population level responses in fish, and investigate if these responses vary with size, sex, and between species (Eurasian perch, Perca fluviatilis or common roach, Rutilus rutilus). To do this I used multiple methods, including space-for-time analyses, a wholeecosystem warming experiment, and aquaria and mesocosm experiments.\nI found that both warming and browning of lakes will likely decrease fish biomass production. Warming may cause a shift in size-structure towards smaller perch individuals and a lower perch population biomass, while browning will likely affect perch biomass production through lower body growth. Body growth responses to warming likely depend on body size, as small but not large individuals in my study were positively affected by high temperatures, and also sex, as males were more negatively affected by warming than females. Responses to browning may vary with body size and between species, as I found browning had a stronger negative effect on body growth of larger individuals in perch, while in roach browning only affected very small individuals.\nOverall, my findings suggest that future warming and browning will negatively affect fish individuals and populations, but that responses will vary with size, sex, and species, with potential consequences for ecological interactions and ecosystem functioning. This thesis highlights the importance of considering multiple climate stressors, integrating responses across several levels of biological organization, and acknowledging withinand between species variation, in order to understand and predict fish population responses to further climate change.","genre":"Doktorsavhandling","language":"sv","note":"ISBN: 9789177605942\nISSN: 1652-6880\nissue: 2020:38\nnumber-of-pages: 60\nnumber: 2020:38\nvolume: 2020:38","title":"Warmer and browner waters: fish responses vary with size, sex, and species","title-short":"Warmer and browner waters","URL":"https://pub.epsilon.slu.se/17355/","author":[{"family":"Dorst","given":"Renee","non-dropping-particle":"van"}],"accessed":{"date-parts":[["2021",9,29]]},"issued":{"date-parts":[["2020"]]}}}],"schema":"https://github.com/citation-style-language/schema/raw/master/csl-citation.json"} </w:instrText>
      </w:r>
      <w:r w:rsidR="007D5603">
        <w:rPr>
          <w:rFonts w:eastAsiaTheme="minorEastAsia"/>
        </w:rPr>
        <w:fldChar w:fldCharType="separate"/>
      </w:r>
      <w:r w:rsidR="00431129">
        <w:rPr>
          <w:rFonts w:eastAsiaTheme="minorEastAsia"/>
          <w:noProof/>
        </w:rPr>
        <w:t>(van Dorst 2020)</w:t>
      </w:r>
      <w:r w:rsidR="007D5603">
        <w:rPr>
          <w:rFonts w:eastAsiaTheme="minorEastAsia"/>
        </w:rPr>
        <w:fldChar w:fldCharType="end"/>
      </w:r>
      <w:r w:rsidR="00805294">
        <w:rPr>
          <w:rFonts w:eastAsiaTheme="minorEastAsia"/>
        </w:rPr>
        <w:t>,</w:t>
      </w:r>
      <w:r w:rsidR="00775B3B">
        <w:rPr>
          <w:rFonts w:eastAsiaTheme="minorEastAsia"/>
        </w:rPr>
        <w:t xml:space="preserve"> </w:t>
      </w:r>
      <w:r w:rsidR="009021E9">
        <w:rPr>
          <w:rFonts w:eastAsiaTheme="minorEastAsia"/>
        </w:rPr>
        <w:t>reconstructed time series of growth</w:t>
      </w:r>
      <w:r w:rsidR="009D3B13">
        <w:rPr>
          <w:rFonts w:eastAsiaTheme="minorEastAsia"/>
        </w:rPr>
        <w:t xml:space="preserve"> </w:t>
      </w:r>
      <w:r w:rsidR="00905B2C">
        <w:rPr>
          <w:rFonts w:eastAsiaTheme="minorEastAsia"/>
        </w:rPr>
        <w:fldChar w:fldCharType="begin"/>
      </w:r>
      <w:r w:rsidR="005E2C2E">
        <w:rPr>
          <w:rFonts w:eastAsiaTheme="minorEastAsia"/>
        </w:rPr>
        <w:instrText xml:space="preserve"> ADDIN ZOTERO_ITEM CSL_CITATION {"citationID":"EQWqo2SE","properties":{"formattedCitation":"(Huss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905B2C">
        <w:rPr>
          <w:rFonts w:eastAsiaTheme="minorEastAsia"/>
        </w:rPr>
        <w:fldChar w:fldCharType="separate"/>
      </w:r>
      <w:r w:rsidR="005E2C2E" w:rsidRPr="005E2C2E">
        <w:rPr>
          <w:lang w:val="en-GB"/>
        </w:rPr>
        <w:t xml:space="preserve">(Huss </w:t>
      </w:r>
      <w:r w:rsidR="005E2C2E" w:rsidRPr="005E2C2E">
        <w:rPr>
          <w:i/>
          <w:iCs/>
          <w:lang w:val="en-GB"/>
        </w:rPr>
        <w:t>et al.</w:t>
      </w:r>
      <w:r w:rsidR="005E2C2E" w:rsidRPr="005E2C2E">
        <w:rPr>
          <w:lang w:val="en-GB"/>
        </w:rPr>
        <w:t xml:space="preserve"> 2019)</w:t>
      </w:r>
      <w:r w:rsidR="00905B2C">
        <w:rPr>
          <w:rFonts w:eastAsiaTheme="minorEastAsia"/>
        </w:rPr>
        <w:fldChar w:fldCharType="end"/>
      </w:r>
      <w:r w:rsidR="009D3B13">
        <w:rPr>
          <w:rFonts w:eastAsiaTheme="minorEastAsia"/>
        </w:rPr>
        <w:t>,</w:t>
      </w:r>
      <w:r w:rsidR="00BC4342">
        <w:rPr>
          <w:rFonts w:eastAsiaTheme="minorEastAsia"/>
        </w:rPr>
        <w:t xml:space="preserve"> </w:t>
      </w:r>
      <w:r w:rsidR="00C72BFD">
        <w:rPr>
          <w:rFonts w:eastAsiaTheme="minorEastAsia"/>
        </w:rPr>
        <w:t xml:space="preserve">and the </w:t>
      </w:r>
      <w:r w:rsidR="008D467B">
        <w:rPr>
          <w:rFonts w:eastAsiaTheme="minorEastAsia"/>
        </w:rPr>
        <w:t xml:space="preserve">immediate </w:t>
      </w:r>
      <w:r w:rsidR="00CA49C5">
        <w:rPr>
          <w:rFonts w:eastAsiaTheme="minorEastAsia"/>
        </w:rPr>
        <w:t xml:space="preserve">effects of </w:t>
      </w:r>
      <w:r w:rsidR="006A1DBA">
        <w:rPr>
          <w:rFonts w:eastAsiaTheme="minorEastAsia"/>
        </w:rPr>
        <w:t>warming</w:t>
      </w:r>
      <w:r w:rsidR="00C22E28">
        <w:rPr>
          <w:rFonts w:eastAsiaTheme="minorEastAsia"/>
        </w:rPr>
        <w:t xml:space="preserve"> </w:t>
      </w:r>
      <w:r w:rsidR="00AA09E0">
        <w:rPr>
          <w:rFonts w:eastAsiaTheme="minorEastAsia"/>
        </w:rPr>
        <w:t xml:space="preserve">on </w:t>
      </w:r>
      <w:r w:rsidR="00A63CA5">
        <w:rPr>
          <w:rFonts w:eastAsiaTheme="minorEastAsia"/>
        </w:rPr>
        <w:t>life history trai</w:t>
      </w:r>
      <w:r w:rsidR="00EF4FE6">
        <w:rPr>
          <w:rFonts w:eastAsiaTheme="minorEastAsia"/>
        </w:rPr>
        <w:t xml:space="preserve">ts </w:t>
      </w:r>
      <w:r w:rsidR="00F45C75">
        <w:rPr>
          <w:rFonts w:eastAsiaTheme="minorEastAsia"/>
        </w:rPr>
        <w:fldChar w:fldCharType="begin"/>
      </w:r>
      <w:r w:rsidR="00F45C75">
        <w:rPr>
          <w:rFonts w:eastAsiaTheme="minorEastAsia"/>
        </w:rPr>
        <w:instrText xml:space="preserve"> ADDIN ZOTERO_ITEM CSL_CITATION {"citationID":"8eHpjo2c","properties":{"formattedCitation":"(Sandstr\\uc0\\u246{}m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sidR="00F45C75">
        <w:rPr>
          <w:rFonts w:eastAsiaTheme="minorEastAsia"/>
        </w:rPr>
        <w:fldChar w:fldCharType="separate"/>
      </w:r>
      <w:r w:rsidR="00F45C75" w:rsidRPr="00F45C75">
        <w:rPr>
          <w:lang w:val="en-GB"/>
        </w:rPr>
        <w:t xml:space="preserve">(Sandström </w:t>
      </w:r>
      <w:r w:rsidR="00F45C75" w:rsidRPr="00F45C75">
        <w:rPr>
          <w:i/>
          <w:iCs/>
          <w:lang w:val="en-GB"/>
        </w:rPr>
        <w:t>et al.</w:t>
      </w:r>
      <w:r w:rsidR="00F45C75" w:rsidRPr="00F45C75">
        <w:rPr>
          <w:lang w:val="en-GB"/>
        </w:rPr>
        <w:t xml:space="preserve"> 1995)</w:t>
      </w:r>
      <w:r w:rsidR="00F45C75">
        <w:rPr>
          <w:rFonts w:eastAsiaTheme="minorEastAsia"/>
        </w:rPr>
        <w:fldChar w:fldCharType="end"/>
      </w:r>
      <w:r w:rsidR="00812DF1">
        <w:rPr>
          <w:rFonts w:eastAsiaTheme="minorEastAsia"/>
        </w:rPr>
        <w:t>.</w:t>
      </w:r>
      <w:r w:rsidR="00825BF7">
        <w:rPr>
          <w:rFonts w:eastAsiaTheme="minorEastAsia"/>
        </w:rPr>
        <w:t xml:space="preserve"> In this study, we </w:t>
      </w:r>
      <w:r w:rsidR="00FA4537">
        <w:rPr>
          <w:rFonts w:eastAsiaTheme="minorEastAsia"/>
        </w:rPr>
        <w:t xml:space="preserve">use </w:t>
      </w:r>
      <w:r w:rsidR="00683796">
        <w:rPr>
          <w:rFonts w:eastAsiaTheme="minorEastAsia"/>
        </w:rPr>
        <w:t xml:space="preserve">years after the onset of </w:t>
      </w:r>
      <w:r w:rsidR="00FA4537">
        <w:rPr>
          <w:rFonts w:eastAsiaTheme="minorEastAsia"/>
        </w:rPr>
        <w:t xml:space="preserve">warming </w:t>
      </w:r>
      <w:r w:rsidR="00341F45">
        <w:rPr>
          <w:rFonts w:eastAsiaTheme="minorEastAsia"/>
        </w:rPr>
        <w:t>to omit transient dynamics</w:t>
      </w:r>
      <w:r w:rsidR="00840199">
        <w:rPr>
          <w:rFonts w:eastAsiaTheme="minorEastAsia"/>
        </w:rPr>
        <w:t xml:space="preserve"> and acute response</w:t>
      </w:r>
      <w:r w:rsidR="00187AF9">
        <w:rPr>
          <w:rFonts w:eastAsiaTheme="minorEastAsia"/>
        </w:rPr>
        <w:t>s</w:t>
      </w:r>
      <w:r w:rsidR="00A60F15">
        <w:rPr>
          <w:rFonts w:eastAsiaTheme="minorEastAsia"/>
        </w:rPr>
        <w:t xml:space="preserve"> </w:t>
      </w:r>
      <w:r w:rsidR="00956235">
        <w:rPr>
          <w:rFonts w:eastAsiaTheme="minorEastAsia"/>
        </w:rPr>
        <w:t>(</w:t>
      </w:r>
      <w:r w:rsidR="004428A0">
        <w:rPr>
          <w:rFonts w:eastAsiaTheme="minorEastAsia"/>
        </w:rPr>
        <w:t xml:space="preserve">i.e., </w:t>
      </w:r>
      <w:r w:rsidR="00956235">
        <w:rPr>
          <w:rFonts w:eastAsiaTheme="minorEastAsia"/>
        </w:rPr>
        <w:t xml:space="preserve">ensuring we use cohorts that </w:t>
      </w:r>
      <w:r w:rsidR="00956235">
        <w:rPr>
          <w:rFonts w:eastAsiaTheme="minorEastAsia"/>
        </w:rPr>
        <w:lastRenderedPageBreak/>
        <w:t xml:space="preserve">were born into the heated area, i.e., post 1981) </w:t>
      </w:r>
      <w:r w:rsidR="00431F37">
        <w:rPr>
          <w:rFonts w:eastAsiaTheme="minorEastAsia"/>
        </w:rPr>
        <w:t>until the population</w:t>
      </w:r>
      <w:r w:rsidR="007A19F7">
        <w:rPr>
          <w:rFonts w:eastAsiaTheme="minorEastAsia"/>
        </w:rPr>
        <w:t>s were no longer separated</w:t>
      </w:r>
      <w:r w:rsidR="00FD7DB0">
        <w:rPr>
          <w:rFonts w:eastAsiaTheme="minorEastAsia"/>
        </w:rPr>
        <w:t xml:space="preserve">, resulting in data </w:t>
      </w:r>
      <w:r w:rsidR="00FD7DB0" w:rsidRPr="00684C15">
        <w:rPr>
          <w:color w:val="FF0000"/>
        </w:rPr>
        <w:t>(X length-at-age from Y individuals in Z nets)</w:t>
      </w:r>
      <w:r w:rsidR="00FD7DB0">
        <w:t xml:space="preserve">. </w:t>
      </w:r>
      <w:r w:rsidR="001A23C3">
        <w:rPr>
          <w:rFonts w:eastAsiaTheme="minorEastAsia"/>
        </w:rPr>
        <w:t xml:space="preserve">Using </w:t>
      </w:r>
      <w:r w:rsidR="000A2D31">
        <w:rPr>
          <w:rFonts w:eastAsiaTheme="minorEastAsia"/>
        </w:rPr>
        <w:t>hierarchical</w:t>
      </w:r>
      <w:r w:rsidR="001A23C3">
        <w:rPr>
          <w:rFonts w:eastAsiaTheme="minorEastAsia"/>
        </w:rPr>
        <w:t xml:space="preserve"> Bayesian models</w:t>
      </w:r>
      <w:r w:rsidR="007C7351">
        <w:rPr>
          <w:rFonts w:eastAsiaTheme="minorEastAsia"/>
        </w:rPr>
        <w:t xml:space="preserve">, </w:t>
      </w:r>
      <w:r w:rsidR="00381964">
        <w:rPr>
          <w:rFonts w:eastAsiaTheme="minorEastAsia"/>
        </w:rPr>
        <w:t xml:space="preserve">we </w:t>
      </w:r>
      <w:r w:rsidR="0052679F">
        <w:rPr>
          <w:rFonts w:eastAsiaTheme="minorEastAsia"/>
        </w:rPr>
        <w:t>quanti</w:t>
      </w:r>
      <w:r w:rsidR="00AB2AEE">
        <w:rPr>
          <w:rFonts w:eastAsiaTheme="minorEastAsia"/>
        </w:rPr>
        <w:t xml:space="preserve">fy </w:t>
      </w:r>
      <w:r w:rsidR="00432F67">
        <w:rPr>
          <w:rFonts w:eastAsiaTheme="minorEastAsia"/>
        </w:rPr>
        <w:t xml:space="preserve">differences in </w:t>
      </w:r>
      <w:r w:rsidR="007254F5">
        <w:rPr>
          <w:rFonts w:eastAsiaTheme="minorEastAsia"/>
        </w:rPr>
        <w:t xml:space="preserve">key </w:t>
      </w:r>
      <w:r w:rsidR="00C00302">
        <w:rPr>
          <w:rFonts w:eastAsiaTheme="minorEastAsia"/>
        </w:rPr>
        <w:t xml:space="preserve">individual-and population </w:t>
      </w:r>
      <w:r w:rsidR="00BE65E1">
        <w:rPr>
          <w:rFonts w:eastAsiaTheme="minorEastAsia"/>
        </w:rPr>
        <w:t xml:space="preserve">level </w:t>
      </w:r>
      <w:r w:rsidR="00A926A0">
        <w:rPr>
          <w:rFonts w:eastAsiaTheme="minorEastAsia"/>
        </w:rPr>
        <w:t>parameters</w:t>
      </w:r>
      <w:r w:rsidR="007254F5">
        <w:rPr>
          <w:rFonts w:eastAsiaTheme="minorEastAsia"/>
        </w:rPr>
        <w:t xml:space="preserve">, such as </w:t>
      </w:r>
      <w:r w:rsidR="007113F8">
        <w:rPr>
          <w:rFonts w:eastAsiaTheme="minorEastAsia"/>
        </w:rPr>
        <w:t xml:space="preserve">body growth, asymptotic size, </w:t>
      </w:r>
      <w:r w:rsidR="003E4A35">
        <w:rPr>
          <w:rFonts w:eastAsiaTheme="minorEastAsia"/>
        </w:rPr>
        <w:t>mortality rates and size-spectra</w:t>
      </w:r>
      <w:r w:rsidR="00D940A0">
        <w:rPr>
          <w:rFonts w:eastAsiaTheme="minorEastAsia"/>
        </w:rPr>
        <w:t xml:space="preserve"> while treating years or cohorts as random effects</w:t>
      </w:r>
      <w:r w:rsidR="003974B1">
        <w:rPr>
          <w:rFonts w:eastAsiaTheme="minorEastAsia"/>
        </w:rPr>
        <w:t xml:space="preserve">. </w:t>
      </w:r>
    </w:p>
    <w:p w14:paraId="037EE9E7" w14:textId="77777777" w:rsidR="002A5834" w:rsidRDefault="002A5834" w:rsidP="008F1650">
      <w:pPr>
        <w:spacing w:line="480" w:lineRule="auto"/>
        <w:contextualSpacing/>
        <w:jc w:val="both"/>
        <w:rPr>
          <w:sz w:val="28"/>
          <w:szCs w:val="28"/>
        </w:rPr>
      </w:pPr>
    </w:p>
    <w:p w14:paraId="4CE3AF38" w14:textId="63245287" w:rsidR="002628F8" w:rsidRPr="005740FE" w:rsidRDefault="002628F8" w:rsidP="008F1650">
      <w:pPr>
        <w:spacing w:line="480" w:lineRule="auto"/>
        <w:contextualSpacing/>
        <w:jc w:val="both"/>
        <w:rPr>
          <w:sz w:val="28"/>
          <w:szCs w:val="28"/>
        </w:rPr>
      </w:pPr>
      <w:commentRangeStart w:id="6"/>
      <w:r w:rsidRPr="005740FE">
        <w:rPr>
          <w:sz w:val="28"/>
          <w:szCs w:val="28"/>
        </w:rPr>
        <w:t>Results</w:t>
      </w:r>
      <w:commentRangeEnd w:id="6"/>
      <w:r w:rsidR="001F7B3B" w:rsidRPr="005740FE">
        <w:rPr>
          <w:rStyle w:val="CommentReference"/>
        </w:rPr>
        <w:commentReference w:id="6"/>
      </w:r>
    </w:p>
    <w:p w14:paraId="1A333256" w14:textId="74CA1859" w:rsidR="001D1C47" w:rsidRPr="005740FE" w:rsidRDefault="001D1C47" w:rsidP="008F1650">
      <w:pPr>
        <w:spacing w:line="480" w:lineRule="auto"/>
        <w:contextualSpacing/>
        <w:jc w:val="both"/>
      </w:pPr>
      <w:r w:rsidRPr="005740FE">
        <w:t>Results</w:t>
      </w:r>
    </w:p>
    <w:p w14:paraId="04433FB4" w14:textId="27AC0184" w:rsidR="002628F8" w:rsidRPr="005740FE" w:rsidRDefault="002628F8" w:rsidP="000A47F1">
      <w:pPr>
        <w:spacing w:line="480" w:lineRule="auto"/>
        <w:contextualSpacing/>
        <w:jc w:val="center"/>
        <w:rPr>
          <w:sz w:val="28"/>
          <w:szCs w:val="28"/>
        </w:rPr>
      </w:pPr>
    </w:p>
    <w:p w14:paraId="6799DCA0" w14:textId="14B1CE47" w:rsidR="002628F8" w:rsidRPr="005740FE" w:rsidRDefault="002628F8" w:rsidP="008F1650">
      <w:pPr>
        <w:spacing w:line="480" w:lineRule="auto"/>
        <w:contextualSpacing/>
        <w:jc w:val="both"/>
        <w:rPr>
          <w:sz w:val="28"/>
          <w:szCs w:val="28"/>
        </w:rPr>
      </w:pPr>
      <w:commentRangeStart w:id="7"/>
      <w:r w:rsidRPr="005740FE">
        <w:rPr>
          <w:sz w:val="28"/>
          <w:szCs w:val="28"/>
        </w:rPr>
        <w:t>Discussion</w:t>
      </w:r>
      <w:commentRangeEnd w:id="7"/>
      <w:r w:rsidR="001F7B3B" w:rsidRPr="005740FE">
        <w:rPr>
          <w:rStyle w:val="CommentReference"/>
        </w:rPr>
        <w:commentReference w:id="7"/>
      </w:r>
    </w:p>
    <w:p w14:paraId="1F8F0315" w14:textId="2DC895F1" w:rsidR="001D1C47" w:rsidRPr="005740FE" w:rsidRDefault="0048355E" w:rsidP="008F1650">
      <w:pPr>
        <w:spacing w:line="480" w:lineRule="auto"/>
        <w:contextualSpacing/>
        <w:jc w:val="both"/>
      </w:pPr>
      <w:r>
        <w:t>What happens when a population gets larger but older?</w:t>
      </w:r>
    </w:p>
    <w:p w14:paraId="094B0F1A" w14:textId="77777777" w:rsidR="001D1C47" w:rsidRPr="005740FE" w:rsidRDefault="001D1C47"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8"/>
      <w:commentRangeStart w:id="9"/>
      <w:r w:rsidRPr="005740FE">
        <w:rPr>
          <w:sz w:val="28"/>
          <w:szCs w:val="28"/>
        </w:rPr>
        <w:t>Materials and Methods</w:t>
      </w:r>
      <w:commentRangeEnd w:id="8"/>
      <w:r w:rsidR="00703B5D">
        <w:rPr>
          <w:rStyle w:val="CommentReference"/>
        </w:rPr>
        <w:commentReference w:id="8"/>
      </w:r>
      <w:commentRangeEnd w:id="9"/>
      <w:r w:rsidR="00C503B5">
        <w:rPr>
          <w:rStyle w:val="CommentReference"/>
        </w:rPr>
        <w:commentReference w:id="9"/>
      </w:r>
    </w:p>
    <w:p w14:paraId="2B1B7E40" w14:textId="58C7337E" w:rsidR="00A37599" w:rsidRPr="005740FE" w:rsidRDefault="00A37599" w:rsidP="00A37599">
      <w:pPr>
        <w:spacing w:line="480" w:lineRule="auto"/>
        <w:contextualSpacing/>
        <w:jc w:val="both"/>
        <w:rPr>
          <w:i/>
          <w:iCs/>
        </w:rPr>
      </w:pPr>
      <w:r w:rsidRPr="005740FE">
        <w:rPr>
          <w:i/>
          <w:iCs/>
        </w:rPr>
        <w:t>Data</w:t>
      </w:r>
    </w:p>
    <w:p w14:paraId="06E03FAC" w14:textId="1B36C216" w:rsidR="00FC0EC4" w:rsidRDefault="0099224B" w:rsidP="00496E74">
      <w:pPr>
        <w:spacing w:line="480" w:lineRule="auto"/>
        <w:jc w:val="both"/>
      </w:pPr>
      <w:r>
        <w:t xml:space="preserve">The Biotest </w:t>
      </w:r>
      <w:r w:rsidR="002C358C">
        <w:t>lake</w:t>
      </w:r>
      <w:r w:rsidR="002C358C">
        <w:t xml:space="preserve"> </w:t>
      </w:r>
      <w:r w:rsidR="008041BF">
        <w:t xml:space="preserve">and the reference bay outside </w:t>
      </w:r>
      <w:r w:rsidR="00E81F4B">
        <w:t xml:space="preserve">(henceforth the warm </w:t>
      </w:r>
      <w:r w:rsidR="00E62429">
        <w:t xml:space="preserve">and cool </w:t>
      </w:r>
      <w:r w:rsidR="00E81F4B">
        <w:t xml:space="preserve">area)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r w:rsidR="00496E74">
        <w:t xml:space="preserve"> </w:t>
      </w:r>
      <w:r w:rsidR="00D251C2">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fishing events with disturbance affecting the catch (</w:t>
      </w:r>
      <w:r w:rsidR="00A37599" w:rsidRPr="00FC0EC4">
        <w:t>e.g.,</w:t>
      </w:r>
      <w:r w:rsidR="00FC0EC4" w:rsidRPr="00FC0EC4">
        <w:t xml:space="preserve"> seal damage, strong algal growth on </w:t>
      </w:r>
      <w:r w:rsidR="00FC0EC4" w:rsidRPr="00FC0EC4">
        <w:lastRenderedPageBreak/>
        <w:t>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0DF05834"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0"/>
      <w:r w:rsidR="006A58FC">
        <w:rPr>
          <w:lang w:val="en-GB"/>
        </w:rPr>
        <w:t>.</w:t>
      </w:r>
      <w:commentRangeEnd w:id="10"/>
      <w:r w:rsidR="00E75D57">
        <w:rPr>
          <w:rStyle w:val="CommentReference"/>
        </w:rPr>
        <w:commentReference w:id="10"/>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r w:rsidRPr="005740FE">
        <w:rPr>
          <w:i/>
          <w:iCs/>
        </w:rPr>
        <w:t>Statistical Analysis</w:t>
      </w:r>
    </w:p>
    <w:p w14:paraId="242DB5FE" w14:textId="1D18158E" w:rsidR="00021A78" w:rsidRDefault="00C60857" w:rsidP="008F1650">
      <w:pPr>
        <w:spacing w:line="480" w:lineRule="auto"/>
        <w:contextualSpacing/>
        <w:jc w:val="both"/>
      </w:pPr>
      <w:r>
        <w:t xml:space="preserve">The differences in </w:t>
      </w:r>
      <w:r w:rsidR="005C2941">
        <w:t xml:space="preserve">size-at-age, </w:t>
      </w:r>
      <w:r>
        <w:t xml:space="preserve">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lastRenderedPageBreak/>
        <w:t>First,</w:t>
      </w:r>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B704AEA" w14:textId="2EA95C3A" w:rsidR="009A45E0" w:rsidRDefault="00120667" w:rsidP="0056677B">
      <w:pPr>
        <w:spacing w:line="480" w:lineRule="auto"/>
        <w:ind w:firstLine="284"/>
        <w:contextualSpacing/>
        <w:jc w:val="both"/>
      </w:pPr>
      <w:r>
        <w:t>W</w:t>
      </w:r>
      <w:r w:rsidR="00A06111">
        <w:t>e fit</w:t>
      </w:r>
      <w:r w:rsidR="0056677B">
        <w:t xml:space="preserve"> </w:t>
      </w:r>
      <w:r w:rsidR="00682098">
        <w:t>t</w:t>
      </w:r>
      <w:r w:rsidR="0056677B">
        <w:t xml:space="preserve">he von Bertalanffy growth equation (VBGE) describing </w:t>
      </w:r>
      <w:r w:rsidR="00C167F2">
        <w:t>length as a function of age</w:t>
      </w:r>
      <w:r w:rsidR="00714BCE">
        <w:t xml:space="preserve"> t</w:t>
      </w:r>
      <w:r w:rsidR="00714BCE">
        <w:t>o evaluate differences in size-at-age and asymptotic size</w:t>
      </w:r>
      <w:r w:rsidR="002F7FF7">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rsidR="00A06111">
        <w:t>simpler</w:t>
      </w:r>
      <w:r w:rsidR="00F46185">
        <w:t xml:space="preserve"> model and not have to account for </w:t>
      </w:r>
      <w:r w:rsidR="00657FCB">
        <w:t xml:space="preserve">parameters varying within individuals as well as cohorts </w:t>
      </w:r>
      <w:r w:rsidR="00C34489">
        <w:t xml:space="preserve">(mean sample size per individual </w:t>
      </w:r>
      <w:r w:rsidR="007C66EE">
        <w:t>was only</w:t>
      </w:r>
      <w:r w:rsidR="00C34489">
        <w:t xml:space="preserve"> ~5)</w:t>
      </w:r>
      <w:r w:rsidR="00AF353B">
        <w:t>.</w:t>
      </w:r>
      <w:r w:rsidR="004975E7">
        <w:t xml:space="preserve"> </w:t>
      </w:r>
      <w:r w:rsidR="009A54D1">
        <w:t>E</w:t>
      </w:r>
      <w:r w:rsidR="00960422">
        <w:t>ight models</w:t>
      </w:r>
      <w:r w:rsidR="00E355EE">
        <w:t xml:space="preserve"> </w:t>
      </w:r>
      <w:r w:rsidR="00E355EE">
        <w:t>in total</w:t>
      </w:r>
      <w:r w:rsidR="00D4334F">
        <w:t xml:space="preserve"> </w:t>
      </w:r>
      <w:r w:rsidR="009A54D1">
        <w:t xml:space="preserve">were fitted </w:t>
      </w:r>
      <w:r w:rsidR="00D34CAE">
        <w:t>(</w:t>
      </w:r>
      <w:r w:rsidR="00D4334F">
        <w:t xml:space="preserve">with area </w:t>
      </w:r>
      <w:r w:rsidR="00961D0E">
        <w:t xml:space="preserve">being </w:t>
      </w:r>
      <w:r w:rsidR="00F7126D">
        <w:t>dummy-coded</w:t>
      </w:r>
      <w:r w:rsidR="00D34CAE">
        <w:t>)</w:t>
      </w:r>
      <w:r w:rsidR="001704FB">
        <w:t xml:space="preserve">, </w:t>
      </w:r>
      <w:r w:rsidR="00355FC9">
        <w:t xml:space="preserve">with different combinations </w:t>
      </w:r>
      <w:r w:rsidR="005D631D">
        <w:t>of shared and area-specific parameters</w:t>
      </w:r>
      <w:r w:rsidR="00D8375A">
        <w:t xml:space="preserve">. </w:t>
      </w:r>
      <w:r w:rsidR="00D26052">
        <w:t xml:space="preserve">We </w:t>
      </w:r>
      <w:r w:rsidR="007D3E8A">
        <w:t>evaluated if models</w:t>
      </w:r>
      <w:r w:rsidR="005711CB">
        <w:t xml:space="preserve"> with area-specific parameters led to better </w:t>
      </w:r>
      <w:r w:rsidR="00FD3B09">
        <w:t>fit and</w:t>
      </w:r>
      <w:r w:rsidR="00FD1213">
        <w:t xml:space="preserve"> </w:t>
      </w:r>
      <w:r w:rsidR="008F09E3">
        <w:t>quantified the differences in area-specific parameters</w:t>
      </w:r>
      <w:r w:rsidR="00F1252C">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394DFF"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33914E8" w:rsidR="00795673" w:rsidRPr="008F06C1" w:rsidRDefault="00394DFF"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#(2)</m:t>
              </m:r>
            </m:e>
          </m:eqArr>
        </m:oMath>
      </m:oMathPara>
    </w:p>
    <w:p w14:paraId="663624BE" w14:textId="3BBDA0A9" w:rsidR="009C64B5" w:rsidRPr="00894076" w:rsidRDefault="00394DFF"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2CA45130" w:rsidR="008C3839" w:rsidRDefault="002A119D" w:rsidP="003E0772">
      <w:pPr>
        <w:spacing w:line="480" w:lineRule="auto"/>
        <w:contextualSpacing/>
        <w:jc w:val="both"/>
        <w:rPr>
          <w:rFonts w:eastAsiaTheme="minorEastAsia"/>
        </w:rPr>
      </w:pPr>
      <w:r>
        <w:t xml:space="preserve">where we </w:t>
      </w:r>
      <w:r>
        <w:t xml:space="preserve">lengths </w:t>
      </w:r>
      <w:r w:rsidR="005E6353">
        <w:t xml:space="preserve">are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Pr>
          <w:rFonts w:eastAsiaTheme="minorEastAsia"/>
          <w:iCs/>
        </w:rPr>
        <w:t xml:space="preserve"> distributed to account for extreme observations</w:t>
      </w:r>
      <w:r w:rsidR="00E97F6C">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 legends 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non-</w:t>
      </w:r>
      <w:r w:rsidR="00832044">
        <w:rPr>
          <w:rFonts w:eastAsiaTheme="minorEastAsia"/>
        </w:rPr>
        <w:lastRenderedPageBreak/>
        <w:t xml:space="preserve">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 xml:space="preserve">(see </w:t>
      </w:r>
      <w:r w:rsidR="00A70D39" w:rsidRPr="00A70D39">
        <w:rPr>
          <w:rFonts w:eastAsiaTheme="minorEastAsia"/>
          <w:i/>
          <w:iCs/>
        </w:rPr>
        <w:t>Supporting Information</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0, 0.06</m:t>
            </m:r>
          </m:e>
        </m:d>
      </m:oMath>
      <w:r w:rsidR="00661129">
        <w:rPr>
          <w:rFonts w:eastAsiaTheme="minorEastAsia"/>
        </w:rPr>
        <w:t xml:space="preserve"> (uniform to facilitate convergence</w:t>
      </w:r>
      <w:r w:rsidR="002A3EB6">
        <w:rPr>
          <w:rFonts w:eastAsiaTheme="minorEastAsia"/>
        </w:rPr>
        <w:t xml:space="preserve"> and because it is strictly positive</w:t>
      </w:r>
      <w:r w:rsidR="00661129">
        <w:rPr>
          <w:rFonts w:eastAsiaTheme="minorEastAsia"/>
        </w:rPr>
        <w:t>)</w:t>
      </w:r>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689E719E" w:rsidR="00586A4A" w:rsidRDefault="008019D5" w:rsidP="00563AAD">
      <w:pPr>
        <w:spacing w:line="480" w:lineRule="auto"/>
        <w:ind w:firstLine="284"/>
        <w:contextualSpacing/>
        <w:jc w:val="both"/>
      </w:pPr>
      <w:r>
        <w:rPr>
          <w:rFonts w:eastAsiaTheme="minorEastAsia"/>
        </w:rPr>
        <w:t xml:space="preserve">We also compared how growth scales with </w:t>
      </w:r>
      <w:r w:rsidRPr="001B48CA">
        <w:rPr>
          <w:rFonts w:eastAsiaTheme="minorEastAsia"/>
          <w:i/>
          <w:iCs/>
        </w:rPr>
        <w:t>size</w:t>
      </w:r>
      <w:r>
        <w:rPr>
          <w:rFonts w:eastAsiaTheme="minorEastAsia"/>
        </w:rPr>
        <w:t xml:space="preserve"> </w:t>
      </w:r>
      <w:r w:rsidR="001B48CA">
        <w:rPr>
          <w:rFonts w:eastAsiaTheme="minorEastAsia"/>
        </w:rPr>
        <w:t xml:space="preserve">(in contrast to length vs age) </w:t>
      </w:r>
      <w:r>
        <w:rPr>
          <w:rFonts w:eastAsiaTheme="minorEastAsia"/>
        </w:rPr>
        <w:t>in the two areas</w:t>
      </w:r>
      <w:r w:rsidR="00AF1CCC">
        <w:rPr>
          <w:rFonts w:eastAsiaTheme="minorEastAsia"/>
        </w:rPr>
        <w:t xml:space="preserve">, because length-at-age is </w:t>
      </w:r>
      <w:r>
        <w:rPr>
          <w:rFonts w:eastAsiaTheme="minorEastAsia"/>
        </w:rPr>
        <w:t xml:space="preserve">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in order to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394DFF"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#(4)</m:t>
              </m:r>
            </m:e>
          </m:eqArr>
        </m:oMath>
      </m:oMathPara>
    </w:p>
    <w:p w14:paraId="01FCA3CA" w14:textId="61F16EF2" w:rsidR="0055709F" w:rsidRPr="008F06C1" w:rsidRDefault="00394DFF"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W</m:t>
                      </m:r>
                    </m:sub>
                  </m:sSub>
                </m:sup>
              </m:sSup>
              <m:r>
                <w:rPr>
                  <w:rFonts w:ascii="Cambria Math" w:eastAsiaTheme="minorEastAsia" w:hAnsi="Cambria Math"/>
                </w:rPr>
                <m:t>)#(5)</m:t>
              </m:r>
            </m:e>
          </m:eqArr>
        </m:oMath>
      </m:oMathPara>
    </w:p>
    <w:p w14:paraId="44EFAFDE" w14:textId="3E196534" w:rsidR="00FF31EC" w:rsidRPr="001A4D2B" w:rsidRDefault="00394DFF"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4C57BFE" w:rsidR="001A4D2B" w:rsidRPr="00131987" w:rsidRDefault="00394DFF"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m:t>
              </m:r>
              <m:d>
                <m:dPr>
                  <m:ctrlPr>
                    <w:rPr>
                      <w:rFonts w:ascii="Cambria Math" w:eastAsiaTheme="minorEastAsia" w:hAnsi="Cambria Math"/>
                      <w:i/>
                    </w:rPr>
                  </m:ctrlPr>
                </m:dPr>
                <m:e>
                  <m:r>
                    <w:rPr>
                      <w:rFonts w:ascii="Cambria Math" w:eastAsiaTheme="minorEastAsia" w:hAnsi="Cambria Math"/>
                    </w:rPr>
                    <m:t>7</m:t>
                  </m:r>
                </m:e>
              </m:d>
            </m:e>
          </m:eqArr>
        </m:oMath>
      </m:oMathPara>
    </w:p>
    <w:p w14:paraId="5BD818F2" w14:textId="16DED150" w:rsidR="00131987" w:rsidRPr="001A4D2B" w:rsidRDefault="00394DFF"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e>
              </m:d>
              <m:r>
                <w:rPr>
                  <w:rFonts w:ascii="Cambria Math" w:eastAsiaTheme="minorEastAsia" w:hAnsi="Cambria Math"/>
                </w:rPr>
                <m:t>,</m:t>
              </m:r>
              <m:r>
                <m:rPr>
                  <m:nor/>
                </m:rPr>
                <w:rPr>
                  <w:rFonts w:ascii="Cambria Math" w:eastAsiaTheme="minorEastAsia" w:hAnsi="Cambria Math"/>
                </w:rPr>
                <m:t xml:space="preserve"> for cohort</m:t>
              </m:r>
              <m:r>
                <w:rPr>
                  <w:rFonts w:ascii="Cambria Math" w:eastAsiaTheme="minorEastAsia" w:hAnsi="Cambria Math"/>
                </w:rPr>
                <m:t xml:space="preserve"> k=1981,…,2003#</m:t>
              </m:r>
              <m:d>
                <m:dPr>
                  <m:ctrlPr>
                    <w:rPr>
                      <w:rFonts w:ascii="Cambria Math" w:eastAsiaTheme="minorEastAsia" w:hAnsi="Cambria Math"/>
                      <w:i/>
                    </w:rPr>
                  </m:ctrlPr>
                </m:dPr>
                <m:e>
                  <m:r>
                    <w:rPr>
                      <w:rFonts w:ascii="Cambria Math" w:eastAsiaTheme="minorEastAsia" w:hAnsi="Cambria Math"/>
                    </w:rPr>
                    <m:t>8</m:t>
                  </m:r>
                </m:e>
              </m:d>
            </m:e>
          </m:eqArr>
        </m:oMath>
      </m:oMathPara>
    </w:p>
    <w:p w14:paraId="00D90CDD" w14:textId="1C38035E" w:rsidR="00131987" w:rsidRPr="001A4D2B" w:rsidRDefault="00394DFF"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e>
              </m:d>
              <m:r>
                <w:rPr>
                  <w:rFonts w:ascii="Cambria Math" w:eastAsiaTheme="minorEastAsia" w:hAnsi="Cambria Math"/>
                </w:rPr>
                <m:t>,</m:t>
              </m:r>
              <m:r>
                <m:rPr>
                  <m:nor/>
                </m:rPr>
                <w:rPr>
                  <w:rFonts w:ascii="Cambria Math" w:eastAsiaTheme="minorEastAsia" w:hAnsi="Cambria Math"/>
                </w:rPr>
                <m:t xml:space="preserve"> for cohort </m:t>
              </m:r>
              <m:r>
                <w:rPr>
                  <w:rFonts w:ascii="Cambria Math" w:eastAsiaTheme="minorEastAsia" w:hAnsi="Cambria Math"/>
                </w:rPr>
                <m:t>k=1981,…,2003#</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66197FEC" w:rsidR="007609EA" w:rsidRDefault="008A48F5" w:rsidP="009C1607">
      <w:pPr>
        <w:spacing w:line="480" w:lineRule="auto"/>
        <w:contextualSpacing/>
        <w:jc w:val="both"/>
        <w:rPr>
          <w:rFonts w:eastAsiaTheme="minorEastAsia"/>
          <w:iCs/>
        </w:rPr>
      </w:pPr>
      <w:r>
        <w:rPr>
          <w:rFonts w:eastAsiaTheme="minorEastAsia"/>
        </w:rPr>
        <w:t xml:space="preserve">We assumed only </w:t>
      </w:r>
      <m:oMath>
        <m:r>
          <w:rPr>
            <w:rFonts w:ascii="Cambria Math" w:eastAsiaTheme="minorEastAsia" w:hAnsi="Cambria Math"/>
          </w:rPr>
          <m:t>α</m:t>
        </m:r>
      </m:oMath>
      <w:r w:rsidR="00A174F5">
        <w:rPr>
          <w:rFonts w:eastAsiaTheme="minorEastAsia"/>
        </w:rPr>
        <w:t xml:space="preserve"> 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β</m:t>
        </m:r>
      </m:oMath>
      <w:r w:rsidR="007467A3">
        <w:rPr>
          <w:rFonts w:eastAsiaTheme="minorEastAsia"/>
        </w:rPr>
        <w:t xml:space="preserve">. </w:t>
      </w:r>
      <w:r w:rsidR="00883866">
        <w:rPr>
          <w:rFonts w:eastAsiaTheme="minorEastAsia"/>
        </w:rPr>
        <w:t>We used the following priors</w:t>
      </w:r>
      <w:r w:rsidR="00783DFA">
        <w:rPr>
          <w:rFonts w:eastAsiaTheme="minorEastAsia"/>
        </w:rPr>
        <w:t xml:space="preserve">, after visual exploration of the prior predictive distribution: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(-1.5, 1)</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394DFF"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1"/>
    <w:p w14:paraId="44B4B1A2" w14:textId="627A7BB6" w:rsidR="004A206B" w:rsidRPr="008F06C1" w:rsidRDefault="00394DFF"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)#(11)</m:t>
              </m:r>
            </m:e>
          </m:eqArr>
          <w:commentRangeEnd w:id="11"/>
          <m:r>
            <m:rPr>
              <m:sty m:val="p"/>
            </m:rPr>
            <w:rPr>
              <w:rStyle w:val="CommentReference"/>
            </w:rPr>
            <w:commentReference w:id="11"/>
          </m:r>
        </m:oMath>
      </m:oMathPara>
    </w:p>
    <w:p w14:paraId="630F660C" w14:textId="545F4060" w:rsidR="004A206B" w:rsidRPr="00894076" w:rsidRDefault="00394DFF"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oMath>
      </m:oMathPara>
    </w:p>
    <w:p w14:paraId="530CD38F" w14:textId="0E141D50"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oMath>
      <w:r>
        <w:rPr>
          <w:rFonts w:eastAsiaTheme="minorEastAsia"/>
        </w:rPr>
        <w:t xml:space="preserve"> is the age slope (i.e., -</w:t>
      </w:r>
      <m:oMath>
        <m:r>
          <w:rPr>
            <w:rFonts w:ascii="Cambria Math" w:eastAsiaTheme="minorEastAsia" w:hAnsi="Cambria Math"/>
          </w:rPr>
          <m:t>Z</m:t>
        </m:r>
      </m:oMath>
      <w:r>
        <w:rPr>
          <w:rFonts w:eastAsiaTheme="minorEastAsia"/>
        </w:rPr>
        <w:t xml:space="preserve">) 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6C4FE4">
        <w:rPr>
          <w:rFonts w:eastAsiaTheme="minorEastAsia"/>
        </w:rPr>
        <w:t xml:space="preserve">. </w:t>
      </w:r>
      <w:r w:rsidR="00DD2257">
        <w:rPr>
          <w:rFonts w:eastAsiaTheme="minorEastAsia"/>
        </w:rPr>
        <w:t xml:space="preserve">All parameters vary by </w:t>
      </w:r>
      <w:r w:rsidR="00D9446A">
        <w:rPr>
          <w:rFonts w:eastAsiaTheme="minorEastAsia"/>
        </w:rPr>
        <w:t>cohort</w:t>
      </w:r>
      <w:r w:rsidR="00DD2257">
        <w:rPr>
          <w:rFonts w:eastAsiaTheme="minorEastAsia"/>
        </w:rPr>
        <w:t xml:space="preserve"> </w:t>
      </w:r>
      <w:r w:rsidR="00060EE4">
        <w:rPr>
          <w:rFonts w:eastAsiaTheme="minorEastAsia"/>
        </w:rPr>
        <w:t xml:space="preserve">(for </w:t>
      </w:r>
      <w:r w:rsidR="00014420">
        <w:rPr>
          <w:rFonts w:eastAsiaTheme="minorEastAsia"/>
        </w:rPr>
        <w:t>cohort</w:t>
      </w:r>
      <w:r w:rsidR="00060EE4">
        <w:rPr>
          <w:rFonts w:eastAsiaTheme="minorEastAsia"/>
        </w:rPr>
        <w:t xml:space="preserve"> </w:t>
      </w:r>
      <m:oMath>
        <m:r>
          <w:rPr>
            <w:rFonts w:ascii="Cambria Math" w:eastAsiaTheme="minorEastAsia" w:hAnsi="Cambria Math"/>
          </w:rPr>
          <m:t>j=198</m:t>
        </m:r>
        <m:r>
          <w:rPr>
            <w:rFonts w:ascii="Cambria Math" w:eastAsiaTheme="minorEastAsia" w:hAnsi="Cambria Math"/>
          </w:rPr>
          <m:t>1</m:t>
        </m:r>
        <m:r>
          <w:rPr>
            <w:rFonts w:ascii="Cambria Math" w:eastAsiaTheme="minorEastAsia" w:hAnsi="Cambria Math"/>
          </w:rPr>
          <m:t xml:space="preserve">,…, </m:t>
        </m:r>
        <m:r>
          <w:rPr>
            <w:rFonts w:ascii="Cambria Math" w:eastAsiaTheme="minorEastAsia" w:hAnsi="Cambria Math"/>
          </w:rPr>
          <m:t>200</m:t>
        </m:r>
        <m:r>
          <w:rPr>
            <w:rFonts w:ascii="Cambria Math" w:eastAsiaTheme="minorEastAsia" w:hAnsi="Cambria Math"/>
          </w:rPr>
          <m:t>0</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w:t>
      </w:r>
      <w:r w:rsidR="00A22D7B">
        <w:rPr>
          <w:rFonts w:eastAsiaTheme="minorEastAsia"/>
        </w:rPr>
        <w:lastRenderedPageBreak/>
        <w:t xml:space="preserve">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7D6AC915"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b</m:t>
        </m:r>
      </m:oMath>
      <w:r w:rsidR="0051663C">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r w:rsidR="00641CAF" w:rsidRPr="00144942">
        <w:rPr>
          <w:rFonts w:eastAsiaTheme="minorEastAsia"/>
          <w:i/>
          <w:iCs/>
        </w:rPr>
        <w:t>MLEbin</w:t>
      </w:r>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r w:rsidR="00641CAF" w:rsidRPr="005105BD">
        <w:rPr>
          <w:rFonts w:eastAsiaTheme="minorEastAsia"/>
          <w:i/>
          <w:iCs/>
        </w:rPr>
        <w:t>sizeSpectra</w:t>
      </w:r>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0DDB2331" w:rsidR="006C0FB2" w:rsidRDefault="00394DFF"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b</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#(13)</m:t>
              </m:r>
            </m:e>
          </m:eqArr>
        </m:oMath>
      </m:oMathPara>
    </w:p>
    <w:p w14:paraId="6877542C" w14:textId="18038921" w:rsidR="006C0FB2" w:rsidRPr="008F06C1" w:rsidRDefault="00394DFF"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(year)+</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(year×are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)#(14)</m:t>
              </m:r>
            </m:e>
          </m:eqArr>
        </m:oMath>
      </m:oMathPara>
    </w:p>
    <w:p w14:paraId="3712D60F" w14:textId="1BB98124" w:rsidR="00F7529F" w:rsidRDefault="00E046F7" w:rsidP="00AA5803">
      <w:pPr>
        <w:spacing w:line="480" w:lineRule="auto"/>
        <w:contextualSpacing/>
        <w:jc w:val="both"/>
      </w:pPr>
      <w:r>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effect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w:rPr>
            <w:rFonts w:ascii="Cambria Math" w:eastAsiaTheme="minorEastAsia" w:hAnsi="Cambria Math"/>
          </w:rPr>
          <m:t>0, 10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61528DB2" w:rsidR="002A3AF7" w:rsidRDefault="00021BDA" w:rsidP="00630F83">
      <w:pPr>
        <w:spacing w:line="480" w:lineRule="auto"/>
        <w:ind w:firstLine="284"/>
        <w:contextualSpacing/>
        <w:jc w:val="both"/>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r w:rsidR="000D6291" w:rsidRPr="000D6291">
        <w:rPr>
          <w:i/>
          <w:iCs/>
        </w:rPr>
        <w:t>tidyverse</w:t>
      </w:r>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E247C9">
        <w:t xml:space="preserve">. </w:t>
      </w:r>
      <w:r w:rsidR="00852E2C">
        <w:t>We used 3 chains</w:t>
      </w:r>
      <w:r w:rsidR="003E5277">
        <w:t xml:space="preserve"> and 4000 </w:t>
      </w:r>
      <w:r w:rsidR="003E5277">
        <w:lastRenderedPageBreak/>
        <w:t>iteration</w:t>
      </w:r>
      <w:r w:rsidR="00B91C89">
        <w:t>s in total per chain.</w:t>
      </w:r>
      <w:r w:rsidR="001C5A98">
        <w:t xml:space="preserve"> </w:t>
      </w:r>
      <w:r w:rsidR="00EC79FD">
        <w:t>Sub-</w:t>
      </w:r>
      <w:r w:rsidR="00CC0B42">
        <w:t>models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6B63D6">
        <w:t>.</w:t>
      </w:r>
      <w:r w:rsidR="008B6417">
        <w:rPr>
          <w:i/>
          <w:iCs/>
        </w:rPr>
        <w:t xml:space="preserve"> </w:t>
      </w:r>
      <w:r w:rsidR="00691272" w:rsidRPr="003C4104">
        <w:rPr>
          <w:i/>
          <w:iCs/>
        </w:rPr>
        <w:t>bayesplot</w:t>
      </w:r>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 xml:space="preserve">(Gabry </w:t>
      </w:r>
      <w:r w:rsidR="00691272" w:rsidRPr="00DD0265">
        <w:rPr>
          <w:i/>
          <w:iCs/>
          <w:lang w:val="en-GB"/>
        </w:rPr>
        <w:t>et al.</w:t>
      </w:r>
      <w:r w:rsidR="00691272" w:rsidRPr="00DD0265">
        <w:rPr>
          <w:lang w:val="en-GB"/>
        </w:rPr>
        <w:t xml:space="preserve"> 2019)</w:t>
      </w:r>
      <w:r w:rsidR="00691272">
        <w:fldChar w:fldCharType="end"/>
      </w:r>
      <w:r w:rsidR="00691272">
        <w:t xml:space="preserve"> and </w:t>
      </w:r>
      <w:r w:rsidR="00691272" w:rsidRPr="003C4104">
        <w:rPr>
          <w:i/>
          <w:iCs/>
        </w:rPr>
        <w:t>tidybayes</w:t>
      </w:r>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8C4255">
        <w:rPr>
          <w:rFonts w:eastAsiaTheme="minorEastAsia"/>
        </w:rPr>
        <w:t>)</w:t>
      </w:r>
      <w:r w:rsidR="00A758AA">
        <w:rPr>
          <w:rFonts w:eastAsiaTheme="minorEastAsia"/>
        </w:rPr>
        <w:t>.</w:t>
      </w:r>
    </w:p>
    <w:p w14:paraId="07FCEBEC" w14:textId="77777777" w:rsidR="000600C1" w:rsidRPr="005740FE" w:rsidRDefault="000600C1"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3E4BD399" w:rsidR="00CB744B" w:rsidRPr="005740FE" w:rsidRDefault="00CB744B" w:rsidP="008F1650">
      <w:pPr>
        <w:spacing w:line="480" w:lineRule="auto"/>
        <w:contextualSpacing/>
        <w:jc w:val="both"/>
        <w:rPr>
          <w:rFonts w:eastAsiaTheme="minorEastAsia"/>
        </w:rPr>
      </w:pPr>
      <w:r w:rsidRPr="005740FE">
        <w:rPr>
          <w:rFonts w:eastAsiaTheme="minorEastAsia"/>
        </w:rPr>
        <w:t xml:space="preserve">All </w:t>
      </w:r>
      <w:commentRangeStart w:id="12"/>
      <w:r w:rsidRPr="005740FE">
        <w:rPr>
          <w:rFonts w:eastAsiaTheme="minorEastAsia"/>
        </w:rPr>
        <w:t xml:space="preserve">data </w:t>
      </w:r>
      <w:commentRangeEnd w:id="12"/>
      <w:r w:rsidR="00126B9A">
        <w:rPr>
          <w:rStyle w:val="CommentReference"/>
        </w:rPr>
        <w:commentReference w:id="12"/>
      </w:r>
      <w:r w:rsidRPr="005740FE">
        <w:rPr>
          <w:rFonts w:eastAsiaTheme="minorEastAsia"/>
        </w:rPr>
        <w:t xml:space="preserve">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Zenodo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2D349B7A" w14:textId="77777777" w:rsidR="005463F4" w:rsidRPr="005463F4" w:rsidRDefault="00785021" w:rsidP="005463F4">
      <w:pPr>
        <w:pStyle w:val="Bibliography"/>
        <w:rPr>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5463F4" w:rsidRPr="005463F4">
        <w:rPr>
          <w:lang w:val="en-GB"/>
        </w:rPr>
        <w:t xml:space="preserve">Adill, A., Mo, K., Sevastik, A., Olsson, J. &amp; Bergström, L. (2013). </w:t>
      </w:r>
      <w:r w:rsidR="005463F4" w:rsidRPr="005463F4">
        <w:rPr>
          <w:i/>
          <w:iCs/>
          <w:lang w:val="en-GB"/>
        </w:rPr>
        <w:t>Biologisk recipientkontroll vid Forsmarks kärnkraftverk</w:t>
      </w:r>
      <w:r w:rsidR="005463F4" w:rsidRPr="005463F4">
        <w:rPr>
          <w:lang w:val="en-GB"/>
        </w:rPr>
        <w:t xml:space="preserve"> (Rapport No. 2013:19). Öregrund.</w:t>
      </w:r>
    </w:p>
    <w:p w14:paraId="563D5D27" w14:textId="77777777" w:rsidR="005463F4" w:rsidRPr="005463F4" w:rsidRDefault="005463F4" w:rsidP="005463F4">
      <w:pPr>
        <w:pStyle w:val="Bibliography"/>
        <w:rPr>
          <w:lang w:val="en-GB"/>
        </w:rPr>
      </w:pPr>
      <w:r w:rsidRPr="005463F4">
        <w:rPr>
          <w:lang w:val="en-GB"/>
        </w:rPr>
        <w:t xml:space="preserve">Andersen, K.H. (2020). Size-based theory for fisheries advice. </w:t>
      </w:r>
      <w:r w:rsidRPr="005463F4">
        <w:rPr>
          <w:i/>
          <w:iCs/>
          <w:lang w:val="en-GB"/>
        </w:rPr>
        <w:t>ICES J Mar Sci</w:t>
      </w:r>
      <w:r w:rsidRPr="005463F4">
        <w:rPr>
          <w:lang w:val="en-GB"/>
        </w:rPr>
        <w:t>, 77, 2445–2455.</w:t>
      </w:r>
    </w:p>
    <w:p w14:paraId="0B2B861A" w14:textId="77777777" w:rsidR="005463F4" w:rsidRPr="005463F4" w:rsidRDefault="005463F4" w:rsidP="005463F4">
      <w:pPr>
        <w:pStyle w:val="Bibliography"/>
        <w:rPr>
          <w:lang w:val="en-GB"/>
        </w:rPr>
      </w:pPr>
      <w:r w:rsidRPr="005463F4">
        <w:rPr>
          <w:lang w:val="en-GB"/>
        </w:rPr>
        <w:t xml:space="preserve">Andersen, K.H. &amp; Beyer, J.E. (2006). Asymptotic Size Determines Species Abundance in the Marine Size Spectrum. </w:t>
      </w:r>
      <w:r w:rsidRPr="005463F4">
        <w:rPr>
          <w:i/>
          <w:iCs/>
          <w:lang w:val="en-GB"/>
        </w:rPr>
        <w:t>The American Naturalist</w:t>
      </w:r>
      <w:r w:rsidRPr="005463F4">
        <w:rPr>
          <w:lang w:val="en-GB"/>
        </w:rPr>
        <w:t>, 168, 8.</w:t>
      </w:r>
    </w:p>
    <w:p w14:paraId="1FC43A43" w14:textId="77777777" w:rsidR="005463F4" w:rsidRPr="005463F4" w:rsidRDefault="005463F4" w:rsidP="005463F4">
      <w:pPr>
        <w:pStyle w:val="Bibliography"/>
        <w:rPr>
          <w:lang w:val="en-GB"/>
        </w:rPr>
      </w:pPr>
      <w:r w:rsidRPr="005463F4">
        <w:rPr>
          <w:lang w:val="en-GB"/>
        </w:rPr>
        <w:t xml:space="preserve">Björklund, M., Aho, T. &amp; Behrmann-Godel, J. (2015). Isolation over 35 years in a heated biotest basin causes selection on MHC class IIß genes in the European perch (Perca fluviatilis L.). </w:t>
      </w:r>
      <w:r w:rsidRPr="005463F4">
        <w:rPr>
          <w:i/>
          <w:iCs/>
          <w:lang w:val="en-GB"/>
        </w:rPr>
        <w:t>Ecol Evol</w:t>
      </w:r>
      <w:r w:rsidRPr="005463F4">
        <w:rPr>
          <w:lang w:val="en-GB"/>
        </w:rPr>
        <w:t>, 5, 1440–1455.</w:t>
      </w:r>
    </w:p>
    <w:p w14:paraId="45FBD343" w14:textId="77777777" w:rsidR="005463F4" w:rsidRPr="005463F4" w:rsidRDefault="005463F4" w:rsidP="005463F4">
      <w:pPr>
        <w:pStyle w:val="Bibliography"/>
        <w:rPr>
          <w:lang w:val="en-GB"/>
        </w:rPr>
      </w:pPr>
      <w:r w:rsidRPr="005463F4">
        <w:rPr>
          <w:lang w:val="en-GB"/>
        </w:rPr>
        <w:t xml:space="preserve">Blanchard, J.L., Heneghan, R.F., Everett, J.D., Trebilco, R. &amp; Richardson, A.J. (2017). From bacteria to whales: Using functional size spectra to model marine ecosystems. </w:t>
      </w:r>
      <w:r w:rsidRPr="005463F4">
        <w:rPr>
          <w:i/>
          <w:iCs/>
          <w:lang w:val="en-GB"/>
        </w:rPr>
        <w:t>Trends in Ecology &amp; Evolution</w:t>
      </w:r>
      <w:r w:rsidRPr="005463F4">
        <w:rPr>
          <w:lang w:val="en-GB"/>
        </w:rPr>
        <w:t>, 32, 174–186.</w:t>
      </w:r>
    </w:p>
    <w:p w14:paraId="68E490A5" w14:textId="77777777" w:rsidR="005463F4" w:rsidRPr="005463F4" w:rsidRDefault="005463F4" w:rsidP="005463F4">
      <w:pPr>
        <w:pStyle w:val="Bibliography"/>
        <w:rPr>
          <w:lang w:val="en-GB"/>
        </w:rPr>
      </w:pPr>
      <w:r w:rsidRPr="005463F4">
        <w:rPr>
          <w:lang w:val="en-GB"/>
        </w:rPr>
        <w:t xml:space="preserve">Brown, J.H., Gillooly, J.F., Allen, A.P., Savage, V.M. &amp; West, G.B. (2004). Toward a metabolic theory of ecology. </w:t>
      </w:r>
      <w:r w:rsidRPr="005463F4">
        <w:rPr>
          <w:i/>
          <w:iCs/>
          <w:lang w:val="en-GB"/>
        </w:rPr>
        <w:t>Ecology</w:t>
      </w:r>
      <w:r w:rsidRPr="005463F4">
        <w:rPr>
          <w:lang w:val="en-GB"/>
        </w:rPr>
        <w:t>, 85, 1771–1789.</w:t>
      </w:r>
    </w:p>
    <w:p w14:paraId="238E0BF2" w14:textId="77777777" w:rsidR="005463F4" w:rsidRPr="005463F4" w:rsidRDefault="005463F4" w:rsidP="005463F4">
      <w:pPr>
        <w:pStyle w:val="Bibliography"/>
        <w:rPr>
          <w:lang w:val="en-GB"/>
        </w:rPr>
      </w:pPr>
      <w:r w:rsidRPr="005463F4">
        <w:rPr>
          <w:lang w:val="en-GB"/>
        </w:rPr>
        <w:t xml:space="preserve">Bürkner, P.-C. (2017). </w:t>
      </w:r>
      <w:r w:rsidRPr="005463F4">
        <w:rPr>
          <w:b/>
          <w:bCs/>
          <w:lang w:val="en-GB"/>
        </w:rPr>
        <w:t>brms</w:t>
      </w:r>
      <w:r w:rsidRPr="005463F4">
        <w:rPr>
          <w:lang w:val="en-GB"/>
        </w:rPr>
        <w:t xml:space="preserve"> : An </w:t>
      </w:r>
      <w:r w:rsidRPr="005463F4">
        <w:rPr>
          <w:i/>
          <w:iCs/>
          <w:lang w:val="en-GB"/>
        </w:rPr>
        <w:t>R</w:t>
      </w:r>
      <w:r w:rsidRPr="005463F4">
        <w:rPr>
          <w:lang w:val="en-GB"/>
        </w:rPr>
        <w:t xml:space="preserve"> Package for Bayesian Multilevel Models Using </w:t>
      </w:r>
      <w:r w:rsidRPr="005463F4">
        <w:rPr>
          <w:i/>
          <w:iCs/>
          <w:lang w:val="en-GB"/>
        </w:rPr>
        <w:t>Stan</w:t>
      </w:r>
      <w:r w:rsidRPr="005463F4">
        <w:rPr>
          <w:lang w:val="en-GB"/>
        </w:rPr>
        <w:t xml:space="preserve">. </w:t>
      </w:r>
      <w:r w:rsidRPr="005463F4">
        <w:rPr>
          <w:i/>
          <w:iCs/>
          <w:lang w:val="en-GB"/>
        </w:rPr>
        <w:t>Journal of Statistical Software</w:t>
      </w:r>
      <w:r w:rsidRPr="005463F4">
        <w:rPr>
          <w:lang w:val="en-GB"/>
        </w:rPr>
        <w:t>, 80.</w:t>
      </w:r>
    </w:p>
    <w:p w14:paraId="1B6CFC03" w14:textId="77777777" w:rsidR="005463F4" w:rsidRPr="005463F4" w:rsidRDefault="005463F4" w:rsidP="005463F4">
      <w:pPr>
        <w:pStyle w:val="Bibliography"/>
        <w:rPr>
          <w:lang w:val="en-GB"/>
        </w:rPr>
      </w:pPr>
      <w:r w:rsidRPr="005463F4">
        <w:rPr>
          <w:lang w:val="en-GB"/>
        </w:rPr>
        <w:lastRenderedPageBreak/>
        <w:t xml:space="preserve">van Dorst, R. (2020). </w:t>
      </w:r>
      <w:r w:rsidRPr="005463F4">
        <w:rPr>
          <w:i/>
          <w:iCs/>
          <w:lang w:val="en-GB"/>
        </w:rPr>
        <w:t>Warmer and browner waters: fish responses vary with size, sex, and species</w:t>
      </w:r>
      <w:r w:rsidRPr="005463F4">
        <w:rPr>
          <w:lang w:val="en-GB"/>
        </w:rPr>
        <w:t>. Available at: https://pub.epsilon.slu.se/17355/. Last accessed 29 September 2021.</w:t>
      </w:r>
    </w:p>
    <w:p w14:paraId="3F0CC24D" w14:textId="77777777" w:rsidR="005463F4" w:rsidRPr="005463F4" w:rsidRDefault="005463F4" w:rsidP="005463F4">
      <w:pPr>
        <w:pStyle w:val="Bibliography"/>
        <w:rPr>
          <w:lang w:val="en-GB"/>
        </w:rPr>
      </w:pPr>
      <w:r w:rsidRPr="005463F4">
        <w:rPr>
          <w:lang w:val="en-GB"/>
        </w:rPr>
        <w:t xml:space="preserve">Edwards, A. (2020). </w:t>
      </w:r>
      <w:r w:rsidRPr="005463F4">
        <w:rPr>
          <w:i/>
          <w:iCs/>
          <w:lang w:val="en-GB"/>
        </w:rPr>
        <w:t>sizeSpectra: Fitting Size Spectra to Ecological Data Using Maximum Likelihood</w:t>
      </w:r>
      <w:r w:rsidRPr="005463F4">
        <w:rPr>
          <w:lang w:val="en-GB"/>
        </w:rPr>
        <w:t>.</w:t>
      </w:r>
    </w:p>
    <w:p w14:paraId="6786DB30" w14:textId="77777777" w:rsidR="005463F4" w:rsidRPr="005463F4" w:rsidRDefault="005463F4" w:rsidP="005463F4">
      <w:pPr>
        <w:pStyle w:val="Bibliography"/>
        <w:rPr>
          <w:lang w:val="en-GB"/>
        </w:rPr>
      </w:pPr>
      <w:r w:rsidRPr="005463F4">
        <w:rPr>
          <w:lang w:val="en-GB"/>
        </w:rPr>
        <w:t xml:space="preserve">Edwards, A.M., Robinson, J.P.W., Blanchard, J.L., Baum, J.K. &amp; Plank, M.J. (2020). Accounting for the bin structure of data removes bias when fitting size spectra. </w:t>
      </w:r>
      <w:r w:rsidRPr="005463F4">
        <w:rPr>
          <w:i/>
          <w:iCs/>
          <w:lang w:val="en-GB"/>
        </w:rPr>
        <w:t>Marine Ecology Progress Series</w:t>
      </w:r>
      <w:r w:rsidRPr="005463F4">
        <w:rPr>
          <w:lang w:val="en-GB"/>
        </w:rPr>
        <w:t>, 636, 19–33.</w:t>
      </w:r>
    </w:p>
    <w:p w14:paraId="3B93AAC3" w14:textId="77777777" w:rsidR="005463F4" w:rsidRPr="005463F4" w:rsidRDefault="005463F4" w:rsidP="005463F4">
      <w:pPr>
        <w:pStyle w:val="Bibliography"/>
        <w:rPr>
          <w:lang w:val="en-GB"/>
        </w:rPr>
      </w:pPr>
      <w:r w:rsidRPr="005463F4">
        <w:rPr>
          <w:lang w:val="en-GB"/>
        </w:rPr>
        <w:t xml:space="preserve">Edwards, A.M., Robinson, J.P.W., Plank, M.J., Baum, J.K. &amp; Blanchard, J.L. (2017). Testing and recommending methods for fitting size spectra to data. </w:t>
      </w:r>
      <w:r w:rsidRPr="005463F4">
        <w:rPr>
          <w:i/>
          <w:iCs/>
          <w:lang w:val="en-GB"/>
        </w:rPr>
        <w:t>Methods in Ecology and Evolution</w:t>
      </w:r>
      <w:r w:rsidRPr="005463F4">
        <w:rPr>
          <w:lang w:val="en-GB"/>
        </w:rPr>
        <w:t>, 8, 57–67.</w:t>
      </w:r>
    </w:p>
    <w:p w14:paraId="2B0ACB04" w14:textId="77777777" w:rsidR="005463F4" w:rsidRPr="005463F4" w:rsidRDefault="005463F4" w:rsidP="005463F4">
      <w:pPr>
        <w:pStyle w:val="Bibliography"/>
        <w:rPr>
          <w:lang w:val="en-GB"/>
        </w:rPr>
      </w:pPr>
      <w:r w:rsidRPr="005463F4">
        <w:rPr>
          <w:lang w:val="en-GB"/>
        </w:rPr>
        <w:t xml:space="preserve">Gabry, J., Simpson, D., Vehtari, A., Betancourt, M. &amp; Gelman, A. (2019). Visualization in Bayesian workflow. </w:t>
      </w:r>
      <w:r w:rsidRPr="005463F4">
        <w:rPr>
          <w:i/>
          <w:iCs/>
          <w:lang w:val="en-GB"/>
        </w:rPr>
        <w:t>J. R. Stat. Soc. A</w:t>
      </w:r>
      <w:r w:rsidRPr="005463F4">
        <w:rPr>
          <w:lang w:val="en-GB"/>
        </w:rPr>
        <w:t>, 182, 389–402.</w:t>
      </w:r>
    </w:p>
    <w:p w14:paraId="581B1991" w14:textId="77777777" w:rsidR="005463F4" w:rsidRPr="005463F4" w:rsidRDefault="005463F4" w:rsidP="005463F4">
      <w:pPr>
        <w:pStyle w:val="Bibliography"/>
        <w:rPr>
          <w:lang w:val="en-GB"/>
        </w:rPr>
      </w:pPr>
      <w:r w:rsidRPr="005463F4">
        <w:rPr>
          <w:lang w:val="en-GB"/>
        </w:rPr>
        <w:t xml:space="preserve">Gelman, A., Carlin, J., Stern, H. &amp; Rubin, D. (2003). </w:t>
      </w:r>
      <w:r w:rsidRPr="005463F4">
        <w:rPr>
          <w:i/>
          <w:iCs/>
          <w:lang w:val="en-GB"/>
        </w:rPr>
        <w:t>Bayesian Data Analysis. 2nd edition</w:t>
      </w:r>
      <w:r w:rsidRPr="005463F4">
        <w:rPr>
          <w:lang w:val="en-GB"/>
        </w:rPr>
        <w:t>. Chapman and Hall/CRC, Boca Raton.</w:t>
      </w:r>
    </w:p>
    <w:p w14:paraId="22B0A399" w14:textId="77777777" w:rsidR="005463F4" w:rsidRPr="005463F4" w:rsidRDefault="005463F4" w:rsidP="005463F4">
      <w:pPr>
        <w:pStyle w:val="Bibliography"/>
        <w:rPr>
          <w:lang w:val="en-GB"/>
        </w:rPr>
      </w:pPr>
      <w:r w:rsidRPr="005463F4">
        <w:rPr>
          <w:lang w:val="en-GB"/>
        </w:rPr>
        <w:t xml:space="preserve">Heneghan, R.F., Hatton, I.A. &amp; Galbraith, E.D. (2019). Climate change impacts on marine ecosystems through the lens of the size spectrum. </w:t>
      </w:r>
      <w:r w:rsidRPr="005463F4">
        <w:rPr>
          <w:i/>
          <w:iCs/>
          <w:lang w:val="en-GB"/>
        </w:rPr>
        <w:t>Emerging Topics in Life Sciences</w:t>
      </w:r>
      <w:r w:rsidRPr="005463F4">
        <w:rPr>
          <w:lang w:val="en-GB"/>
        </w:rPr>
        <w:t>, 3, 233–243.</w:t>
      </w:r>
    </w:p>
    <w:p w14:paraId="6D80E8D7" w14:textId="77777777" w:rsidR="005463F4" w:rsidRPr="005463F4" w:rsidRDefault="005463F4" w:rsidP="005463F4">
      <w:pPr>
        <w:pStyle w:val="Bibliography"/>
        <w:rPr>
          <w:lang w:val="en-GB"/>
        </w:rPr>
      </w:pPr>
      <w:r w:rsidRPr="005463F4">
        <w:rPr>
          <w:lang w:val="en-GB"/>
        </w:rPr>
        <w:t xml:space="preserve">Huss, M., Lindmark, M., Jacobson, P., Van Dorst, R.M. &amp; Gårdmark, A. (2019). Experimental evidence of gradual size‐dependent shifts in body size and growth of fish in response to warming. </w:t>
      </w:r>
      <w:r w:rsidRPr="005463F4">
        <w:rPr>
          <w:i/>
          <w:iCs/>
          <w:lang w:val="en-GB"/>
        </w:rPr>
        <w:t>Glob Change Biol</w:t>
      </w:r>
      <w:r w:rsidRPr="005463F4">
        <w:rPr>
          <w:lang w:val="en-GB"/>
        </w:rPr>
        <w:t>, 25, 2285–2295.</w:t>
      </w:r>
    </w:p>
    <w:p w14:paraId="05716C28" w14:textId="77777777" w:rsidR="005463F4" w:rsidRPr="005463F4" w:rsidRDefault="005463F4" w:rsidP="005463F4">
      <w:pPr>
        <w:pStyle w:val="Bibliography"/>
        <w:rPr>
          <w:lang w:val="en-GB"/>
        </w:rPr>
      </w:pPr>
      <w:r w:rsidRPr="005463F4">
        <w:rPr>
          <w:lang w:val="en-GB"/>
        </w:rPr>
        <w:t xml:space="preserve">Kay, M. (2019). </w:t>
      </w:r>
      <w:r w:rsidRPr="005463F4">
        <w:rPr>
          <w:i/>
          <w:iCs/>
          <w:lang w:val="en-GB"/>
        </w:rPr>
        <w:t>tidybayes: Tidy Data and Geoms for Bayesian Models</w:t>
      </w:r>
      <w:r w:rsidRPr="005463F4">
        <w:rPr>
          <w:lang w:val="en-GB"/>
        </w:rPr>
        <w:t>.</w:t>
      </w:r>
    </w:p>
    <w:p w14:paraId="6B4EEB4F" w14:textId="77777777" w:rsidR="005463F4" w:rsidRPr="005463F4" w:rsidRDefault="005463F4" w:rsidP="005463F4">
      <w:pPr>
        <w:pStyle w:val="Bibliography"/>
        <w:rPr>
          <w:lang w:val="en-GB"/>
        </w:rPr>
      </w:pPr>
      <w:r w:rsidRPr="005463F4">
        <w:rPr>
          <w:lang w:val="en-GB"/>
        </w:rPr>
        <w:t xml:space="preserve">Lindmark, M., Ohlberger, J. &amp; Gårdmark, A. (2021). Optimum growth temperature declines with body size within fish species. </w:t>
      </w:r>
      <w:r w:rsidRPr="005463F4">
        <w:rPr>
          <w:i/>
          <w:iCs/>
          <w:lang w:val="en-GB"/>
        </w:rPr>
        <w:t>bioRxiv</w:t>
      </w:r>
      <w:r w:rsidRPr="005463F4">
        <w:rPr>
          <w:lang w:val="en-GB"/>
        </w:rPr>
        <w:t>, 2021.01.21.427580.</w:t>
      </w:r>
    </w:p>
    <w:p w14:paraId="4DA6190E" w14:textId="77777777" w:rsidR="005463F4" w:rsidRPr="005463F4" w:rsidRDefault="005463F4" w:rsidP="005463F4">
      <w:pPr>
        <w:pStyle w:val="Bibliography"/>
        <w:rPr>
          <w:lang w:val="en-GB"/>
        </w:rPr>
      </w:pPr>
      <w:r w:rsidRPr="005463F4">
        <w:rPr>
          <w:lang w:val="en-GB"/>
        </w:rPr>
        <w:t xml:space="preserve">Morita, K., Fukuwaka, M., Tanimata, N. &amp; Yamamura, O. (2010). Size-dependent thermal preferences in a pelagic fish. </w:t>
      </w:r>
      <w:r w:rsidRPr="005463F4">
        <w:rPr>
          <w:i/>
          <w:iCs/>
          <w:lang w:val="en-GB"/>
        </w:rPr>
        <w:t>Oikos</w:t>
      </w:r>
      <w:r w:rsidRPr="005463F4">
        <w:rPr>
          <w:lang w:val="en-GB"/>
        </w:rPr>
        <w:t>, 119, 1265–1272.</w:t>
      </w:r>
    </w:p>
    <w:p w14:paraId="781C0287" w14:textId="77777777" w:rsidR="005463F4" w:rsidRPr="005463F4" w:rsidRDefault="005463F4" w:rsidP="005463F4">
      <w:pPr>
        <w:pStyle w:val="Bibliography"/>
        <w:rPr>
          <w:lang w:val="en-GB"/>
        </w:rPr>
      </w:pPr>
      <w:r w:rsidRPr="005463F4">
        <w:rPr>
          <w:lang w:val="en-GB"/>
        </w:rPr>
        <w:t xml:space="preserve">Ohlberger, J. (2013). Climate warming and ectotherm body size – from individual physiology to community ecology. </w:t>
      </w:r>
      <w:r w:rsidRPr="005463F4">
        <w:rPr>
          <w:i/>
          <w:iCs/>
          <w:lang w:val="en-GB"/>
        </w:rPr>
        <w:t>Functional Ecology</w:t>
      </w:r>
      <w:r w:rsidRPr="005463F4">
        <w:rPr>
          <w:lang w:val="en-GB"/>
        </w:rPr>
        <w:t>, 27, 991–1001.</w:t>
      </w:r>
    </w:p>
    <w:p w14:paraId="6599EA14" w14:textId="77777777" w:rsidR="005463F4" w:rsidRPr="005463F4" w:rsidRDefault="005463F4" w:rsidP="005463F4">
      <w:pPr>
        <w:pStyle w:val="Bibliography"/>
        <w:rPr>
          <w:lang w:val="en-GB"/>
        </w:rPr>
      </w:pPr>
      <w:r w:rsidRPr="005463F4">
        <w:rPr>
          <w:lang w:val="en-GB"/>
        </w:rPr>
        <w:t xml:space="preserve">Pauly, D. (1980). On the interrelationships between natural mortality, growth parameters, and mean environmental temperature in 175 fish stocks. </w:t>
      </w:r>
      <w:r w:rsidRPr="005463F4">
        <w:rPr>
          <w:i/>
          <w:iCs/>
          <w:lang w:val="en-GB"/>
        </w:rPr>
        <w:t>ICES Journal of Marine Science</w:t>
      </w:r>
      <w:r w:rsidRPr="005463F4">
        <w:rPr>
          <w:lang w:val="en-GB"/>
        </w:rPr>
        <w:t>, 39, 175–192.</w:t>
      </w:r>
    </w:p>
    <w:p w14:paraId="5CB5F6FA" w14:textId="77777777" w:rsidR="005463F4" w:rsidRPr="005463F4" w:rsidRDefault="005463F4" w:rsidP="005463F4">
      <w:pPr>
        <w:pStyle w:val="Bibliography"/>
        <w:rPr>
          <w:lang w:val="en-GB"/>
        </w:rPr>
      </w:pPr>
      <w:r w:rsidRPr="005463F4">
        <w:rPr>
          <w:lang w:val="en-GB"/>
        </w:rPr>
        <w:t xml:space="preserve">R Core Team. (2020). </w:t>
      </w:r>
      <w:r w:rsidRPr="005463F4">
        <w:rPr>
          <w:i/>
          <w:iCs/>
          <w:lang w:val="en-GB"/>
        </w:rPr>
        <w:t>R: A Language and Environment for Statistical Computing. R Foundation for Statistical Computing</w:t>
      </w:r>
      <w:r w:rsidRPr="005463F4">
        <w:rPr>
          <w:lang w:val="en-GB"/>
        </w:rPr>
        <w:t>. Vienna, Austria.</w:t>
      </w:r>
    </w:p>
    <w:p w14:paraId="4BD0BC5F" w14:textId="77777777" w:rsidR="005463F4" w:rsidRPr="005463F4" w:rsidRDefault="005463F4" w:rsidP="005463F4">
      <w:pPr>
        <w:pStyle w:val="Bibliography"/>
        <w:rPr>
          <w:lang w:val="en-GB"/>
        </w:rPr>
      </w:pPr>
      <w:r w:rsidRPr="005463F4">
        <w:rPr>
          <w:lang w:val="en-GB"/>
        </w:rPr>
        <w:t xml:space="preserve">Sandblom, E., Clark, T.D., Gräns, A., Ekström, A., Brijs, J., Sundström, L.F., </w:t>
      </w:r>
      <w:r w:rsidRPr="005463F4">
        <w:rPr>
          <w:i/>
          <w:iCs/>
          <w:lang w:val="en-GB"/>
        </w:rPr>
        <w:t>et al.</w:t>
      </w:r>
      <w:r w:rsidRPr="005463F4">
        <w:rPr>
          <w:lang w:val="en-GB"/>
        </w:rPr>
        <w:t xml:space="preserve"> (2016). Physiological constraints to climate warming in fish follow principles of plastic floors and concrete ceilings. </w:t>
      </w:r>
      <w:r w:rsidRPr="005463F4">
        <w:rPr>
          <w:i/>
          <w:iCs/>
          <w:lang w:val="en-GB"/>
        </w:rPr>
        <w:t>Nat Commun</w:t>
      </w:r>
      <w:r w:rsidRPr="005463F4">
        <w:rPr>
          <w:lang w:val="en-GB"/>
        </w:rPr>
        <w:t>, 7, 11447.</w:t>
      </w:r>
    </w:p>
    <w:p w14:paraId="21D76367" w14:textId="77777777" w:rsidR="005463F4" w:rsidRPr="005463F4" w:rsidRDefault="005463F4" w:rsidP="005463F4">
      <w:pPr>
        <w:pStyle w:val="Bibliography"/>
        <w:rPr>
          <w:lang w:val="en-GB"/>
        </w:rPr>
      </w:pPr>
      <w:r w:rsidRPr="005463F4">
        <w:rPr>
          <w:lang w:val="en-GB"/>
        </w:rPr>
        <w:t xml:space="preserve">Sandström, O., Neuman, E. &amp; Thoresson, G. (1995). Effects of temperature on life history variables in perch. </w:t>
      </w:r>
      <w:r w:rsidRPr="005463F4">
        <w:rPr>
          <w:i/>
          <w:iCs/>
          <w:lang w:val="en-GB"/>
        </w:rPr>
        <w:t>Journal of Fish Biology</w:t>
      </w:r>
      <w:r w:rsidRPr="005463F4">
        <w:rPr>
          <w:lang w:val="en-GB"/>
        </w:rPr>
        <w:t>, 47, 652–670.</w:t>
      </w:r>
    </w:p>
    <w:p w14:paraId="5F0D268E" w14:textId="77777777" w:rsidR="005463F4" w:rsidRPr="005463F4" w:rsidRDefault="005463F4" w:rsidP="005463F4">
      <w:pPr>
        <w:pStyle w:val="Bibliography"/>
        <w:rPr>
          <w:lang w:val="en-GB"/>
        </w:rPr>
      </w:pPr>
      <w:r w:rsidRPr="005463F4">
        <w:rPr>
          <w:lang w:val="en-GB"/>
        </w:rPr>
        <w:t xml:space="preserve">Thoresson, G. (1996). </w:t>
      </w:r>
      <w:r w:rsidRPr="005463F4">
        <w:rPr>
          <w:i/>
          <w:iCs/>
          <w:lang w:val="en-GB"/>
        </w:rPr>
        <w:t>Metoder för övervakning av kustfiskbestånd</w:t>
      </w:r>
      <w:r w:rsidRPr="005463F4">
        <w:rPr>
          <w:lang w:val="en-GB"/>
        </w:rPr>
        <w:t xml:space="preserve"> ( No. 3). Kustrapport. Kustlaboratoriet, Fiskeriverket, Öregrund.</w:t>
      </w:r>
    </w:p>
    <w:p w14:paraId="168D0203" w14:textId="77777777" w:rsidR="005463F4" w:rsidRPr="005463F4" w:rsidRDefault="005463F4" w:rsidP="005463F4">
      <w:pPr>
        <w:pStyle w:val="Bibliography"/>
        <w:rPr>
          <w:lang w:val="en-GB"/>
        </w:rPr>
      </w:pPr>
      <w:r w:rsidRPr="005463F4">
        <w:rPr>
          <w:lang w:val="en-GB"/>
        </w:rPr>
        <w:t xml:space="preserve">Thorson, J.T., Munch, S.B., Cope, J.M. &amp; Gao, J. (2017). Predicting life history parameters for all fishes worldwide. </w:t>
      </w:r>
      <w:r w:rsidRPr="005463F4">
        <w:rPr>
          <w:i/>
          <w:iCs/>
          <w:lang w:val="en-GB"/>
        </w:rPr>
        <w:t>Ecological Applications</w:t>
      </w:r>
      <w:r w:rsidRPr="005463F4">
        <w:rPr>
          <w:lang w:val="en-GB"/>
        </w:rPr>
        <w:t>, 27, 2262–2276.</w:t>
      </w:r>
    </w:p>
    <w:p w14:paraId="3A92DA33" w14:textId="77777777" w:rsidR="005463F4" w:rsidRPr="005463F4" w:rsidRDefault="005463F4" w:rsidP="005463F4">
      <w:pPr>
        <w:pStyle w:val="Bibliography"/>
        <w:rPr>
          <w:lang w:val="en-GB"/>
        </w:rPr>
      </w:pPr>
      <w:r w:rsidRPr="005463F4">
        <w:rPr>
          <w:lang w:val="en-GB"/>
        </w:rPr>
        <w:t xml:space="preserve">Ursin, E. (1973). On the prey size preferences of cod and dab. </w:t>
      </w:r>
      <w:r w:rsidRPr="005463F4">
        <w:rPr>
          <w:i/>
          <w:iCs/>
          <w:lang w:val="en-GB"/>
        </w:rPr>
        <w:t>Meddelelser fra Danmarks Fiskeri-og Havun- dersgelser</w:t>
      </w:r>
      <w:r w:rsidRPr="005463F4">
        <w:rPr>
          <w:lang w:val="en-GB"/>
        </w:rPr>
        <w:t>, 7:8598.</w:t>
      </w:r>
    </w:p>
    <w:p w14:paraId="2EC99757" w14:textId="77777777" w:rsidR="005463F4" w:rsidRPr="005463F4" w:rsidRDefault="005463F4" w:rsidP="005463F4">
      <w:pPr>
        <w:pStyle w:val="Bibliography"/>
        <w:rPr>
          <w:lang w:val="en-GB"/>
        </w:rPr>
      </w:pPr>
      <w:r w:rsidRPr="005463F4">
        <w:rPr>
          <w:lang w:val="en-GB"/>
        </w:rPr>
        <w:t xml:space="preserve">Vehtari, A., Gabry, J., Magnusson, M., Yao, Y., Bürkner, P., Paananen, T., </w:t>
      </w:r>
      <w:r w:rsidRPr="005463F4">
        <w:rPr>
          <w:i/>
          <w:iCs/>
          <w:lang w:val="en-GB"/>
        </w:rPr>
        <w:t>et al.</w:t>
      </w:r>
      <w:r w:rsidRPr="005463F4">
        <w:rPr>
          <w:lang w:val="en-GB"/>
        </w:rPr>
        <w:t xml:space="preserve"> (2020). </w:t>
      </w:r>
      <w:r w:rsidRPr="005463F4">
        <w:rPr>
          <w:i/>
          <w:iCs/>
          <w:lang w:val="en-GB"/>
        </w:rPr>
        <w:t>loo: Efficient leave-one-out cross-validation and WAIC for Bayesian models.</w:t>
      </w:r>
    </w:p>
    <w:p w14:paraId="06BFC305" w14:textId="77777777" w:rsidR="005463F4" w:rsidRPr="005463F4" w:rsidRDefault="005463F4" w:rsidP="005463F4">
      <w:pPr>
        <w:pStyle w:val="Bibliography"/>
        <w:rPr>
          <w:lang w:val="en-GB"/>
        </w:rPr>
      </w:pPr>
      <w:r w:rsidRPr="005463F4">
        <w:rPr>
          <w:lang w:val="en-GB"/>
        </w:rPr>
        <w:t xml:space="preserve">Vehtari, A., Gelman, A. &amp; Gabry, J. (2017). Practical Bayesian model evaluation using leave-one-out cross-validation and WAIC. </w:t>
      </w:r>
      <w:r w:rsidRPr="005463F4">
        <w:rPr>
          <w:i/>
          <w:iCs/>
          <w:lang w:val="en-GB"/>
        </w:rPr>
        <w:t>Stat Comput</w:t>
      </w:r>
      <w:r w:rsidRPr="005463F4">
        <w:rPr>
          <w:lang w:val="en-GB"/>
        </w:rPr>
        <w:t>, 27, 1413–1432.</w:t>
      </w:r>
    </w:p>
    <w:p w14:paraId="05A94533" w14:textId="77777777" w:rsidR="005463F4" w:rsidRPr="005463F4" w:rsidRDefault="005463F4" w:rsidP="005463F4">
      <w:pPr>
        <w:pStyle w:val="Bibliography"/>
        <w:rPr>
          <w:lang w:val="en-GB"/>
        </w:rPr>
      </w:pPr>
      <w:r w:rsidRPr="005463F4">
        <w:rPr>
          <w:lang w:val="en-GB"/>
        </w:rPr>
        <w:lastRenderedPageBreak/>
        <w:t xml:space="preserve">Wang, H.-Y., Shen, S.-F., Chen, Y.-S., Kiang, Y.-K. &amp; Heino, M. (2020). Life histories determine divergent population trends for fishes under climate warming. </w:t>
      </w:r>
      <w:r w:rsidRPr="005463F4">
        <w:rPr>
          <w:i/>
          <w:iCs/>
          <w:lang w:val="en-GB"/>
        </w:rPr>
        <w:t>Nature Communications</w:t>
      </w:r>
      <w:r w:rsidRPr="005463F4">
        <w:rPr>
          <w:lang w:val="en-GB"/>
        </w:rPr>
        <w:t>, 11, 4088.</w:t>
      </w:r>
    </w:p>
    <w:p w14:paraId="49D079B6" w14:textId="77777777" w:rsidR="005463F4" w:rsidRPr="005463F4" w:rsidRDefault="005463F4" w:rsidP="005463F4">
      <w:pPr>
        <w:pStyle w:val="Bibliography"/>
        <w:rPr>
          <w:lang w:val="en-GB"/>
        </w:rPr>
      </w:pPr>
      <w:r w:rsidRPr="005463F4">
        <w:rPr>
          <w:lang w:val="en-GB"/>
        </w:rPr>
        <w:t xml:space="preserve">Wesner, J.S. &amp; Pomeranz, J.P.F. (2021). Choosing priors in Bayesian ecological models by simulating from the prior predictive distribution. </w:t>
      </w:r>
      <w:r w:rsidRPr="005463F4">
        <w:rPr>
          <w:i/>
          <w:iCs/>
          <w:lang w:val="en-GB"/>
        </w:rPr>
        <w:t>Ecosphere</w:t>
      </w:r>
      <w:r w:rsidRPr="005463F4">
        <w:rPr>
          <w:lang w:val="en-GB"/>
        </w:rPr>
        <w:t>, 12, e03739.</w:t>
      </w:r>
    </w:p>
    <w:p w14:paraId="5DDA2032" w14:textId="77777777" w:rsidR="005463F4" w:rsidRPr="005463F4" w:rsidRDefault="005463F4" w:rsidP="005463F4">
      <w:pPr>
        <w:pStyle w:val="Bibliography"/>
        <w:rPr>
          <w:lang w:val="en-GB"/>
        </w:rPr>
      </w:pPr>
      <w:r w:rsidRPr="005463F4">
        <w:rPr>
          <w:lang w:val="en-GB"/>
        </w:rPr>
        <w:t xml:space="preserve">White, E.P., Ernest, S.K.M., Kerkhoff, A.J. &amp; Enquist, B.J. (2007). Relationships between body size and abundance in ecology. </w:t>
      </w:r>
      <w:r w:rsidRPr="005463F4">
        <w:rPr>
          <w:i/>
          <w:iCs/>
          <w:lang w:val="en-GB"/>
        </w:rPr>
        <w:t>Trends in Ecology &amp; Evolution</w:t>
      </w:r>
      <w:r w:rsidRPr="005463F4">
        <w:rPr>
          <w:lang w:val="en-GB"/>
        </w:rPr>
        <w:t>, 22, 323–330.</w:t>
      </w:r>
    </w:p>
    <w:p w14:paraId="1411F948" w14:textId="77777777" w:rsidR="005463F4" w:rsidRPr="005463F4" w:rsidRDefault="005463F4" w:rsidP="005463F4">
      <w:pPr>
        <w:pStyle w:val="Bibliography"/>
        <w:rPr>
          <w:lang w:val="en-GB"/>
        </w:rPr>
      </w:pPr>
      <w:r w:rsidRPr="005463F4">
        <w:rPr>
          <w:lang w:val="en-GB"/>
        </w:rPr>
        <w:t xml:space="preserve">Wickham, H., Averick, M., Bryan, J., Chang, W., D’Agostino McGowan, L., François, R., </w:t>
      </w:r>
      <w:r w:rsidRPr="005463F4">
        <w:rPr>
          <w:i/>
          <w:iCs/>
          <w:lang w:val="en-GB"/>
        </w:rPr>
        <w:t>et al.</w:t>
      </w:r>
      <w:r w:rsidRPr="005463F4">
        <w:rPr>
          <w:lang w:val="en-GB"/>
        </w:rPr>
        <w:t xml:space="preserve"> (2019). Welcome to the tidyverse. </w:t>
      </w:r>
      <w:r w:rsidRPr="005463F4">
        <w:rPr>
          <w:i/>
          <w:iCs/>
          <w:lang w:val="en-GB"/>
        </w:rPr>
        <w:t>Journal of Open Source Software</w:t>
      </w:r>
      <w:r w:rsidRPr="005463F4">
        <w:rPr>
          <w:lang w:val="en-GB"/>
        </w:rPr>
        <w:t>, 1686.</w:t>
      </w:r>
    </w:p>
    <w:p w14:paraId="358FA285" w14:textId="0BFAD2F9" w:rsidR="00E949B7" w:rsidRPr="00E02509" w:rsidRDefault="00785021" w:rsidP="00E949B7">
      <w:pPr>
        <w:pStyle w:val="Bibliography"/>
        <w:rPr>
          <w:lang w:val="en-GB"/>
        </w:rPr>
      </w:pPr>
      <w:r>
        <w:rPr>
          <w:lang w:val="en-GB"/>
        </w:rPr>
        <w:fldChar w:fldCharType="end"/>
      </w:r>
    </w:p>
    <w:p w14:paraId="3338F1D2" w14:textId="3DC390B1" w:rsidR="0016445E" w:rsidRPr="0016445E" w:rsidRDefault="0016445E" w:rsidP="0016445E">
      <w:pPr>
        <w:pStyle w:val="Bibliography"/>
        <w:rPr>
          <w:sz w:val="28"/>
          <w:lang w:val="en-GB"/>
        </w:rPr>
      </w:pPr>
    </w:p>
    <w:p w14:paraId="3AEDE9FB" w14:textId="5B64D730"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t>Acknowledgements</w:t>
      </w:r>
    </w:p>
    <w:p w14:paraId="10907BDF" w14:textId="125464B1" w:rsidR="0018125A" w:rsidRPr="005740FE" w:rsidRDefault="00F91F7B" w:rsidP="0018125A">
      <w:pPr>
        <w:spacing w:line="480" w:lineRule="auto"/>
        <w:contextualSpacing/>
        <w:jc w:val="both"/>
      </w:pPr>
      <w:r>
        <w:t>We thank</w:t>
      </w:r>
      <w:r w:rsidR="001B6959">
        <w:t xml:space="preserve"> all staff involved in data collection</w:t>
      </w:r>
      <w:r w:rsidR="00246E9A">
        <w:t>.</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commentRangeStart w:id="13"/>
      <w:r w:rsidRPr="005740FE">
        <w:rPr>
          <w:sz w:val="28"/>
          <w:szCs w:val="28"/>
        </w:rPr>
        <w:t>Author Contributions</w:t>
      </w:r>
      <w:commentRangeEnd w:id="13"/>
      <w:r w:rsidR="00451F66">
        <w:rPr>
          <w:rStyle w:val="CommentReference"/>
        </w:rPr>
        <w:commentReference w:id="13"/>
      </w:r>
    </w:p>
    <w:p w14:paraId="1B598FF1" w14:textId="0BC4F34A" w:rsidR="0018125A" w:rsidRPr="005740FE" w:rsidRDefault="00E1424E" w:rsidP="00E1424E">
      <w:pPr>
        <w:spacing w:line="480" w:lineRule="auto"/>
        <w:contextualSpacing/>
        <w:jc w:val="both"/>
      </w:pPr>
      <w:r>
        <w:t xml:space="preserve">ML </w:t>
      </w:r>
      <w:r w:rsidR="00D37D11">
        <w:t>conceived the idea</w:t>
      </w:r>
      <w:r w:rsidR="00F75A31">
        <w:t xml:space="preserve"> and</w:t>
      </w:r>
      <w:r w:rsidR="00D37D11">
        <w:t xml:space="preserve"> </w:t>
      </w:r>
      <w:r>
        <w:t xml:space="preserve">designed the </w:t>
      </w:r>
      <w:r w:rsidR="00C74E1F">
        <w:t>study</w:t>
      </w:r>
      <w:r w:rsidR="001B0073">
        <w:t xml:space="preserve"> and the statistical </w:t>
      </w:r>
      <w:r w:rsidR="00817066">
        <w:t>analysis</w:t>
      </w:r>
      <w:r>
        <w:t xml:space="preserve">. </w:t>
      </w:r>
      <w:r w:rsidR="00FA113D">
        <w:t>Data-processing</w:t>
      </w:r>
      <w:r w:rsidR="00F26127">
        <w:t xml:space="preserve">, initial statistical </w:t>
      </w:r>
      <w:r w:rsidR="00E47136">
        <w:t>analyses,</w:t>
      </w:r>
      <w:r w:rsidR="00F26127">
        <w:t xml:space="preserve"> and </w:t>
      </w:r>
      <w:commentRangeStart w:id="14"/>
      <w:r w:rsidR="00F26127">
        <w:t xml:space="preserve">initial writing </w:t>
      </w:r>
      <w:commentRangeEnd w:id="14"/>
      <w:r w:rsidR="00F13D2D">
        <w:rPr>
          <w:rStyle w:val="CommentReference"/>
        </w:rPr>
        <w:commentReference w:id="14"/>
      </w:r>
      <w:r w:rsidR="00F26127">
        <w:t xml:space="preserve">was done by </w:t>
      </w:r>
      <w:r w:rsidR="00B4190B">
        <w:t>M</w:t>
      </w:r>
      <w:r w:rsidR="004C5C2A">
        <w:t>K</w:t>
      </w:r>
      <w:r w:rsidR="00B4190B">
        <w:t xml:space="preserve"> and M</w:t>
      </w:r>
      <w:r w:rsidR="00833A35">
        <w:t>L</w:t>
      </w:r>
      <w:r>
        <w:t xml:space="preserve">. </w:t>
      </w:r>
      <w:r w:rsidR="002F347C">
        <w:t>AG</w:t>
      </w:r>
      <w:r>
        <w:t xml:space="preserve"> contributed critically to</w:t>
      </w:r>
      <w:r w:rsidR="00493EF1">
        <w:t xml:space="preserve"> </w:t>
      </w:r>
      <w:r w:rsidR="0034517A">
        <w:t xml:space="preserve">all </w:t>
      </w:r>
      <w:r w:rsidR="00724EDE">
        <w:t xml:space="preserve">mentioned </w:t>
      </w:r>
      <w:r w:rsidR="00200CB9">
        <w:t>parts of the paper development</w:t>
      </w:r>
      <w:r>
        <w:t>. All authors contributed to the manuscript writing and gave final approval for publication.</w:t>
      </w:r>
    </w:p>
    <w:p w14:paraId="35B8E6DC" w14:textId="77777777" w:rsidR="0018125A" w:rsidRDefault="0018125A" w:rsidP="008F1650">
      <w:pPr>
        <w:spacing w:line="480" w:lineRule="auto"/>
        <w:contextualSpacing/>
        <w:jc w:val="both"/>
        <w:rPr>
          <w:sz w:val="28"/>
          <w:szCs w:val="28"/>
        </w:rPr>
      </w:pPr>
    </w:p>
    <w:p w14:paraId="6F697CC5" w14:textId="1A2DDA5C" w:rsidR="006147BB" w:rsidRDefault="006147BB" w:rsidP="006147BB">
      <w:pPr>
        <w:spacing w:line="480" w:lineRule="auto"/>
        <w:contextualSpacing/>
        <w:jc w:val="both"/>
        <w:rPr>
          <w:sz w:val="28"/>
          <w:szCs w:val="28"/>
        </w:rPr>
      </w:pPr>
      <w:r>
        <w:rPr>
          <w:sz w:val="28"/>
          <w:szCs w:val="28"/>
        </w:rPr>
        <w:t>Tables</w:t>
      </w:r>
    </w:p>
    <w:p w14:paraId="41F1AC3D" w14:textId="25E819D2" w:rsidR="006147BB" w:rsidRDefault="006147BB" w:rsidP="006147BB">
      <w:pPr>
        <w:spacing w:line="480" w:lineRule="auto"/>
        <w:contextualSpacing/>
        <w:jc w:val="both"/>
        <w:rPr>
          <w:sz w:val="28"/>
          <w:szCs w:val="28"/>
        </w:rPr>
      </w:pPr>
    </w:p>
    <w:p w14:paraId="54334BA1" w14:textId="4EE93E1F" w:rsidR="004F5665" w:rsidRDefault="004F5665" w:rsidP="006147BB">
      <w:pPr>
        <w:spacing w:line="480" w:lineRule="auto"/>
        <w:contextualSpacing/>
        <w:jc w:val="both"/>
        <w:rPr>
          <w:sz w:val="28"/>
          <w:szCs w:val="28"/>
        </w:rPr>
      </w:pPr>
    </w:p>
    <w:p w14:paraId="650114E9" w14:textId="758C0CD4" w:rsidR="004F5665" w:rsidRDefault="004F5665" w:rsidP="006147BB">
      <w:pPr>
        <w:spacing w:line="480" w:lineRule="auto"/>
        <w:contextualSpacing/>
        <w:jc w:val="both"/>
        <w:rPr>
          <w:sz w:val="28"/>
          <w:szCs w:val="28"/>
        </w:rPr>
      </w:pPr>
    </w:p>
    <w:p w14:paraId="18D50738" w14:textId="3F82BFE4" w:rsidR="004F5665" w:rsidRDefault="004F5665" w:rsidP="006147BB">
      <w:pPr>
        <w:spacing w:line="480" w:lineRule="auto"/>
        <w:contextualSpacing/>
        <w:jc w:val="both"/>
        <w:rPr>
          <w:sz w:val="28"/>
          <w:szCs w:val="28"/>
        </w:rPr>
      </w:pPr>
    </w:p>
    <w:p w14:paraId="160871C9" w14:textId="5D01EB55" w:rsidR="004F5665" w:rsidRDefault="004F5665" w:rsidP="006147BB">
      <w:pPr>
        <w:spacing w:line="480" w:lineRule="auto"/>
        <w:contextualSpacing/>
        <w:jc w:val="both"/>
        <w:rPr>
          <w:sz w:val="28"/>
          <w:szCs w:val="28"/>
        </w:rPr>
      </w:pPr>
    </w:p>
    <w:p w14:paraId="2DAE0860" w14:textId="08842551" w:rsidR="004F5665" w:rsidRDefault="004F5665" w:rsidP="006147BB">
      <w:pPr>
        <w:spacing w:line="480" w:lineRule="auto"/>
        <w:contextualSpacing/>
        <w:jc w:val="both"/>
        <w:rPr>
          <w:sz w:val="28"/>
          <w:szCs w:val="28"/>
        </w:rPr>
      </w:pPr>
    </w:p>
    <w:p w14:paraId="5098511E" w14:textId="7E6CCAAE" w:rsidR="004F5665" w:rsidRDefault="004F5665" w:rsidP="006147BB">
      <w:pPr>
        <w:spacing w:line="480" w:lineRule="auto"/>
        <w:contextualSpacing/>
        <w:jc w:val="both"/>
        <w:rPr>
          <w:sz w:val="28"/>
          <w:szCs w:val="28"/>
        </w:rPr>
      </w:pPr>
    </w:p>
    <w:p w14:paraId="2EA86CCC" w14:textId="0E62A40E" w:rsidR="004F5665" w:rsidRDefault="004F5665" w:rsidP="006147BB">
      <w:pPr>
        <w:spacing w:line="480" w:lineRule="auto"/>
        <w:contextualSpacing/>
        <w:jc w:val="both"/>
        <w:rPr>
          <w:sz w:val="28"/>
          <w:szCs w:val="28"/>
        </w:rPr>
      </w:pPr>
    </w:p>
    <w:p w14:paraId="793C6DAC" w14:textId="1E484F5B" w:rsidR="004F5665" w:rsidRDefault="004F5665" w:rsidP="006147BB">
      <w:pPr>
        <w:spacing w:line="480" w:lineRule="auto"/>
        <w:contextualSpacing/>
        <w:jc w:val="both"/>
        <w:rPr>
          <w:sz w:val="28"/>
          <w:szCs w:val="28"/>
        </w:rPr>
      </w:pPr>
    </w:p>
    <w:p w14:paraId="6F549CBB" w14:textId="34BFB7B3" w:rsidR="00CB744B" w:rsidRDefault="006147BB" w:rsidP="008F1650">
      <w:pPr>
        <w:spacing w:line="480" w:lineRule="auto"/>
        <w:contextualSpacing/>
        <w:jc w:val="both"/>
        <w:rPr>
          <w:sz w:val="28"/>
          <w:szCs w:val="28"/>
        </w:rPr>
      </w:pPr>
      <w:r>
        <w:rPr>
          <w:sz w:val="28"/>
          <w:szCs w:val="28"/>
        </w:rPr>
        <w:t>Figures</w:t>
      </w:r>
    </w:p>
    <w:p w14:paraId="39F72458" w14:textId="34A9AA4B" w:rsidR="0018125A" w:rsidRDefault="00CA3AD9" w:rsidP="009F0085">
      <w:pPr>
        <w:spacing w:line="480" w:lineRule="auto"/>
        <w:contextualSpacing/>
        <w:jc w:val="center"/>
        <w:rPr>
          <w:sz w:val="28"/>
          <w:szCs w:val="28"/>
        </w:rPr>
      </w:pPr>
      <w:r>
        <w:rPr>
          <w:noProof/>
          <w:sz w:val="28"/>
          <w:szCs w:val="28"/>
        </w:rPr>
        <w:drawing>
          <wp:inline distT="0" distB="0" distL="0" distR="0" wp14:anchorId="48A85C28" wp14:editId="3DAF21AE">
            <wp:extent cx="5731113" cy="543074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t="2498" b="2744"/>
                    <a:stretch/>
                  </pic:blipFill>
                  <pic:spPr bwMode="auto">
                    <a:xfrm>
                      <a:off x="0" y="0"/>
                      <a:ext cx="5731510" cy="5431116"/>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52C9F08A"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1.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lastRenderedPageBreak/>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084D057D" w:rsidR="00D60775" w:rsidRDefault="003930EC" w:rsidP="00061790">
      <w:pPr>
        <w:contextualSpacing/>
        <w:jc w:val="center"/>
        <w:rPr>
          <w:sz w:val="28"/>
          <w:szCs w:val="28"/>
        </w:rPr>
      </w:pPr>
      <w:r>
        <w:rPr>
          <w:noProof/>
          <w:sz w:val="28"/>
          <w:szCs w:val="28"/>
        </w:rPr>
        <w:drawing>
          <wp:inline distT="0" distB="0" distL="0" distR="0" wp14:anchorId="0DD84AAE" wp14:editId="4A444FCE">
            <wp:extent cx="5509750" cy="5446395"/>
            <wp:effectExtent l="0" t="0" r="254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2081" t="2359" r="1778" b="2606"/>
                    <a:stretch/>
                  </pic:blipFill>
                  <pic:spPr bwMode="auto">
                    <a:xfrm>
                      <a:off x="0" y="0"/>
                      <a:ext cx="5510325" cy="5446963"/>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2632B431" w:rsidR="00542887" w:rsidRPr="00753B39" w:rsidRDefault="002F6831" w:rsidP="0003007D">
      <w:pPr>
        <w:spacing w:line="480" w:lineRule="auto"/>
        <w:contextualSpacing/>
        <w:jc w:val="both"/>
      </w:pPr>
      <w:r w:rsidRPr="00474536">
        <w:rPr>
          <w:b/>
          <w:bCs/>
        </w:rPr>
        <w:t>Fig. 2.</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w:t>
      </w:r>
      <w:r w:rsidR="0004278B" w:rsidRPr="00753B39">
        <w:rPr>
          <w:rFonts w:eastAsiaTheme="minorEastAsia"/>
        </w:rPr>
        <w:lastRenderedPageBreak/>
        <w:t xml:space="preserve">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42A7B5ED" w14:textId="7A01674B" w:rsidR="00DF7AB0" w:rsidRDefault="00DF7AB0" w:rsidP="00196D8F">
      <w:pPr>
        <w:contextualSpacing/>
        <w:jc w:val="center"/>
        <w:rPr>
          <w:noProof/>
          <w:sz w:val="28"/>
          <w:szCs w:val="28"/>
        </w:rPr>
      </w:pPr>
    </w:p>
    <w:p w14:paraId="22E490EC" w14:textId="55B67DE2" w:rsidR="006A574D" w:rsidRDefault="006A574D" w:rsidP="00196D8F">
      <w:pPr>
        <w:contextualSpacing/>
        <w:jc w:val="center"/>
        <w:rPr>
          <w:sz w:val="28"/>
          <w:szCs w:val="28"/>
        </w:rPr>
      </w:pPr>
      <w:r>
        <w:rPr>
          <w:noProof/>
          <w:sz w:val="28"/>
          <w:szCs w:val="28"/>
        </w:rPr>
        <w:drawing>
          <wp:inline distT="0" distB="0" distL="0" distR="0" wp14:anchorId="55082224" wp14:editId="0B25B034">
            <wp:extent cx="5731199" cy="6424654"/>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t="2348" b="2798"/>
                    <a:stretch/>
                  </pic:blipFill>
                  <pic:spPr bwMode="auto">
                    <a:xfrm>
                      <a:off x="0" y="0"/>
                      <a:ext cx="5731510" cy="6425003"/>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3226FD28" w:rsidR="00D11106" w:rsidRPr="007B403D" w:rsidRDefault="0090554C" w:rsidP="00551719">
      <w:pPr>
        <w:spacing w:line="480" w:lineRule="auto"/>
        <w:contextualSpacing/>
        <w:jc w:val="both"/>
        <w:rPr>
          <w:color w:val="000000" w:themeColor="text1"/>
        </w:rPr>
      </w:pPr>
      <w:r w:rsidRPr="009A06A4">
        <w:rPr>
          <w:b/>
          <w:bCs/>
        </w:rPr>
        <w:t xml:space="preserve">Fig. 3.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w:t>
      </w:r>
      <w:r w:rsidR="00D94663" w:rsidRPr="007B403D">
        <w:lastRenderedPageBreak/>
        <w:t xml:space="preserve">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336AA6E3" w14:textId="4B341324" w:rsidR="00EF7D4B" w:rsidRDefault="00F10AA9" w:rsidP="00137AE0">
      <w:pPr>
        <w:spacing w:line="480" w:lineRule="auto"/>
        <w:contextualSpacing/>
        <w:jc w:val="center"/>
        <w:rPr>
          <w:sz w:val="28"/>
          <w:szCs w:val="28"/>
        </w:rPr>
      </w:pPr>
      <w:r>
        <w:rPr>
          <w:noProof/>
          <w:sz w:val="28"/>
          <w:szCs w:val="28"/>
        </w:rPr>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16F1BC68" w:rsidR="0018125A" w:rsidRPr="00C70CF8" w:rsidRDefault="008576BD" w:rsidP="00004EBC">
      <w:pPr>
        <w:spacing w:line="480" w:lineRule="auto"/>
        <w:contextualSpacing/>
        <w:jc w:val="both"/>
      </w:pPr>
      <w:r w:rsidRPr="00701F3A">
        <w:rPr>
          <w:b/>
          <w:bCs/>
        </w:rPr>
        <w:t xml:space="preserve">Fig. 4.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B05FA4" w:rsidRPr="00C70C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160D53" w:rsidRPr="00C70CF8">
        <w:rPr>
          <w:rFonts w:eastAsiaTheme="minorEastAsia"/>
        </w:rPr>
        <w:t xml:space="preserve"> (i.e., the intercepts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w:t>
      </w:r>
      <w:r w:rsidR="00B05FA4" w:rsidRPr="00C70CF8">
        <w:rPr>
          <w:rFonts w:eastAsiaTheme="minorEastAsia"/>
        </w:rPr>
        <w:lastRenderedPageBreak/>
        <w:t>the distribution of differences.</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words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r>
        <w:rPr>
          <w:rFonts w:eastAsia="Times New Roman"/>
          <w:lang w:val="sv-SE" w:eastAsia="en-GB"/>
        </w:rPr>
        <w:t xml:space="preserve">… </w:t>
      </w:r>
    </w:p>
  </w:comment>
  <w:comment w:id="7"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8" w:author="Max Lindmark" w:date="2021-08-12T20:43:00Z" w:initials="MOU">
    <w:p w14:paraId="00AFFCF9" w14:textId="70C7BF9F" w:rsidR="00703B5D" w:rsidRDefault="00703B5D">
      <w:pPr>
        <w:pStyle w:val="CommentText"/>
      </w:pPr>
      <w:r>
        <w:rPr>
          <w:rStyle w:val="CommentReference"/>
        </w:rPr>
        <w:annotationRef/>
      </w:r>
      <w:r>
        <w:t>Asta’s paper has 2500 words</w:t>
      </w:r>
    </w:p>
  </w:comment>
  <w:comment w:id="9" w:author="Max Lindmark" w:date="2021-09-28T16:14:00Z" w:initials="MOU">
    <w:p w14:paraId="1B801FD9" w14:textId="7F7EA655" w:rsidR="00C503B5" w:rsidRDefault="00C503B5">
      <w:pPr>
        <w:pStyle w:val="CommentText"/>
      </w:pPr>
      <w:r>
        <w:rPr>
          <w:rStyle w:val="CommentReference"/>
        </w:rPr>
        <w:annotationRef/>
      </w:r>
      <w:r>
        <w:t>Vi har nu 1900, men dessa räknas inte in I word count på 3500 (det är bara intro, resultat och diskussion som gör det).</w:t>
      </w:r>
    </w:p>
  </w:comment>
  <w:comment w:id="10"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Magnus Appelberg pers comm?</w:t>
      </w:r>
    </w:p>
  </w:comment>
  <w:comment w:id="11" w:author="Max Lindmark" w:date="2021-09-28T13:32:00Z" w:initials="MOU">
    <w:p w14:paraId="45DC89BB" w14:textId="230BC028" w:rsidR="00AC7261" w:rsidRDefault="00AC7261">
      <w:pPr>
        <w:pStyle w:val="CommentText"/>
      </w:pPr>
      <w:r>
        <w:rPr>
          <w:rStyle w:val="CommentReference"/>
        </w:rPr>
        <w:annotationRef/>
      </w:r>
      <w:r>
        <w:t>The reason I don’t use alpha and beta or even alpha_W, alpha_C, is because the interaction term does no correspond to the warm slope directly</w:t>
      </w:r>
    </w:p>
  </w:comment>
  <w:comment w:id="12" w:author="Max Lindmark" w:date="2021-09-29T10:12:00Z" w:initials="MOU">
    <w:p w14:paraId="44E48407" w14:textId="2A866E0A" w:rsidR="00126B9A" w:rsidRDefault="00126B9A">
      <w:pPr>
        <w:pStyle w:val="CommentText"/>
      </w:pPr>
      <w:r>
        <w:rPr>
          <w:rStyle w:val="CommentReference"/>
        </w:rPr>
        <w:annotationRef/>
      </w:r>
      <w:r>
        <w:t>Tänker processed data här som går rakt in i analysen</w:t>
      </w:r>
    </w:p>
  </w:comment>
  <w:comment w:id="13" w:author="Max Lindmark" w:date="2021-09-28T16:04:00Z" w:initials="MOU">
    <w:p w14:paraId="406E9D53" w14:textId="5BF85637" w:rsidR="00451F66" w:rsidRDefault="00451F66">
      <w:pPr>
        <w:pStyle w:val="CommentText"/>
      </w:pPr>
      <w:r>
        <w:rPr>
          <w:rStyle w:val="CommentReference"/>
        </w:rPr>
        <w:annotationRef/>
      </w:r>
      <w:r>
        <w:t>Låter detta OK?</w:t>
      </w:r>
      <w:r w:rsidR="00F75A31">
        <w:t xml:space="preserve"> Det som är lite klurigt är väl att beskriva hur det bygger på </w:t>
      </w:r>
      <w:r w:rsidR="00DC7834">
        <w:t xml:space="preserve">ditt jobb </w:t>
      </w:r>
      <w:r w:rsidR="00F75A31">
        <w:t>Malin</w:t>
      </w:r>
      <w:r w:rsidR="00A7559F">
        <w:t xml:space="preserve"> utan att det ska </w:t>
      </w:r>
      <w:r w:rsidR="00DC7834">
        <w:t xml:space="preserve">låta som </w:t>
      </w:r>
      <w:r w:rsidR="00A7559F">
        <w:t xml:space="preserve">att </w:t>
      </w:r>
      <w:r w:rsidR="00F13D2D">
        <w:t>de slutgiltiga skripten och analyserna skrevs inom exjobbet, samt hur vi ska få till din input Anna som sträcker sig över allt utan att ha en ledande roll på någon av delarna jag nämnt.</w:t>
      </w:r>
    </w:p>
  </w:comment>
  <w:comment w:id="14" w:author="Max Lindmark" w:date="2021-09-28T16:08:00Z" w:initials="MOU">
    <w:p w14:paraId="61106507" w14:textId="05730231" w:rsidR="00F13D2D" w:rsidRDefault="00F13D2D">
      <w:pPr>
        <w:pStyle w:val="CommentText"/>
      </w:pPr>
      <w:r>
        <w:rPr>
          <w:rStyle w:val="CommentReference"/>
        </w:rPr>
        <w:annotationRef/>
      </w:r>
      <w:r>
        <w:t>Här menar jag då uppsatsen samt första draften av ms’et som ändå är ganska olika varandra.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58485AAA" w15:done="0"/>
  <w15:commentEx w15:paraId="5EE148AF" w15:done="0"/>
  <w15:commentEx w15:paraId="00AFFCF9" w15:done="0"/>
  <w15:commentEx w15:paraId="1B801FD9" w15:paraIdParent="00AFFCF9" w15:done="0"/>
  <w15:commentEx w15:paraId="1A596577" w15:done="0"/>
  <w15:commentEx w15:paraId="45DC89BB" w15:done="0"/>
  <w15:commentEx w15:paraId="44E48407" w15:done="0"/>
  <w15:commentEx w15:paraId="406E9D53" w15:done="0"/>
  <w15:commentEx w15:paraId="611065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4BCD51A" w16cex:dateUtc="2021-08-10T08:36:00Z"/>
  <w16cex:commentExtensible w16cex:durableId="24BCD529" w16cex:dateUtc="2021-08-10T08:36:00Z"/>
  <w16cex:commentExtensible w16cex:durableId="24C00668" w16cex:dateUtc="2021-08-12T18:43:00Z"/>
  <w16cex:commentExtensible w16cex:durableId="24FDBDD9" w16cex:dateUtc="2021-09-28T14:14:00Z"/>
  <w16cex:commentExtensible w16cex:durableId="24FDB7FD" w16cex:dateUtc="2021-09-28T13:49:00Z"/>
  <w16cex:commentExtensible w16cex:durableId="24FD97D2" w16cex:dateUtc="2021-09-28T11:32:00Z"/>
  <w16cex:commentExtensible w16cex:durableId="24FEBAA5" w16cex:dateUtc="2021-09-29T08:1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58485AAA" w16cid:durableId="24BCD51A"/>
  <w16cid:commentId w16cid:paraId="5EE148AF" w16cid:durableId="24BCD529"/>
  <w16cid:commentId w16cid:paraId="00AFFCF9" w16cid:durableId="24C00668"/>
  <w16cid:commentId w16cid:paraId="1B801FD9" w16cid:durableId="24FDBDD9"/>
  <w16cid:commentId w16cid:paraId="1A596577" w16cid:durableId="24FDB7FD"/>
  <w16cid:commentId w16cid:paraId="45DC89BB" w16cid:durableId="24FD97D2"/>
  <w16cid:commentId w16cid:paraId="44E48407" w16cid:durableId="24FEBAA5"/>
  <w16cid:commentId w16cid:paraId="406E9D53" w16cid:durableId="24FDBB79"/>
  <w16cid:commentId w16cid:paraId="61106507"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E861F" w14:textId="77777777" w:rsidR="00394DFF" w:rsidRDefault="00394DFF" w:rsidP="00807D3F">
      <w:r>
        <w:separator/>
      </w:r>
    </w:p>
  </w:endnote>
  <w:endnote w:type="continuationSeparator" w:id="0">
    <w:p w14:paraId="72FCBB2A" w14:textId="77777777" w:rsidR="00394DFF" w:rsidRDefault="00394DFF"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A17DE" w14:textId="77777777" w:rsidR="00394DFF" w:rsidRDefault="00394DFF" w:rsidP="00807D3F">
      <w:r>
        <w:separator/>
      </w:r>
    </w:p>
  </w:footnote>
  <w:footnote w:type="continuationSeparator" w:id="0">
    <w:p w14:paraId="68690E2F" w14:textId="77777777" w:rsidR="00394DFF" w:rsidRDefault="00394DFF"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2E7"/>
    <w:rsid w:val="000008B9"/>
    <w:rsid w:val="0000125B"/>
    <w:rsid w:val="000017C0"/>
    <w:rsid w:val="00001F82"/>
    <w:rsid w:val="0000278B"/>
    <w:rsid w:val="00004D7C"/>
    <w:rsid w:val="00004EBC"/>
    <w:rsid w:val="000056F0"/>
    <w:rsid w:val="000061B0"/>
    <w:rsid w:val="00007B1E"/>
    <w:rsid w:val="00007DD9"/>
    <w:rsid w:val="00010849"/>
    <w:rsid w:val="00010F00"/>
    <w:rsid w:val="0001218F"/>
    <w:rsid w:val="00012BFF"/>
    <w:rsid w:val="000131E8"/>
    <w:rsid w:val="000132A1"/>
    <w:rsid w:val="00014420"/>
    <w:rsid w:val="00014BDA"/>
    <w:rsid w:val="00015767"/>
    <w:rsid w:val="00015B8F"/>
    <w:rsid w:val="00015FB4"/>
    <w:rsid w:val="00015FC4"/>
    <w:rsid w:val="00016806"/>
    <w:rsid w:val="00021424"/>
    <w:rsid w:val="00021A18"/>
    <w:rsid w:val="00021A78"/>
    <w:rsid w:val="00021BDA"/>
    <w:rsid w:val="000223E1"/>
    <w:rsid w:val="00022FE1"/>
    <w:rsid w:val="000232AC"/>
    <w:rsid w:val="00023514"/>
    <w:rsid w:val="000240F1"/>
    <w:rsid w:val="000251EF"/>
    <w:rsid w:val="00025328"/>
    <w:rsid w:val="00025A5F"/>
    <w:rsid w:val="0002631E"/>
    <w:rsid w:val="000266AC"/>
    <w:rsid w:val="00027ED3"/>
    <w:rsid w:val="0003007D"/>
    <w:rsid w:val="00032162"/>
    <w:rsid w:val="00032331"/>
    <w:rsid w:val="00032944"/>
    <w:rsid w:val="00034735"/>
    <w:rsid w:val="00035DD5"/>
    <w:rsid w:val="000363CB"/>
    <w:rsid w:val="00037149"/>
    <w:rsid w:val="000403C3"/>
    <w:rsid w:val="0004127B"/>
    <w:rsid w:val="00041F91"/>
    <w:rsid w:val="0004278B"/>
    <w:rsid w:val="00042A2A"/>
    <w:rsid w:val="00042EDD"/>
    <w:rsid w:val="00042FFE"/>
    <w:rsid w:val="000433A8"/>
    <w:rsid w:val="00043945"/>
    <w:rsid w:val="00043C27"/>
    <w:rsid w:val="000446F1"/>
    <w:rsid w:val="00044ACE"/>
    <w:rsid w:val="00044B60"/>
    <w:rsid w:val="0004658F"/>
    <w:rsid w:val="0005020F"/>
    <w:rsid w:val="00053BAB"/>
    <w:rsid w:val="00054F1D"/>
    <w:rsid w:val="00056066"/>
    <w:rsid w:val="00056B9C"/>
    <w:rsid w:val="000573F2"/>
    <w:rsid w:val="0005792A"/>
    <w:rsid w:val="000600C1"/>
    <w:rsid w:val="000605E9"/>
    <w:rsid w:val="00060907"/>
    <w:rsid w:val="00060EE4"/>
    <w:rsid w:val="00061790"/>
    <w:rsid w:val="00062D45"/>
    <w:rsid w:val="00062D5E"/>
    <w:rsid w:val="00063FA8"/>
    <w:rsid w:val="00065818"/>
    <w:rsid w:val="000673C1"/>
    <w:rsid w:val="000675C2"/>
    <w:rsid w:val="000704EA"/>
    <w:rsid w:val="00072738"/>
    <w:rsid w:val="00072C27"/>
    <w:rsid w:val="0007315D"/>
    <w:rsid w:val="00073D79"/>
    <w:rsid w:val="0007438A"/>
    <w:rsid w:val="00075970"/>
    <w:rsid w:val="00075C54"/>
    <w:rsid w:val="0007697F"/>
    <w:rsid w:val="00076AAC"/>
    <w:rsid w:val="00081263"/>
    <w:rsid w:val="000821D2"/>
    <w:rsid w:val="000825FB"/>
    <w:rsid w:val="0008335C"/>
    <w:rsid w:val="00083919"/>
    <w:rsid w:val="000844D9"/>
    <w:rsid w:val="000846DB"/>
    <w:rsid w:val="00085706"/>
    <w:rsid w:val="000857CF"/>
    <w:rsid w:val="000860BE"/>
    <w:rsid w:val="00086737"/>
    <w:rsid w:val="000867B0"/>
    <w:rsid w:val="00086934"/>
    <w:rsid w:val="00086B3E"/>
    <w:rsid w:val="00087161"/>
    <w:rsid w:val="00087CD1"/>
    <w:rsid w:val="00090312"/>
    <w:rsid w:val="0009046E"/>
    <w:rsid w:val="00090FE7"/>
    <w:rsid w:val="000928A8"/>
    <w:rsid w:val="00095D1E"/>
    <w:rsid w:val="00096E65"/>
    <w:rsid w:val="000972FE"/>
    <w:rsid w:val="00097509"/>
    <w:rsid w:val="00097C9A"/>
    <w:rsid w:val="00097F0A"/>
    <w:rsid w:val="000A06B2"/>
    <w:rsid w:val="000A0BC4"/>
    <w:rsid w:val="000A17A6"/>
    <w:rsid w:val="000A1ACA"/>
    <w:rsid w:val="000A28DD"/>
    <w:rsid w:val="000A2D31"/>
    <w:rsid w:val="000A2F74"/>
    <w:rsid w:val="000A47F1"/>
    <w:rsid w:val="000A4AA6"/>
    <w:rsid w:val="000A4FF8"/>
    <w:rsid w:val="000A5ABD"/>
    <w:rsid w:val="000A6901"/>
    <w:rsid w:val="000B0FB5"/>
    <w:rsid w:val="000B1B6D"/>
    <w:rsid w:val="000B248A"/>
    <w:rsid w:val="000B281A"/>
    <w:rsid w:val="000B3073"/>
    <w:rsid w:val="000B56D5"/>
    <w:rsid w:val="000B67B6"/>
    <w:rsid w:val="000B6DC9"/>
    <w:rsid w:val="000C042A"/>
    <w:rsid w:val="000C0537"/>
    <w:rsid w:val="000C1099"/>
    <w:rsid w:val="000C19B8"/>
    <w:rsid w:val="000C3A90"/>
    <w:rsid w:val="000C4E5A"/>
    <w:rsid w:val="000C6A47"/>
    <w:rsid w:val="000C6D68"/>
    <w:rsid w:val="000C789E"/>
    <w:rsid w:val="000D15BE"/>
    <w:rsid w:val="000D1763"/>
    <w:rsid w:val="000D1857"/>
    <w:rsid w:val="000D18C6"/>
    <w:rsid w:val="000D1E46"/>
    <w:rsid w:val="000D20ED"/>
    <w:rsid w:val="000D2444"/>
    <w:rsid w:val="000D30CC"/>
    <w:rsid w:val="000D4419"/>
    <w:rsid w:val="000D479D"/>
    <w:rsid w:val="000D4A5D"/>
    <w:rsid w:val="000D5383"/>
    <w:rsid w:val="000D5A2E"/>
    <w:rsid w:val="000D5EC8"/>
    <w:rsid w:val="000D6291"/>
    <w:rsid w:val="000D6E4D"/>
    <w:rsid w:val="000E09D5"/>
    <w:rsid w:val="000E0BAA"/>
    <w:rsid w:val="000E0C47"/>
    <w:rsid w:val="000E28EC"/>
    <w:rsid w:val="000E3037"/>
    <w:rsid w:val="000E3AA6"/>
    <w:rsid w:val="000E42A1"/>
    <w:rsid w:val="000E4411"/>
    <w:rsid w:val="000E48DD"/>
    <w:rsid w:val="000E5653"/>
    <w:rsid w:val="000E70A1"/>
    <w:rsid w:val="000E7269"/>
    <w:rsid w:val="000E7E32"/>
    <w:rsid w:val="000F01A5"/>
    <w:rsid w:val="000F14C6"/>
    <w:rsid w:val="000F1D13"/>
    <w:rsid w:val="000F2907"/>
    <w:rsid w:val="000F2AB3"/>
    <w:rsid w:val="000F2BF7"/>
    <w:rsid w:val="000F3510"/>
    <w:rsid w:val="000F477D"/>
    <w:rsid w:val="000F59E8"/>
    <w:rsid w:val="000F6418"/>
    <w:rsid w:val="000F6B38"/>
    <w:rsid w:val="000F6D80"/>
    <w:rsid w:val="000F7290"/>
    <w:rsid w:val="000F776A"/>
    <w:rsid w:val="000F7D1C"/>
    <w:rsid w:val="001012F5"/>
    <w:rsid w:val="001015E9"/>
    <w:rsid w:val="00102628"/>
    <w:rsid w:val="001036C6"/>
    <w:rsid w:val="0010377C"/>
    <w:rsid w:val="00103FBF"/>
    <w:rsid w:val="0011002C"/>
    <w:rsid w:val="00110E6C"/>
    <w:rsid w:val="00111D2A"/>
    <w:rsid w:val="00111E80"/>
    <w:rsid w:val="0011386F"/>
    <w:rsid w:val="00114A8B"/>
    <w:rsid w:val="001150AE"/>
    <w:rsid w:val="001154C3"/>
    <w:rsid w:val="00115C13"/>
    <w:rsid w:val="00115CAB"/>
    <w:rsid w:val="0011753A"/>
    <w:rsid w:val="00117E90"/>
    <w:rsid w:val="00120667"/>
    <w:rsid w:val="00120DFD"/>
    <w:rsid w:val="001219F5"/>
    <w:rsid w:val="001225F4"/>
    <w:rsid w:val="001226ED"/>
    <w:rsid w:val="00122BE9"/>
    <w:rsid w:val="00122DD5"/>
    <w:rsid w:val="00122E2D"/>
    <w:rsid w:val="00122FDB"/>
    <w:rsid w:val="001235DD"/>
    <w:rsid w:val="0012461E"/>
    <w:rsid w:val="00124E2B"/>
    <w:rsid w:val="0012502E"/>
    <w:rsid w:val="0012506D"/>
    <w:rsid w:val="00126906"/>
    <w:rsid w:val="00126B9A"/>
    <w:rsid w:val="0012706C"/>
    <w:rsid w:val="00127205"/>
    <w:rsid w:val="001316F9"/>
    <w:rsid w:val="00131987"/>
    <w:rsid w:val="001357C3"/>
    <w:rsid w:val="00135A53"/>
    <w:rsid w:val="00135FA9"/>
    <w:rsid w:val="001368B7"/>
    <w:rsid w:val="001375E1"/>
    <w:rsid w:val="00137AE0"/>
    <w:rsid w:val="001405BF"/>
    <w:rsid w:val="001408F1"/>
    <w:rsid w:val="0014139A"/>
    <w:rsid w:val="00143C8B"/>
    <w:rsid w:val="00143E80"/>
    <w:rsid w:val="00144942"/>
    <w:rsid w:val="00145815"/>
    <w:rsid w:val="00145C33"/>
    <w:rsid w:val="00150201"/>
    <w:rsid w:val="00150381"/>
    <w:rsid w:val="00150D3D"/>
    <w:rsid w:val="00151979"/>
    <w:rsid w:val="00152820"/>
    <w:rsid w:val="00153131"/>
    <w:rsid w:val="00153615"/>
    <w:rsid w:val="00153EE2"/>
    <w:rsid w:val="00154730"/>
    <w:rsid w:val="00154D9C"/>
    <w:rsid w:val="00155B02"/>
    <w:rsid w:val="00155C52"/>
    <w:rsid w:val="001569B0"/>
    <w:rsid w:val="00160D53"/>
    <w:rsid w:val="001611DC"/>
    <w:rsid w:val="00162A7C"/>
    <w:rsid w:val="001634A6"/>
    <w:rsid w:val="0016445E"/>
    <w:rsid w:val="00164609"/>
    <w:rsid w:val="00164D2B"/>
    <w:rsid w:val="00164E25"/>
    <w:rsid w:val="00165C0A"/>
    <w:rsid w:val="001704FB"/>
    <w:rsid w:val="00170901"/>
    <w:rsid w:val="00171A55"/>
    <w:rsid w:val="00171C09"/>
    <w:rsid w:val="00172DEF"/>
    <w:rsid w:val="00172F20"/>
    <w:rsid w:val="00173A42"/>
    <w:rsid w:val="001747B8"/>
    <w:rsid w:val="00174B33"/>
    <w:rsid w:val="001753D4"/>
    <w:rsid w:val="001754C6"/>
    <w:rsid w:val="00175E5E"/>
    <w:rsid w:val="001762AC"/>
    <w:rsid w:val="00176366"/>
    <w:rsid w:val="001770A7"/>
    <w:rsid w:val="00177BEF"/>
    <w:rsid w:val="0018023B"/>
    <w:rsid w:val="0018125A"/>
    <w:rsid w:val="00182D9D"/>
    <w:rsid w:val="00183126"/>
    <w:rsid w:val="00183797"/>
    <w:rsid w:val="001866CF"/>
    <w:rsid w:val="00186A16"/>
    <w:rsid w:val="001876B8"/>
    <w:rsid w:val="00187AF9"/>
    <w:rsid w:val="00187EEF"/>
    <w:rsid w:val="00190C62"/>
    <w:rsid w:val="00192654"/>
    <w:rsid w:val="001930DA"/>
    <w:rsid w:val="00193EBA"/>
    <w:rsid w:val="00195A12"/>
    <w:rsid w:val="00195C4E"/>
    <w:rsid w:val="00196D8F"/>
    <w:rsid w:val="00196E20"/>
    <w:rsid w:val="001A16AF"/>
    <w:rsid w:val="001A23C3"/>
    <w:rsid w:val="001A3CF3"/>
    <w:rsid w:val="001A4634"/>
    <w:rsid w:val="001A46F1"/>
    <w:rsid w:val="001A4D2B"/>
    <w:rsid w:val="001A5070"/>
    <w:rsid w:val="001A5139"/>
    <w:rsid w:val="001A56BA"/>
    <w:rsid w:val="001A61D9"/>
    <w:rsid w:val="001A64C2"/>
    <w:rsid w:val="001A6B8F"/>
    <w:rsid w:val="001A6F0B"/>
    <w:rsid w:val="001A707C"/>
    <w:rsid w:val="001B0073"/>
    <w:rsid w:val="001B0613"/>
    <w:rsid w:val="001B0844"/>
    <w:rsid w:val="001B0F89"/>
    <w:rsid w:val="001B1460"/>
    <w:rsid w:val="001B17BD"/>
    <w:rsid w:val="001B1F3D"/>
    <w:rsid w:val="001B223E"/>
    <w:rsid w:val="001B434A"/>
    <w:rsid w:val="001B48CA"/>
    <w:rsid w:val="001B5C37"/>
    <w:rsid w:val="001B6959"/>
    <w:rsid w:val="001B6CA3"/>
    <w:rsid w:val="001B7C6C"/>
    <w:rsid w:val="001C165F"/>
    <w:rsid w:val="001C1E82"/>
    <w:rsid w:val="001C1F1F"/>
    <w:rsid w:val="001C2E5F"/>
    <w:rsid w:val="001C3016"/>
    <w:rsid w:val="001C42E1"/>
    <w:rsid w:val="001C48C0"/>
    <w:rsid w:val="001C5A98"/>
    <w:rsid w:val="001C5D6E"/>
    <w:rsid w:val="001C630C"/>
    <w:rsid w:val="001C6A48"/>
    <w:rsid w:val="001C774A"/>
    <w:rsid w:val="001C7931"/>
    <w:rsid w:val="001C7ED8"/>
    <w:rsid w:val="001D0CAC"/>
    <w:rsid w:val="001D0FA5"/>
    <w:rsid w:val="001D1289"/>
    <w:rsid w:val="001D1724"/>
    <w:rsid w:val="001D1C47"/>
    <w:rsid w:val="001D2B5F"/>
    <w:rsid w:val="001D3A99"/>
    <w:rsid w:val="001D3F76"/>
    <w:rsid w:val="001D4177"/>
    <w:rsid w:val="001D445C"/>
    <w:rsid w:val="001D4E77"/>
    <w:rsid w:val="001D5384"/>
    <w:rsid w:val="001D6290"/>
    <w:rsid w:val="001D6FB3"/>
    <w:rsid w:val="001E09E9"/>
    <w:rsid w:val="001E0C01"/>
    <w:rsid w:val="001E1C5B"/>
    <w:rsid w:val="001E2580"/>
    <w:rsid w:val="001E288F"/>
    <w:rsid w:val="001E28F0"/>
    <w:rsid w:val="001E29FD"/>
    <w:rsid w:val="001E2DEE"/>
    <w:rsid w:val="001E3030"/>
    <w:rsid w:val="001E3A94"/>
    <w:rsid w:val="001E4BEA"/>
    <w:rsid w:val="001E500C"/>
    <w:rsid w:val="001E6DEB"/>
    <w:rsid w:val="001E7A2D"/>
    <w:rsid w:val="001F0118"/>
    <w:rsid w:val="001F0BCF"/>
    <w:rsid w:val="001F14B0"/>
    <w:rsid w:val="001F1FCF"/>
    <w:rsid w:val="001F2763"/>
    <w:rsid w:val="001F3F49"/>
    <w:rsid w:val="001F446D"/>
    <w:rsid w:val="001F4EBA"/>
    <w:rsid w:val="001F521C"/>
    <w:rsid w:val="001F6E0E"/>
    <w:rsid w:val="001F731B"/>
    <w:rsid w:val="001F7B3B"/>
    <w:rsid w:val="0020027B"/>
    <w:rsid w:val="00200CB9"/>
    <w:rsid w:val="00201566"/>
    <w:rsid w:val="00201CFA"/>
    <w:rsid w:val="00202398"/>
    <w:rsid w:val="00202AD5"/>
    <w:rsid w:val="00203510"/>
    <w:rsid w:val="002044C7"/>
    <w:rsid w:val="00205817"/>
    <w:rsid w:val="00205936"/>
    <w:rsid w:val="00206328"/>
    <w:rsid w:val="00206900"/>
    <w:rsid w:val="002070C9"/>
    <w:rsid w:val="00207E30"/>
    <w:rsid w:val="00210197"/>
    <w:rsid w:val="0021106F"/>
    <w:rsid w:val="002112B8"/>
    <w:rsid w:val="002117A6"/>
    <w:rsid w:val="0021188E"/>
    <w:rsid w:val="00211E03"/>
    <w:rsid w:val="0021555E"/>
    <w:rsid w:val="002158D8"/>
    <w:rsid w:val="00217014"/>
    <w:rsid w:val="0021779F"/>
    <w:rsid w:val="002178FC"/>
    <w:rsid w:val="00217AF9"/>
    <w:rsid w:val="00217E2F"/>
    <w:rsid w:val="0022101E"/>
    <w:rsid w:val="002225E7"/>
    <w:rsid w:val="00222DA3"/>
    <w:rsid w:val="002237A7"/>
    <w:rsid w:val="00225A46"/>
    <w:rsid w:val="00225FD5"/>
    <w:rsid w:val="002329B5"/>
    <w:rsid w:val="00232E21"/>
    <w:rsid w:val="00233753"/>
    <w:rsid w:val="00236A51"/>
    <w:rsid w:val="00237DC0"/>
    <w:rsid w:val="002414D8"/>
    <w:rsid w:val="002434A7"/>
    <w:rsid w:val="00243795"/>
    <w:rsid w:val="00244B56"/>
    <w:rsid w:val="002466E3"/>
    <w:rsid w:val="00246D9B"/>
    <w:rsid w:val="00246E9A"/>
    <w:rsid w:val="0024719D"/>
    <w:rsid w:val="0024762E"/>
    <w:rsid w:val="002507E4"/>
    <w:rsid w:val="00251A37"/>
    <w:rsid w:val="00251F82"/>
    <w:rsid w:val="002529AF"/>
    <w:rsid w:val="002532E0"/>
    <w:rsid w:val="00253C25"/>
    <w:rsid w:val="00254130"/>
    <w:rsid w:val="0025443D"/>
    <w:rsid w:val="0025484E"/>
    <w:rsid w:val="00254BBD"/>
    <w:rsid w:val="002552DC"/>
    <w:rsid w:val="00255C99"/>
    <w:rsid w:val="00256138"/>
    <w:rsid w:val="00256846"/>
    <w:rsid w:val="00256C0D"/>
    <w:rsid w:val="002573B8"/>
    <w:rsid w:val="00257B73"/>
    <w:rsid w:val="002619C5"/>
    <w:rsid w:val="00261CC1"/>
    <w:rsid w:val="00262451"/>
    <w:rsid w:val="002626FE"/>
    <w:rsid w:val="002628F8"/>
    <w:rsid w:val="00263B12"/>
    <w:rsid w:val="00263C32"/>
    <w:rsid w:val="00263F5A"/>
    <w:rsid w:val="00265A0A"/>
    <w:rsid w:val="00266302"/>
    <w:rsid w:val="00267E40"/>
    <w:rsid w:val="00271A35"/>
    <w:rsid w:val="00272CA0"/>
    <w:rsid w:val="00274B91"/>
    <w:rsid w:val="002763D7"/>
    <w:rsid w:val="00276CF1"/>
    <w:rsid w:val="0028146B"/>
    <w:rsid w:val="002816FC"/>
    <w:rsid w:val="00282638"/>
    <w:rsid w:val="0028316A"/>
    <w:rsid w:val="0028495D"/>
    <w:rsid w:val="00284C85"/>
    <w:rsid w:val="00284D6C"/>
    <w:rsid w:val="00285958"/>
    <w:rsid w:val="0028657B"/>
    <w:rsid w:val="00286898"/>
    <w:rsid w:val="00287F47"/>
    <w:rsid w:val="0029072D"/>
    <w:rsid w:val="0029095E"/>
    <w:rsid w:val="00290CF4"/>
    <w:rsid w:val="00291491"/>
    <w:rsid w:val="00291C69"/>
    <w:rsid w:val="00292034"/>
    <w:rsid w:val="00292231"/>
    <w:rsid w:val="00293522"/>
    <w:rsid w:val="00293C0B"/>
    <w:rsid w:val="0029441B"/>
    <w:rsid w:val="00294DD4"/>
    <w:rsid w:val="002951CA"/>
    <w:rsid w:val="002966B7"/>
    <w:rsid w:val="002969BC"/>
    <w:rsid w:val="00297529"/>
    <w:rsid w:val="002978C9"/>
    <w:rsid w:val="002A119D"/>
    <w:rsid w:val="002A1353"/>
    <w:rsid w:val="002A14C4"/>
    <w:rsid w:val="002A17FF"/>
    <w:rsid w:val="002A19C5"/>
    <w:rsid w:val="002A1E15"/>
    <w:rsid w:val="002A1EE6"/>
    <w:rsid w:val="002A22D3"/>
    <w:rsid w:val="002A244A"/>
    <w:rsid w:val="002A25A9"/>
    <w:rsid w:val="002A25BB"/>
    <w:rsid w:val="002A3AF7"/>
    <w:rsid w:val="002A3CBA"/>
    <w:rsid w:val="002A3EB6"/>
    <w:rsid w:val="002A45EF"/>
    <w:rsid w:val="002A527F"/>
    <w:rsid w:val="002A5834"/>
    <w:rsid w:val="002A58CC"/>
    <w:rsid w:val="002A5975"/>
    <w:rsid w:val="002A5A88"/>
    <w:rsid w:val="002A600B"/>
    <w:rsid w:val="002A6184"/>
    <w:rsid w:val="002A62F6"/>
    <w:rsid w:val="002A6D35"/>
    <w:rsid w:val="002A7D62"/>
    <w:rsid w:val="002B0A13"/>
    <w:rsid w:val="002B2295"/>
    <w:rsid w:val="002B2B04"/>
    <w:rsid w:val="002B4158"/>
    <w:rsid w:val="002B472B"/>
    <w:rsid w:val="002B4FDC"/>
    <w:rsid w:val="002B5A87"/>
    <w:rsid w:val="002B6B2A"/>
    <w:rsid w:val="002C05E6"/>
    <w:rsid w:val="002C09C7"/>
    <w:rsid w:val="002C1AEF"/>
    <w:rsid w:val="002C1CF9"/>
    <w:rsid w:val="002C358C"/>
    <w:rsid w:val="002C411F"/>
    <w:rsid w:val="002C4989"/>
    <w:rsid w:val="002C4B4A"/>
    <w:rsid w:val="002C512B"/>
    <w:rsid w:val="002C621A"/>
    <w:rsid w:val="002C6410"/>
    <w:rsid w:val="002D29F2"/>
    <w:rsid w:val="002D63E5"/>
    <w:rsid w:val="002D64D1"/>
    <w:rsid w:val="002D67AD"/>
    <w:rsid w:val="002D7C62"/>
    <w:rsid w:val="002E0080"/>
    <w:rsid w:val="002E0495"/>
    <w:rsid w:val="002E0660"/>
    <w:rsid w:val="002E0C08"/>
    <w:rsid w:val="002E126A"/>
    <w:rsid w:val="002E181F"/>
    <w:rsid w:val="002E1975"/>
    <w:rsid w:val="002E1B3D"/>
    <w:rsid w:val="002E395C"/>
    <w:rsid w:val="002E4764"/>
    <w:rsid w:val="002E51AA"/>
    <w:rsid w:val="002E6AEC"/>
    <w:rsid w:val="002E77E4"/>
    <w:rsid w:val="002F07FB"/>
    <w:rsid w:val="002F0830"/>
    <w:rsid w:val="002F17D9"/>
    <w:rsid w:val="002F2863"/>
    <w:rsid w:val="002F2DFE"/>
    <w:rsid w:val="002F327C"/>
    <w:rsid w:val="002F347C"/>
    <w:rsid w:val="002F3A6A"/>
    <w:rsid w:val="002F472D"/>
    <w:rsid w:val="002F497F"/>
    <w:rsid w:val="002F58B1"/>
    <w:rsid w:val="002F6831"/>
    <w:rsid w:val="002F742F"/>
    <w:rsid w:val="002F7853"/>
    <w:rsid w:val="002F7FF7"/>
    <w:rsid w:val="00300638"/>
    <w:rsid w:val="0030089D"/>
    <w:rsid w:val="00300D99"/>
    <w:rsid w:val="00302139"/>
    <w:rsid w:val="003022C3"/>
    <w:rsid w:val="003025DE"/>
    <w:rsid w:val="003031EA"/>
    <w:rsid w:val="003035C1"/>
    <w:rsid w:val="003036CE"/>
    <w:rsid w:val="0030399B"/>
    <w:rsid w:val="00303B68"/>
    <w:rsid w:val="00304CD8"/>
    <w:rsid w:val="00304D6A"/>
    <w:rsid w:val="0030699A"/>
    <w:rsid w:val="00306CCE"/>
    <w:rsid w:val="00307088"/>
    <w:rsid w:val="00307F42"/>
    <w:rsid w:val="00313C56"/>
    <w:rsid w:val="003170BF"/>
    <w:rsid w:val="00317FDC"/>
    <w:rsid w:val="0032030D"/>
    <w:rsid w:val="00320C6E"/>
    <w:rsid w:val="00320C81"/>
    <w:rsid w:val="00320F15"/>
    <w:rsid w:val="0032104C"/>
    <w:rsid w:val="0032113E"/>
    <w:rsid w:val="003213B9"/>
    <w:rsid w:val="00322ED1"/>
    <w:rsid w:val="00324DF6"/>
    <w:rsid w:val="00324F09"/>
    <w:rsid w:val="00325605"/>
    <w:rsid w:val="00325EE3"/>
    <w:rsid w:val="00327A2B"/>
    <w:rsid w:val="0033051D"/>
    <w:rsid w:val="00332DBE"/>
    <w:rsid w:val="00332DF2"/>
    <w:rsid w:val="0033376E"/>
    <w:rsid w:val="00333E0F"/>
    <w:rsid w:val="003340E3"/>
    <w:rsid w:val="00334C9A"/>
    <w:rsid w:val="00335BC0"/>
    <w:rsid w:val="00336FDB"/>
    <w:rsid w:val="00341789"/>
    <w:rsid w:val="00341A2A"/>
    <w:rsid w:val="00341F45"/>
    <w:rsid w:val="00342107"/>
    <w:rsid w:val="0034269E"/>
    <w:rsid w:val="00345030"/>
    <w:rsid w:val="0034517A"/>
    <w:rsid w:val="003462B0"/>
    <w:rsid w:val="00350812"/>
    <w:rsid w:val="00351CD6"/>
    <w:rsid w:val="0035478F"/>
    <w:rsid w:val="00355FC9"/>
    <w:rsid w:val="00356040"/>
    <w:rsid w:val="00356B9D"/>
    <w:rsid w:val="00356C4E"/>
    <w:rsid w:val="003577B4"/>
    <w:rsid w:val="00361C9D"/>
    <w:rsid w:val="00361CF9"/>
    <w:rsid w:val="00361D5A"/>
    <w:rsid w:val="003634E6"/>
    <w:rsid w:val="003643A5"/>
    <w:rsid w:val="003643CD"/>
    <w:rsid w:val="00364DF2"/>
    <w:rsid w:val="00364E2E"/>
    <w:rsid w:val="0036557A"/>
    <w:rsid w:val="00366382"/>
    <w:rsid w:val="003664F7"/>
    <w:rsid w:val="00366747"/>
    <w:rsid w:val="00367DCF"/>
    <w:rsid w:val="00370281"/>
    <w:rsid w:val="00370F07"/>
    <w:rsid w:val="003712E9"/>
    <w:rsid w:val="00372F9A"/>
    <w:rsid w:val="003732FC"/>
    <w:rsid w:val="00373841"/>
    <w:rsid w:val="00374554"/>
    <w:rsid w:val="00374683"/>
    <w:rsid w:val="0037582F"/>
    <w:rsid w:val="003760F7"/>
    <w:rsid w:val="00376150"/>
    <w:rsid w:val="00376464"/>
    <w:rsid w:val="00377206"/>
    <w:rsid w:val="003779AD"/>
    <w:rsid w:val="00377B60"/>
    <w:rsid w:val="00377D6E"/>
    <w:rsid w:val="00377DF0"/>
    <w:rsid w:val="00380AD7"/>
    <w:rsid w:val="00381614"/>
    <w:rsid w:val="00381964"/>
    <w:rsid w:val="00382099"/>
    <w:rsid w:val="00382300"/>
    <w:rsid w:val="00383336"/>
    <w:rsid w:val="00383573"/>
    <w:rsid w:val="003840AE"/>
    <w:rsid w:val="003853B7"/>
    <w:rsid w:val="00385400"/>
    <w:rsid w:val="003865DB"/>
    <w:rsid w:val="00386A67"/>
    <w:rsid w:val="00386C2C"/>
    <w:rsid w:val="00387236"/>
    <w:rsid w:val="00387AD4"/>
    <w:rsid w:val="00387F33"/>
    <w:rsid w:val="00390D17"/>
    <w:rsid w:val="00392E95"/>
    <w:rsid w:val="003930EC"/>
    <w:rsid w:val="00393328"/>
    <w:rsid w:val="00393617"/>
    <w:rsid w:val="00394163"/>
    <w:rsid w:val="00394B0D"/>
    <w:rsid w:val="00394DFF"/>
    <w:rsid w:val="00396117"/>
    <w:rsid w:val="00396A4E"/>
    <w:rsid w:val="003973D3"/>
    <w:rsid w:val="003974B1"/>
    <w:rsid w:val="003976E1"/>
    <w:rsid w:val="00397995"/>
    <w:rsid w:val="00397E33"/>
    <w:rsid w:val="00397FD5"/>
    <w:rsid w:val="003A4359"/>
    <w:rsid w:val="003A7B93"/>
    <w:rsid w:val="003B0197"/>
    <w:rsid w:val="003B01DF"/>
    <w:rsid w:val="003B0F5E"/>
    <w:rsid w:val="003B120D"/>
    <w:rsid w:val="003B160E"/>
    <w:rsid w:val="003B2267"/>
    <w:rsid w:val="003B2AED"/>
    <w:rsid w:val="003B325E"/>
    <w:rsid w:val="003B3756"/>
    <w:rsid w:val="003B4B4B"/>
    <w:rsid w:val="003B4E88"/>
    <w:rsid w:val="003B6004"/>
    <w:rsid w:val="003B6210"/>
    <w:rsid w:val="003B674A"/>
    <w:rsid w:val="003B697C"/>
    <w:rsid w:val="003B6EDE"/>
    <w:rsid w:val="003B759E"/>
    <w:rsid w:val="003C0154"/>
    <w:rsid w:val="003C1380"/>
    <w:rsid w:val="003C1B32"/>
    <w:rsid w:val="003C240A"/>
    <w:rsid w:val="003C27C2"/>
    <w:rsid w:val="003C2B4B"/>
    <w:rsid w:val="003C31B2"/>
    <w:rsid w:val="003C3419"/>
    <w:rsid w:val="003C3F0E"/>
    <w:rsid w:val="003C3F35"/>
    <w:rsid w:val="003C4104"/>
    <w:rsid w:val="003C666F"/>
    <w:rsid w:val="003C7847"/>
    <w:rsid w:val="003D0670"/>
    <w:rsid w:val="003D07C7"/>
    <w:rsid w:val="003D0CD3"/>
    <w:rsid w:val="003D1131"/>
    <w:rsid w:val="003D1366"/>
    <w:rsid w:val="003D23F5"/>
    <w:rsid w:val="003D251F"/>
    <w:rsid w:val="003D2C49"/>
    <w:rsid w:val="003D382C"/>
    <w:rsid w:val="003D3A4E"/>
    <w:rsid w:val="003D3AC3"/>
    <w:rsid w:val="003D5C6D"/>
    <w:rsid w:val="003D6771"/>
    <w:rsid w:val="003D7680"/>
    <w:rsid w:val="003E0772"/>
    <w:rsid w:val="003E08B9"/>
    <w:rsid w:val="003E12D6"/>
    <w:rsid w:val="003E166E"/>
    <w:rsid w:val="003E18E3"/>
    <w:rsid w:val="003E35EB"/>
    <w:rsid w:val="003E38E8"/>
    <w:rsid w:val="003E4379"/>
    <w:rsid w:val="003E4A35"/>
    <w:rsid w:val="003E5277"/>
    <w:rsid w:val="003E57A5"/>
    <w:rsid w:val="003E7072"/>
    <w:rsid w:val="003E7B26"/>
    <w:rsid w:val="003E7C01"/>
    <w:rsid w:val="003E7CF4"/>
    <w:rsid w:val="003F043F"/>
    <w:rsid w:val="003F070D"/>
    <w:rsid w:val="003F130F"/>
    <w:rsid w:val="003F13D9"/>
    <w:rsid w:val="003F16B0"/>
    <w:rsid w:val="003F1F7C"/>
    <w:rsid w:val="003F2E0C"/>
    <w:rsid w:val="003F3592"/>
    <w:rsid w:val="003F3FE9"/>
    <w:rsid w:val="003F4F70"/>
    <w:rsid w:val="003F73AF"/>
    <w:rsid w:val="003F784A"/>
    <w:rsid w:val="003F7921"/>
    <w:rsid w:val="004017B1"/>
    <w:rsid w:val="00401862"/>
    <w:rsid w:val="00401C29"/>
    <w:rsid w:val="00403ADD"/>
    <w:rsid w:val="00404D8A"/>
    <w:rsid w:val="00405106"/>
    <w:rsid w:val="004100CA"/>
    <w:rsid w:val="00411082"/>
    <w:rsid w:val="0041160D"/>
    <w:rsid w:val="0041432E"/>
    <w:rsid w:val="00414DAF"/>
    <w:rsid w:val="004169C0"/>
    <w:rsid w:val="0042094F"/>
    <w:rsid w:val="00421E5D"/>
    <w:rsid w:val="00422123"/>
    <w:rsid w:val="00422536"/>
    <w:rsid w:val="00422E9C"/>
    <w:rsid w:val="004239F5"/>
    <w:rsid w:val="00426D0E"/>
    <w:rsid w:val="00427174"/>
    <w:rsid w:val="00430901"/>
    <w:rsid w:val="00430F45"/>
    <w:rsid w:val="00431129"/>
    <w:rsid w:val="00431F37"/>
    <w:rsid w:val="0043226B"/>
    <w:rsid w:val="00432ECD"/>
    <w:rsid w:val="00432F67"/>
    <w:rsid w:val="00433990"/>
    <w:rsid w:val="0043442B"/>
    <w:rsid w:val="00435187"/>
    <w:rsid w:val="004357EB"/>
    <w:rsid w:val="00436236"/>
    <w:rsid w:val="00436A73"/>
    <w:rsid w:val="0043726B"/>
    <w:rsid w:val="00437624"/>
    <w:rsid w:val="0044079A"/>
    <w:rsid w:val="0044096E"/>
    <w:rsid w:val="00440A70"/>
    <w:rsid w:val="00442462"/>
    <w:rsid w:val="004428A0"/>
    <w:rsid w:val="00442AE9"/>
    <w:rsid w:val="004431F2"/>
    <w:rsid w:val="00445747"/>
    <w:rsid w:val="00445B6B"/>
    <w:rsid w:val="004461A6"/>
    <w:rsid w:val="0044653B"/>
    <w:rsid w:val="0044681E"/>
    <w:rsid w:val="00446A6D"/>
    <w:rsid w:val="0044788B"/>
    <w:rsid w:val="004478FB"/>
    <w:rsid w:val="00447B09"/>
    <w:rsid w:val="00450C7E"/>
    <w:rsid w:val="00450E5B"/>
    <w:rsid w:val="0045165D"/>
    <w:rsid w:val="00451F66"/>
    <w:rsid w:val="00452ACF"/>
    <w:rsid w:val="00453142"/>
    <w:rsid w:val="00453548"/>
    <w:rsid w:val="00453F69"/>
    <w:rsid w:val="00454933"/>
    <w:rsid w:val="00454FB3"/>
    <w:rsid w:val="00455666"/>
    <w:rsid w:val="004605CE"/>
    <w:rsid w:val="004606BB"/>
    <w:rsid w:val="004610C0"/>
    <w:rsid w:val="0046217C"/>
    <w:rsid w:val="00463065"/>
    <w:rsid w:val="00464080"/>
    <w:rsid w:val="00466012"/>
    <w:rsid w:val="00466815"/>
    <w:rsid w:val="00470159"/>
    <w:rsid w:val="00470ABD"/>
    <w:rsid w:val="00471EB3"/>
    <w:rsid w:val="0047229F"/>
    <w:rsid w:val="00472766"/>
    <w:rsid w:val="00474362"/>
    <w:rsid w:val="00474536"/>
    <w:rsid w:val="00474942"/>
    <w:rsid w:val="00475FBB"/>
    <w:rsid w:val="0047669F"/>
    <w:rsid w:val="00476ABE"/>
    <w:rsid w:val="00477243"/>
    <w:rsid w:val="004807C4"/>
    <w:rsid w:val="004828E7"/>
    <w:rsid w:val="004828EF"/>
    <w:rsid w:val="0048355E"/>
    <w:rsid w:val="004839EE"/>
    <w:rsid w:val="004846AE"/>
    <w:rsid w:val="00485F8A"/>
    <w:rsid w:val="004875D5"/>
    <w:rsid w:val="00487991"/>
    <w:rsid w:val="004910E0"/>
    <w:rsid w:val="00491D64"/>
    <w:rsid w:val="00492A10"/>
    <w:rsid w:val="00492B4B"/>
    <w:rsid w:val="00493B3F"/>
    <w:rsid w:val="00493EE7"/>
    <w:rsid w:val="00493EF1"/>
    <w:rsid w:val="004947A1"/>
    <w:rsid w:val="00494918"/>
    <w:rsid w:val="00494C73"/>
    <w:rsid w:val="00496E74"/>
    <w:rsid w:val="004975E7"/>
    <w:rsid w:val="004A00F2"/>
    <w:rsid w:val="004A10F7"/>
    <w:rsid w:val="004A11B8"/>
    <w:rsid w:val="004A1573"/>
    <w:rsid w:val="004A1B8F"/>
    <w:rsid w:val="004A1D90"/>
    <w:rsid w:val="004A206B"/>
    <w:rsid w:val="004A3D9C"/>
    <w:rsid w:val="004A4001"/>
    <w:rsid w:val="004A45FB"/>
    <w:rsid w:val="004A6511"/>
    <w:rsid w:val="004A6E48"/>
    <w:rsid w:val="004A7371"/>
    <w:rsid w:val="004A73E6"/>
    <w:rsid w:val="004A7BE5"/>
    <w:rsid w:val="004A7D04"/>
    <w:rsid w:val="004B075C"/>
    <w:rsid w:val="004B085E"/>
    <w:rsid w:val="004B122C"/>
    <w:rsid w:val="004B1FC6"/>
    <w:rsid w:val="004B237C"/>
    <w:rsid w:val="004B26F4"/>
    <w:rsid w:val="004B3101"/>
    <w:rsid w:val="004B38F0"/>
    <w:rsid w:val="004B5CA7"/>
    <w:rsid w:val="004B722A"/>
    <w:rsid w:val="004C0B69"/>
    <w:rsid w:val="004C226E"/>
    <w:rsid w:val="004C364E"/>
    <w:rsid w:val="004C3ABF"/>
    <w:rsid w:val="004C3FB8"/>
    <w:rsid w:val="004C422A"/>
    <w:rsid w:val="004C4BDF"/>
    <w:rsid w:val="004C5B20"/>
    <w:rsid w:val="004C5C2A"/>
    <w:rsid w:val="004C781B"/>
    <w:rsid w:val="004D0570"/>
    <w:rsid w:val="004D1727"/>
    <w:rsid w:val="004D2588"/>
    <w:rsid w:val="004D32F0"/>
    <w:rsid w:val="004D344A"/>
    <w:rsid w:val="004D4594"/>
    <w:rsid w:val="004D4795"/>
    <w:rsid w:val="004D4FA7"/>
    <w:rsid w:val="004D5724"/>
    <w:rsid w:val="004D607F"/>
    <w:rsid w:val="004E01C0"/>
    <w:rsid w:val="004E057E"/>
    <w:rsid w:val="004E1D0A"/>
    <w:rsid w:val="004E214A"/>
    <w:rsid w:val="004E4D51"/>
    <w:rsid w:val="004E573D"/>
    <w:rsid w:val="004E6D6D"/>
    <w:rsid w:val="004E7308"/>
    <w:rsid w:val="004E793F"/>
    <w:rsid w:val="004E79E9"/>
    <w:rsid w:val="004E7BEC"/>
    <w:rsid w:val="004F08B7"/>
    <w:rsid w:val="004F0AE8"/>
    <w:rsid w:val="004F106D"/>
    <w:rsid w:val="004F11F7"/>
    <w:rsid w:val="004F3DBF"/>
    <w:rsid w:val="004F4640"/>
    <w:rsid w:val="004F4A3E"/>
    <w:rsid w:val="004F4FB8"/>
    <w:rsid w:val="004F5665"/>
    <w:rsid w:val="004F5E94"/>
    <w:rsid w:val="004F6400"/>
    <w:rsid w:val="004F7897"/>
    <w:rsid w:val="005005B0"/>
    <w:rsid w:val="00500649"/>
    <w:rsid w:val="005012ED"/>
    <w:rsid w:val="0050149D"/>
    <w:rsid w:val="00502C8B"/>
    <w:rsid w:val="0050317B"/>
    <w:rsid w:val="005036D5"/>
    <w:rsid w:val="00505DEA"/>
    <w:rsid w:val="00507072"/>
    <w:rsid w:val="00507844"/>
    <w:rsid w:val="005105BD"/>
    <w:rsid w:val="00511F16"/>
    <w:rsid w:val="00512271"/>
    <w:rsid w:val="005126DD"/>
    <w:rsid w:val="00512A8A"/>
    <w:rsid w:val="0051340C"/>
    <w:rsid w:val="00513B55"/>
    <w:rsid w:val="005146A8"/>
    <w:rsid w:val="0051488B"/>
    <w:rsid w:val="00515339"/>
    <w:rsid w:val="00515587"/>
    <w:rsid w:val="0051663C"/>
    <w:rsid w:val="00516AB6"/>
    <w:rsid w:val="00516D4C"/>
    <w:rsid w:val="00516FCE"/>
    <w:rsid w:val="0052025B"/>
    <w:rsid w:val="005214CC"/>
    <w:rsid w:val="005219FD"/>
    <w:rsid w:val="00522752"/>
    <w:rsid w:val="00522C0D"/>
    <w:rsid w:val="005232F5"/>
    <w:rsid w:val="005234DE"/>
    <w:rsid w:val="00523F91"/>
    <w:rsid w:val="005248DC"/>
    <w:rsid w:val="00524B5B"/>
    <w:rsid w:val="00524C76"/>
    <w:rsid w:val="0052679F"/>
    <w:rsid w:val="005267AF"/>
    <w:rsid w:val="00527930"/>
    <w:rsid w:val="005310C3"/>
    <w:rsid w:val="0053472F"/>
    <w:rsid w:val="00534C4C"/>
    <w:rsid w:val="005357C6"/>
    <w:rsid w:val="005357F3"/>
    <w:rsid w:val="0053592B"/>
    <w:rsid w:val="00535995"/>
    <w:rsid w:val="00537171"/>
    <w:rsid w:val="00540141"/>
    <w:rsid w:val="00541FFE"/>
    <w:rsid w:val="005426DE"/>
    <w:rsid w:val="00542887"/>
    <w:rsid w:val="00542A9D"/>
    <w:rsid w:val="0054303F"/>
    <w:rsid w:val="005433F6"/>
    <w:rsid w:val="005445CD"/>
    <w:rsid w:val="00544766"/>
    <w:rsid w:val="005463F4"/>
    <w:rsid w:val="00546522"/>
    <w:rsid w:val="005467C5"/>
    <w:rsid w:val="00547642"/>
    <w:rsid w:val="005501ED"/>
    <w:rsid w:val="0055131B"/>
    <w:rsid w:val="00551719"/>
    <w:rsid w:val="00552104"/>
    <w:rsid w:val="0055216C"/>
    <w:rsid w:val="005522A8"/>
    <w:rsid w:val="00552499"/>
    <w:rsid w:val="005527CC"/>
    <w:rsid w:val="005528FE"/>
    <w:rsid w:val="00552BB0"/>
    <w:rsid w:val="00552EC5"/>
    <w:rsid w:val="00554B63"/>
    <w:rsid w:val="00555042"/>
    <w:rsid w:val="00556CA9"/>
    <w:rsid w:val="00556F09"/>
    <w:rsid w:val="0055709F"/>
    <w:rsid w:val="00557EDE"/>
    <w:rsid w:val="00560498"/>
    <w:rsid w:val="005621E0"/>
    <w:rsid w:val="00562D21"/>
    <w:rsid w:val="005632ED"/>
    <w:rsid w:val="00563AAD"/>
    <w:rsid w:val="00563BCF"/>
    <w:rsid w:val="005646FD"/>
    <w:rsid w:val="0056677B"/>
    <w:rsid w:val="00566D8F"/>
    <w:rsid w:val="005711CB"/>
    <w:rsid w:val="00571867"/>
    <w:rsid w:val="00571C50"/>
    <w:rsid w:val="00571DB6"/>
    <w:rsid w:val="00571F83"/>
    <w:rsid w:val="0057216D"/>
    <w:rsid w:val="005721D6"/>
    <w:rsid w:val="00572B09"/>
    <w:rsid w:val="00572E2C"/>
    <w:rsid w:val="00573D43"/>
    <w:rsid w:val="005740FE"/>
    <w:rsid w:val="00574616"/>
    <w:rsid w:val="0057497D"/>
    <w:rsid w:val="005749F3"/>
    <w:rsid w:val="00575B6A"/>
    <w:rsid w:val="00576300"/>
    <w:rsid w:val="00576635"/>
    <w:rsid w:val="005766DD"/>
    <w:rsid w:val="00576F3C"/>
    <w:rsid w:val="00580659"/>
    <w:rsid w:val="00580E12"/>
    <w:rsid w:val="005816AB"/>
    <w:rsid w:val="00581EF4"/>
    <w:rsid w:val="00582011"/>
    <w:rsid w:val="00582583"/>
    <w:rsid w:val="00583F90"/>
    <w:rsid w:val="0058479A"/>
    <w:rsid w:val="00584F86"/>
    <w:rsid w:val="0058516C"/>
    <w:rsid w:val="00585253"/>
    <w:rsid w:val="00585428"/>
    <w:rsid w:val="00586A4A"/>
    <w:rsid w:val="005909C3"/>
    <w:rsid w:val="005909C9"/>
    <w:rsid w:val="00591EE6"/>
    <w:rsid w:val="00591FD9"/>
    <w:rsid w:val="00592DFB"/>
    <w:rsid w:val="0059324B"/>
    <w:rsid w:val="0059379E"/>
    <w:rsid w:val="00593B3E"/>
    <w:rsid w:val="0059440E"/>
    <w:rsid w:val="00594DD3"/>
    <w:rsid w:val="00595D25"/>
    <w:rsid w:val="005A0F77"/>
    <w:rsid w:val="005A2329"/>
    <w:rsid w:val="005A28F2"/>
    <w:rsid w:val="005A334E"/>
    <w:rsid w:val="005A39A3"/>
    <w:rsid w:val="005A412B"/>
    <w:rsid w:val="005A41C7"/>
    <w:rsid w:val="005A515C"/>
    <w:rsid w:val="005A5852"/>
    <w:rsid w:val="005A7D76"/>
    <w:rsid w:val="005B0BA3"/>
    <w:rsid w:val="005B14B1"/>
    <w:rsid w:val="005B28FB"/>
    <w:rsid w:val="005B2FB3"/>
    <w:rsid w:val="005B3E99"/>
    <w:rsid w:val="005B4FB5"/>
    <w:rsid w:val="005B629E"/>
    <w:rsid w:val="005B6CA9"/>
    <w:rsid w:val="005B6E12"/>
    <w:rsid w:val="005B7A73"/>
    <w:rsid w:val="005C0380"/>
    <w:rsid w:val="005C1DF4"/>
    <w:rsid w:val="005C2941"/>
    <w:rsid w:val="005C2AD9"/>
    <w:rsid w:val="005C4C46"/>
    <w:rsid w:val="005C5992"/>
    <w:rsid w:val="005C606A"/>
    <w:rsid w:val="005C6EAE"/>
    <w:rsid w:val="005D08B6"/>
    <w:rsid w:val="005D1243"/>
    <w:rsid w:val="005D168D"/>
    <w:rsid w:val="005D1A24"/>
    <w:rsid w:val="005D1FD1"/>
    <w:rsid w:val="005D2346"/>
    <w:rsid w:val="005D2438"/>
    <w:rsid w:val="005D2473"/>
    <w:rsid w:val="005D39CA"/>
    <w:rsid w:val="005D4CAE"/>
    <w:rsid w:val="005D5461"/>
    <w:rsid w:val="005D578E"/>
    <w:rsid w:val="005D631D"/>
    <w:rsid w:val="005D63ED"/>
    <w:rsid w:val="005E037D"/>
    <w:rsid w:val="005E0759"/>
    <w:rsid w:val="005E1934"/>
    <w:rsid w:val="005E1B97"/>
    <w:rsid w:val="005E238C"/>
    <w:rsid w:val="005E2BD8"/>
    <w:rsid w:val="005E2C2E"/>
    <w:rsid w:val="005E34E9"/>
    <w:rsid w:val="005E4F4A"/>
    <w:rsid w:val="005E5366"/>
    <w:rsid w:val="005E5373"/>
    <w:rsid w:val="005E5E17"/>
    <w:rsid w:val="005E6353"/>
    <w:rsid w:val="005F068A"/>
    <w:rsid w:val="005F0C59"/>
    <w:rsid w:val="005F13F9"/>
    <w:rsid w:val="005F243B"/>
    <w:rsid w:val="005F3DB4"/>
    <w:rsid w:val="005F46B7"/>
    <w:rsid w:val="005F4E19"/>
    <w:rsid w:val="005F4F08"/>
    <w:rsid w:val="005F517C"/>
    <w:rsid w:val="005F6A5B"/>
    <w:rsid w:val="00600A3B"/>
    <w:rsid w:val="00600D88"/>
    <w:rsid w:val="00601544"/>
    <w:rsid w:val="00601CB5"/>
    <w:rsid w:val="00602FCB"/>
    <w:rsid w:val="006047F3"/>
    <w:rsid w:val="00605501"/>
    <w:rsid w:val="00606EEC"/>
    <w:rsid w:val="00607B5D"/>
    <w:rsid w:val="0061011E"/>
    <w:rsid w:val="0061026D"/>
    <w:rsid w:val="0061265F"/>
    <w:rsid w:val="00612D60"/>
    <w:rsid w:val="006147BB"/>
    <w:rsid w:val="00614A15"/>
    <w:rsid w:val="0061508D"/>
    <w:rsid w:val="00615315"/>
    <w:rsid w:val="00615F03"/>
    <w:rsid w:val="00616740"/>
    <w:rsid w:val="006169C3"/>
    <w:rsid w:val="00616CFB"/>
    <w:rsid w:val="0061721E"/>
    <w:rsid w:val="00617422"/>
    <w:rsid w:val="0062068F"/>
    <w:rsid w:val="006214EA"/>
    <w:rsid w:val="0062305B"/>
    <w:rsid w:val="0062383F"/>
    <w:rsid w:val="00623C68"/>
    <w:rsid w:val="00623EE5"/>
    <w:rsid w:val="006241F0"/>
    <w:rsid w:val="00625B15"/>
    <w:rsid w:val="006279E1"/>
    <w:rsid w:val="006302D4"/>
    <w:rsid w:val="00630D8B"/>
    <w:rsid w:val="00630F83"/>
    <w:rsid w:val="00631123"/>
    <w:rsid w:val="00631391"/>
    <w:rsid w:val="00631518"/>
    <w:rsid w:val="0063350A"/>
    <w:rsid w:val="006346CD"/>
    <w:rsid w:val="00635068"/>
    <w:rsid w:val="00635217"/>
    <w:rsid w:val="00635353"/>
    <w:rsid w:val="00635549"/>
    <w:rsid w:val="006355E7"/>
    <w:rsid w:val="006356E5"/>
    <w:rsid w:val="006361C1"/>
    <w:rsid w:val="006362F1"/>
    <w:rsid w:val="006365FF"/>
    <w:rsid w:val="00636EEC"/>
    <w:rsid w:val="006371A9"/>
    <w:rsid w:val="006376A5"/>
    <w:rsid w:val="0064047F"/>
    <w:rsid w:val="00641CAF"/>
    <w:rsid w:val="006429AA"/>
    <w:rsid w:val="00643052"/>
    <w:rsid w:val="00643E51"/>
    <w:rsid w:val="00644902"/>
    <w:rsid w:val="0064535B"/>
    <w:rsid w:val="00645634"/>
    <w:rsid w:val="0064597B"/>
    <w:rsid w:val="0064602D"/>
    <w:rsid w:val="00646370"/>
    <w:rsid w:val="00651212"/>
    <w:rsid w:val="00651DAA"/>
    <w:rsid w:val="0065309D"/>
    <w:rsid w:val="00654BE9"/>
    <w:rsid w:val="0065616C"/>
    <w:rsid w:val="006567A7"/>
    <w:rsid w:val="00657FCB"/>
    <w:rsid w:val="00660A6A"/>
    <w:rsid w:val="00660B6D"/>
    <w:rsid w:val="00661129"/>
    <w:rsid w:val="00661798"/>
    <w:rsid w:val="0066374E"/>
    <w:rsid w:val="006643A8"/>
    <w:rsid w:val="00666FBE"/>
    <w:rsid w:val="00667657"/>
    <w:rsid w:val="00667945"/>
    <w:rsid w:val="006701D4"/>
    <w:rsid w:val="00670476"/>
    <w:rsid w:val="0067313A"/>
    <w:rsid w:val="00673558"/>
    <w:rsid w:val="00673A8B"/>
    <w:rsid w:val="00673F96"/>
    <w:rsid w:val="00675903"/>
    <w:rsid w:val="00680175"/>
    <w:rsid w:val="0068054D"/>
    <w:rsid w:val="0068055F"/>
    <w:rsid w:val="00680763"/>
    <w:rsid w:val="00680BA4"/>
    <w:rsid w:val="006818CA"/>
    <w:rsid w:val="00681C4C"/>
    <w:rsid w:val="00681F51"/>
    <w:rsid w:val="00682098"/>
    <w:rsid w:val="00683796"/>
    <w:rsid w:val="0068388A"/>
    <w:rsid w:val="00683DB0"/>
    <w:rsid w:val="00683EF5"/>
    <w:rsid w:val="00684677"/>
    <w:rsid w:val="006848B4"/>
    <w:rsid w:val="00684C15"/>
    <w:rsid w:val="006854F8"/>
    <w:rsid w:val="00685D85"/>
    <w:rsid w:val="00685E5A"/>
    <w:rsid w:val="006875EC"/>
    <w:rsid w:val="00690397"/>
    <w:rsid w:val="00690FF0"/>
    <w:rsid w:val="006911F4"/>
    <w:rsid w:val="00691272"/>
    <w:rsid w:val="00692756"/>
    <w:rsid w:val="006928F7"/>
    <w:rsid w:val="00692D30"/>
    <w:rsid w:val="00693366"/>
    <w:rsid w:val="00693DF7"/>
    <w:rsid w:val="00694D37"/>
    <w:rsid w:val="006954BE"/>
    <w:rsid w:val="006958A5"/>
    <w:rsid w:val="006959EF"/>
    <w:rsid w:val="00696390"/>
    <w:rsid w:val="00697456"/>
    <w:rsid w:val="006A080C"/>
    <w:rsid w:val="006A0989"/>
    <w:rsid w:val="006A1DBA"/>
    <w:rsid w:val="006A1DD6"/>
    <w:rsid w:val="006A2177"/>
    <w:rsid w:val="006A2353"/>
    <w:rsid w:val="006A27E0"/>
    <w:rsid w:val="006A29EF"/>
    <w:rsid w:val="006A2A3A"/>
    <w:rsid w:val="006A37C6"/>
    <w:rsid w:val="006A4A40"/>
    <w:rsid w:val="006A574D"/>
    <w:rsid w:val="006A58FC"/>
    <w:rsid w:val="006A6B77"/>
    <w:rsid w:val="006A735A"/>
    <w:rsid w:val="006A77D4"/>
    <w:rsid w:val="006B051F"/>
    <w:rsid w:val="006B13B6"/>
    <w:rsid w:val="006B2D28"/>
    <w:rsid w:val="006B3FCC"/>
    <w:rsid w:val="006B4190"/>
    <w:rsid w:val="006B45EA"/>
    <w:rsid w:val="006B4E96"/>
    <w:rsid w:val="006B63D6"/>
    <w:rsid w:val="006B732A"/>
    <w:rsid w:val="006B744E"/>
    <w:rsid w:val="006C0043"/>
    <w:rsid w:val="006C09D4"/>
    <w:rsid w:val="006C0BBC"/>
    <w:rsid w:val="006C0FB2"/>
    <w:rsid w:val="006C2418"/>
    <w:rsid w:val="006C252A"/>
    <w:rsid w:val="006C4BA2"/>
    <w:rsid w:val="006C4FE4"/>
    <w:rsid w:val="006C50DE"/>
    <w:rsid w:val="006C6220"/>
    <w:rsid w:val="006C658D"/>
    <w:rsid w:val="006C6C95"/>
    <w:rsid w:val="006C7474"/>
    <w:rsid w:val="006C7924"/>
    <w:rsid w:val="006C7AE9"/>
    <w:rsid w:val="006D021C"/>
    <w:rsid w:val="006D0356"/>
    <w:rsid w:val="006D2B2D"/>
    <w:rsid w:val="006D2B9E"/>
    <w:rsid w:val="006D325E"/>
    <w:rsid w:val="006D3E4E"/>
    <w:rsid w:val="006D49E7"/>
    <w:rsid w:val="006D4B3F"/>
    <w:rsid w:val="006D4D3F"/>
    <w:rsid w:val="006D5BB9"/>
    <w:rsid w:val="006D69E8"/>
    <w:rsid w:val="006D7A5E"/>
    <w:rsid w:val="006E03B4"/>
    <w:rsid w:val="006E04E0"/>
    <w:rsid w:val="006E065E"/>
    <w:rsid w:val="006E39B4"/>
    <w:rsid w:val="006E4152"/>
    <w:rsid w:val="006E50B3"/>
    <w:rsid w:val="006E7E94"/>
    <w:rsid w:val="006F0AC5"/>
    <w:rsid w:val="006F0C5B"/>
    <w:rsid w:val="006F0D5B"/>
    <w:rsid w:val="006F0F17"/>
    <w:rsid w:val="006F158D"/>
    <w:rsid w:val="006F1D04"/>
    <w:rsid w:val="006F20C8"/>
    <w:rsid w:val="006F2D92"/>
    <w:rsid w:val="006F5821"/>
    <w:rsid w:val="006F5FCE"/>
    <w:rsid w:val="006F60A8"/>
    <w:rsid w:val="006F77C4"/>
    <w:rsid w:val="007003EC"/>
    <w:rsid w:val="00700B8A"/>
    <w:rsid w:val="007011DF"/>
    <w:rsid w:val="00701F3A"/>
    <w:rsid w:val="0070239B"/>
    <w:rsid w:val="007024C9"/>
    <w:rsid w:val="00703B5D"/>
    <w:rsid w:val="0070491A"/>
    <w:rsid w:val="007055B4"/>
    <w:rsid w:val="00705CA0"/>
    <w:rsid w:val="00707487"/>
    <w:rsid w:val="00707936"/>
    <w:rsid w:val="007113F8"/>
    <w:rsid w:val="007114E0"/>
    <w:rsid w:val="00711D3E"/>
    <w:rsid w:val="00712532"/>
    <w:rsid w:val="00712D3A"/>
    <w:rsid w:val="0071314F"/>
    <w:rsid w:val="00713DC7"/>
    <w:rsid w:val="00713E7E"/>
    <w:rsid w:val="00713EF9"/>
    <w:rsid w:val="00714BCE"/>
    <w:rsid w:val="0071676D"/>
    <w:rsid w:val="007167BF"/>
    <w:rsid w:val="00716F00"/>
    <w:rsid w:val="00717689"/>
    <w:rsid w:val="00720AB2"/>
    <w:rsid w:val="0072102A"/>
    <w:rsid w:val="007213B1"/>
    <w:rsid w:val="007215A6"/>
    <w:rsid w:val="00723396"/>
    <w:rsid w:val="0072381F"/>
    <w:rsid w:val="00723F6B"/>
    <w:rsid w:val="00723FB2"/>
    <w:rsid w:val="00724442"/>
    <w:rsid w:val="00724EDE"/>
    <w:rsid w:val="0072538E"/>
    <w:rsid w:val="007254F5"/>
    <w:rsid w:val="007267FE"/>
    <w:rsid w:val="0072769A"/>
    <w:rsid w:val="00730690"/>
    <w:rsid w:val="007311EE"/>
    <w:rsid w:val="00732F6D"/>
    <w:rsid w:val="00733FA4"/>
    <w:rsid w:val="007346AC"/>
    <w:rsid w:val="0073470F"/>
    <w:rsid w:val="00735588"/>
    <w:rsid w:val="0073625E"/>
    <w:rsid w:val="00736A8C"/>
    <w:rsid w:val="00736AF5"/>
    <w:rsid w:val="00736E12"/>
    <w:rsid w:val="00741553"/>
    <w:rsid w:val="007415C0"/>
    <w:rsid w:val="00741B10"/>
    <w:rsid w:val="00741B49"/>
    <w:rsid w:val="00742574"/>
    <w:rsid w:val="00744A45"/>
    <w:rsid w:val="00745B34"/>
    <w:rsid w:val="00745EEE"/>
    <w:rsid w:val="007467A3"/>
    <w:rsid w:val="00747028"/>
    <w:rsid w:val="00747067"/>
    <w:rsid w:val="00747515"/>
    <w:rsid w:val="00747F2E"/>
    <w:rsid w:val="00750115"/>
    <w:rsid w:val="00750E1E"/>
    <w:rsid w:val="00751777"/>
    <w:rsid w:val="00752773"/>
    <w:rsid w:val="00753AF1"/>
    <w:rsid w:val="00753B39"/>
    <w:rsid w:val="0075458D"/>
    <w:rsid w:val="0075490F"/>
    <w:rsid w:val="00754EE6"/>
    <w:rsid w:val="007551D2"/>
    <w:rsid w:val="00755799"/>
    <w:rsid w:val="00755BEB"/>
    <w:rsid w:val="00756430"/>
    <w:rsid w:val="00757287"/>
    <w:rsid w:val="0075785B"/>
    <w:rsid w:val="00757EE2"/>
    <w:rsid w:val="00760615"/>
    <w:rsid w:val="00760656"/>
    <w:rsid w:val="007609EA"/>
    <w:rsid w:val="00760D42"/>
    <w:rsid w:val="007614E3"/>
    <w:rsid w:val="00761C63"/>
    <w:rsid w:val="00763ABD"/>
    <w:rsid w:val="007649AB"/>
    <w:rsid w:val="007653FB"/>
    <w:rsid w:val="007659F3"/>
    <w:rsid w:val="00765E58"/>
    <w:rsid w:val="00765E9C"/>
    <w:rsid w:val="00766DAA"/>
    <w:rsid w:val="00766E4E"/>
    <w:rsid w:val="007673F6"/>
    <w:rsid w:val="00767BDC"/>
    <w:rsid w:val="00770C06"/>
    <w:rsid w:val="007715BB"/>
    <w:rsid w:val="00773077"/>
    <w:rsid w:val="0077327A"/>
    <w:rsid w:val="00773328"/>
    <w:rsid w:val="0077357D"/>
    <w:rsid w:val="00773E32"/>
    <w:rsid w:val="0077437D"/>
    <w:rsid w:val="00775B3B"/>
    <w:rsid w:val="00776E04"/>
    <w:rsid w:val="00777353"/>
    <w:rsid w:val="0077778A"/>
    <w:rsid w:val="00777C1E"/>
    <w:rsid w:val="00780A6A"/>
    <w:rsid w:val="00780C03"/>
    <w:rsid w:val="00780D5F"/>
    <w:rsid w:val="00781093"/>
    <w:rsid w:val="007825CA"/>
    <w:rsid w:val="007826E7"/>
    <w:rsid w:val="00782933"/>
    <w:rsid w:val="00783DFA"/>
    <w:rsid w:val="007841AC"/>
    <w:rsid w:val="00784343"/>
    <w:rsid w:val="007849DA"/>
    <w:rsid w:val="00785021"/>
    <w:rsid w:val="00786492"/>
    <w:rsid w:val="00792274"/>
    <w:rsid w:val="00792296"/>
    <w:rsid w:val="007928A2"/>
    <w:rsid w:val="00792AD7"/>
    <w:rsid w:val="0079305E"/>
    <w:rsid w:val="00793DB3"/>
    <w:rsid w:val="00794907"/>
    <w:rsid w:val="00794B4A"/>
    <w:rsid w:val="00795673"/>
    <w:rsid w:val="00795CFD"/>
    <w:rsid w:val="00795F0F"/>
    <w:rsid w:val="00796ACA"/>
    <w:rsid w:val="007A00CC"/>
    <w:rsid w:val="007A028A"/>
    <w:rsid w:val="007A19F7"/>
    <w:rsid w:val="007A1A33"/>
    <w:rsid w:val="007A1EE8"/>
    <w:rsid w:val="007A208D"/>
    <w:rsid w:val="007A21D7"/>
    <w:rsid w:val="007A2914"/>
    <w:rsid w:val="007A2CC8"/>
    <w:rsid w:val="007A3BE0"/>
    <w:rsid w:val="007A44EF"/>
    <w:rsid w:val="007A4DDF"/>
    <w:rsid w:val="007A541B"/>
    <w:rsid w:val="007A5611"/>
    <w:rsid w:val="007A574B"/>
    <w:rsid w:val="007A64B5"/>
    <w:rsid w:val="007A7AD7"/>
    <w:rsid w:val="007A7C53"/>
    <w:rsid w:val="007A7CF1"/>
    <w:rsid w:val="007A7DB9"/>
    <w:rsid w:val="007B06DD"/>
    <w:rsid w:val="007B18E6"/>
    <w:rsid w:val="007B2777"/>
    <w:rsid w:val="007B2C49"/>
    <w:rsid w:val="007B3946"/>
    <w:rsid w:val="007B3B84"/>
    <w:rsid w:val="007B403D"/>
    <w:rsid w:val="007B41C2"/>
    <w:rsid w:val="007B4517"/>
    <w:rsid w:val="007B455D"/>
    <w:rsid w:val="007B468C"/>
    <w:rsid w:val="007B4BFA"/>
    <w:rsid w:val="007B5283"/>
    <w:rsid w:val="007B5660"/>
    <w:rsid w:val="007B6168"/>
    <w:rsid w:val="007B63CD"/>
    <w:rsid w:val="007B7DC9"/>
    <w:rsid w:val="007C0D8F"/>
    <w:rsid w:val="007C1436"/>
    <w:rsid w:val="007C14D5"/>
    <w:rsid w:val="007C1779"/>
    <w:rsid w:val="007C2A9D"/>
    <w:rsid w:val="007C2AF1"/>
    <w:rsid w:val="007C4157"/>
    <w:rsid w:val="007C450E"/>
    <w:rsid w:val="007C5935"/>
    <w:rsid w:val="007C5998"/>
    <w:rsid w:val="007C5F6D"/>
    <w:rsid w:val="007C66EE"/>
    <w:rsid w:val="007C7351"/>
    <w:rsid w:val="007C7552"/>
    <w:rsid w:val="007C76FD"/>
    <w:rsid w:val="007C7BEB"/>
    <w:rsid w:val="007D014F"/>
    <w:rsid w:val="007D07D1"/>
    <w:rsid w:val="007D0E97"/>
    <w:rsid w:val="007D140A"/>
    <w:rsid w:val="007D1F70"/>
    <w:rsid w:val="007D31D9"/>
    <w:rsid w:val="007D31DB"/>
    <w:rsid w:val="007D3349"/>
    <w:rsid w:val="007D3E8A"/>
    <w:rsid w:val="007D4362"/>
    <w:rsid w:val="007D4370"/>
    <w:rsid w:val="007D43EC"/>
    <w:rsid w:val="007D4B74"/>
    <w:rsid w:val="007D4B7A"/>
    <w:rsid w:val="007D5047"/>
    <w:rsid w:val="007D5603"/>
    <w:rsid w:val="007D5BD8"/>
    <w:rsid w:val="007D74C1"/>
    <w:rsid w:val="007E0175"/>
    <w:rsid w:val="007E0477"/>
    <w:rsid w:val="007E1DB6"/>
    <w:rsid w:val="007E3240"/>
    <w:rsid w:val="007E4B94"/>
    <w:rsid w:val="007E4E23"/>
    <w:rsid w:val="007F0472"/>
    <w:rsid w:val="007F09F1"/>
    <w:rsid w:val="007F1782"/>
    <w:rsid w:val="007F2765"/>
    <w:rsid w:val="007F2E44"/>
    <w:rsid w:val="007F4A52"/>
    <w:rsid w:val="007F4D02"/>
    <w:rsid w:val="007F4E8A"/>
    <w:rsid w:val="007F5201"/>
    <w:rsid w:val="007F5484"/>
    <w:rsid w:val="007F6242"/>
    <w:rsid w:val="007F646C"/>
    <w:rsid w:val="0080144F"/>
    <w:rsid w:val="008019D5"/>
    <w:rsid w:val="00801E02"/>
    <w:rsid w:val="008022F2"/>
    <w:rsid w:val="00802580"/>
    <w:rsid w:val="00802D6D"/>
    <w:rsid w:val="008030C7"/>
    <w:rsid w:val="008041BF"/>
    <w:rsid w:val="00805294"/>
    <w:rsid w:val="00805663"/>
    <w:rsid w:val="00805CD8"/>
    <w:rsid w:val="008062DD"/>
    <w:rsid w:val="00806916"/>
    <w:rsid w:val="00806936"/>
    <w:rsid w:val="00806E2C"/>
    <w:rsid w:val="00806F3F"/>
    <w:rsid w:val="00807D3F"/>
    <w:rsid w:val="0081028D"/>
    <w:rsid w:val="00810EFC"/>
    <w:rsid w:val="00811864"/>
    <w:rsid w:val="00812DF1"/>
    <w:rsid w:val="0081327A"/>
    <w:rsid w:val="0081432B"/>
    <w:rsid w:val="008165CE"/>
    <w:rsid w:val="00817066"/>
    <w:rsid w:val="008207F3"/>
    <w:rsid w:val="008216E6"/>
    <w:rsid w:val="00821892"/>
    <w:rsid w:val="0082261E"/>
    <w:rsid w:val="008235CB"/>
    <w:rsid w:val="0082414C"/>
    <w:rsid w:val="008247D8"/>
    <w:rsid w:val="00824C2A"/>
    <w:rsid w:val="0082507F"/>
    <w:rsid w:val="0082508B"/>
    <w:rsid w:val="00825BF7"/>
    <w:rsid w:val="008261CF"/>
    <w:rsid w:val="008272D1"/>
    <w:rsid w:val="00827878"/>
    <w:rsid w:val="00827960"/>
    <w:rsid w:val="008279D3"/>
    <w:rsid w:val="00830970"/>
    <w:rsid w:val="00831100"/>
    <w:rsid w:val="008315DD"/>
    <w:rsid w:val="00832044"/>
    <w:rsid w:val="00832107"/>
    <w:rsid w:val="00832372"/>
    <w:rsid w:val="0083269D"/>
    <w:rsid w:val="008334D2"/>
    <w:rsid w:val="00833A35"/>
    <w:rsid w:val="00833F16"/>
    <w:rsid w:val="00834F7C"/>
    <w:rsid w:val="0083554B"/>
    <w:rsid w:val="008366ED"/>
    <w:rsid w:val="0083714F"/>
    <w:rsid w:val="00840199"/>
    <w:rsid w:val="00840FCB"/>
    <w:rsid w:val="008410BA"/>
    <w:rsid w:val="00841400"/>
    <w:rsid w:val="00841CC5"/>
    <w:rsid w:val="00841D0F"/>
    <w:rsid w:val="008445DC"/>
    <w:rsid w:val="008446AE"/>
    <w:rsid w:val="00844C97"/>
    <w:rsid w:val="008457DB"/>
    <w:rsid w:val="00846059"/>
    <w:rsid w:val="00847479"/>
    <w:rsid w:val="008508D8"/>
    <w:rsid w:val="008513D8"/>
    <w:rsid w:val="008513D9"/>
    <w:rsid w:val="0085152D"/>
    <w:rsid w:val="00851C28"/>
    <w:rsid w:val="008526BD"/>
    <w:rsid w:val="00852E2C"/>
    <w:rsid w:val="008546D9"/>
    <w:rsid w:val="00854722"/>
    <w:rsid w:val="00854846"/>
    <w:rsid w:val="00855CAF"/>
    <w:rsid w:val="00856560"/>
    <w:rsid w:val="008576BD"/>
    <w:rsid w:val="00860365"/>
    <w:rsid w:val="00860649"/>
    <w:rsid w:val="00860C8B"/>
    <w:rsid w:val="008613B5"/>
    <w:rsid w:val="008623F5"/>
    <w:rsid w:val="00862EA0"/>
    <w:rsid w:val="008645F9"/>
    <w:rsid w:val="008650AC"/>
    <w:rsid w:val="008650F9"/>
    <w:rsid w:val="008656EB"/>
    <w:rsid w:val="00865F92"/>
    <w:rsid w:val="00865F9D"/>
    <w:rsid w:val="00866938"/>
    <w:rsid w:val="00866C17"/>
    <w:rsid w:val="00866EF8"/>
    <w:rsid w:val="00867BA9"/>
    <w:rsid w:val="008712EF"/>
    <w:rsid w:val="008719F0"/>
    <w:rsid w:val="0087226F"/>
    <w:rsid w:val="00873185"/>
    <w:rsid w:val="00873AAF"/>
    <w:rsid w:val="00873FFD"/>
    <w:rsid w:val="008747F6"/>
    <w:rsid w:val="0087627D"/>
    <w:rsid w:val="0087796B"/>
    <w:rsid w:val="00881F1D"/>
    <w:rsid w:val="008821C0"/>
    <w:rsid w:val="00883866"/>
    <w:rsid w:val="00885AB1"/>
    <w:rsid w:val="00885EAF"/>
    <w:rsid w:val="00886B5C"/>
    <w:rsid w:val="00886DD1"/>
    <w:rsid w:val="00890D52"/>
    <w:rsid w:val="00892034"/>
    <w:rsid w:val="00893333"/>
    <w:rsid w:val="008937E4"/>
    <w:rsid w:val="00894076"/>
    <w:rsid w:val="008945F4"/>
    <w:rsid w:val="0089543F"/>
    <w:rsid w:val="00895843"/>
    <w:rsid w:val="008972DA"/>
    <w:rsid w:val="00897E8C"/>
    <w:rsid w:val="008A01F8"/>
    <w:rsid w:val="008A0792"/>
    <w:rsid w:val="008A0B1A"/>
    <w:rsid w:val="008A13AA"/>
    <w:rsid w:val="008A18B3"/>
    <w:rsid w:val="008A3666"/>
    <w:rsid w:val="008A39B6"/>
    <w:rsid w:val="008A476F"/>
    <w:rsid w:val="008A48D6"/>
    <w:rsid w:val="008A48F5"/>
    <w:rsid w:val="008A494E"/>
    <w:rsid w:val="008A4DF2"/>
    <w:rsid w:val="008A563C"/>
    <w:rsid w:val="008A5DF0"/>
    <w:rsid w:val="008A7CA4"/>
    <w:rsid w:val="008B0117"/>
    <w:rsid w:val="008B0B30"/>
    <w:rsid w:val="008B1FCB"/>
    <w:rsid w:val="008B3482"/>
    <w:rsid w:val="008B41F5"/>
    <w:rsid w:val="008B5657"/>
    <w:rsid w:val="008B5A8B"/>
    <w:rsid w:val="008B5A90"/>
    <w:rsid w:val="008B6417"/>
    <w:rsid w:val="008B7315"/>
    <w:rsid w:val="008C0A18"/>
    <w:rsid w:val="008C1F75"/>
    <w:rsid w:val="008C2352"/>
    <w:rsid w:val="008C24DD"/>
    <w:rsid w:val="008C31FA"/>
    <w:rsid w:val="008C3642"/>
    <w:rsid w:val="008C3839"/>
    <w:rsid w:val="008C4255"/>
    <w:rsid w:val="008C4E3F"/>
    <w:rsid w:val="008C56DC"/>
    <w:rsid w:val="008C5710"/>
    <w:rsid w:val="008C6132"/>
    <w:rsid w:val="008C61C5"/>
    <w:rsid w:val="008C66E6"/>
    <w:rsid w:val="008C78E1"/>
    <w:rsid w:val="008C7C85"/>
    <w:rsid w:val="008D038E"/>
    <w:rsid w:val="008D1539"/>
    <w:rsid w:val="008D1707"/>
    <w:rsid w:val="008D1812"/>
    <w:rsid w:val="008D1905"/>
    <w:rsid w:val="008D1A6C"/>
    <w:rsid w:val="008D2039"/>
    <w:rsid w:val="008D2049"/>
    <w:rsid w:val="008D467B"/>
    <w:rsid w:val="008D4BCA"/>
    <w:rsid w:val="008D590F"/>
    <w:rsid w:val="008D6679"/>
    <w:rsid w:val="008D6C91"/>
    <w:rsid w:val="008D6F2B"/>
    <w:rsid w:val="008E0776"/>
    <w:rsid w:val="008E0EA7"/>
    <w:rsid w:val="008E16F8"/>
    <w:rsid w:val="008E21B8"/>
    <w:rsid w:val="008E24B3"/>
    <w:rsid w:val="008E2691"/>
    <w:rsid w:val="008E443D"/>
    <w:rsid w:val="008E471E"/>
    <w:rsid w:val="008E4EA4"/>
    <w:rsid w:val="008E6422"/>
    <w:rsid w:val="008E6649"/>
    <w:rsid w:val="008E71F9"/>
    <w:rsid w:val="008E7C6A"/>
    <w:rsid w:val="008F056C"/>
    <w:rsid w:val="008F06C1"/>
    <w:rsid w:val="008F0847"/>
    <w:rsid w:val="008F09E3"/>
    <w:rsid w:val="008F0F76"/>
    <w:rsid w:val="008F1650"/>
    <w:rsid w:val="008F1740"/>
    <w:rsid w:val="008F2BF4"/>
    <w:rsid w:val="008F6129"/>
    <w:rsid w:val="008F687E"/>
    <w:rsid w:val="008F6C7B"/>
    <w:rsid w:val="008F7AF8"/>
    <w:rsid w:val="008F7BB2"/>
    <w:rsid w:val="008F7E04"/>
    <w:rsid w:val="00900153"/>
    <w:rsid w:val="00900D91"/>
    <w:rsid w:val="009021E9"/>
    <w:rsid w:val="00902EDC"/>
    <w:rsid w:val="009037C1"/>
    <w:rsid w:val="0090554C"/>
    <w:rsid w:val="009058D8"/>
    <w:rsid w:val="00905B2C"/>
    <w:rsid w:val="00905E1E"/>
    <w:rsid w:val="00906E31"/>
    <w:rsid w:val="00907C37"/>
    <w:rsid w:val="00911D84"/>
    <w:rsid w:val="0091283E"/>
    <w:rsid w:val="00912C13"/>
    <w:rsid w:val="00913B22"/>
    <w:rsid w:val="0091403E"/>
    <w:rsid w:val="00914284"/>
    <w:rsid w:val="009143A4"/>
    <w:rsid w:val="00915934"/>
    <w:rsid w:val="0091671F"/>
    <w:rsid w:val="0091745F"/>
    <w:rsid w:val="00917B9E"/>
    <w:rsid w:val="00921214"/>
    <w:rsid w:val="00921B0A"/>
    <w:rsid w:val="00921EAE"/>
    <w:rsid w:val="0092253B"/>
    <w:rsid w:val="009237B0"/>
    <w:rsid w:val="00924089"/>
    <w:rsid w:val="009241B9"/>
    <w:rsid w:val="0092474E"/>
    <w:rsid w:val="0092581A"/>
    <w:rsid w:val="00925F78"/>
    <w:rsid w:val="00926E7C"/>
    <w:rsid w:val="00926F0B"/>
    <w:rsid w:val="00930395"/>
    <w:rsid w:val="009307CD"/>
    <w:rsid w:val="00930EBC"/>
    <w:rsid w:val="00931DD2"/>
    <w:rsid w:val="0093254A"/>
    <w:rsid w:val="00933164"/>
    <w:rsid w:val="009335CF"/>
    <w:rsid w:val="009335E2"/>
    <w:rsid w:val="00934C83"/>
    <w:rsid w:val="00934DC1"/>
    <w:rsid w:val="009350ED"/>
    <w:rsid w:val="00936651"/>
    <w:rsid w:val="009369BE"/>
    <w:rsid w:val="009372C6"/>
    <w:rsid w:val="00937314"/>
    <w:rsid w:val="0094060F"/>
    <w:rsid w:val="00942DF3"/>
    <w:rsid w:val="0094330C"/>
    <w:rsid w:val="00943A9F"/>
    <w:rsid w:val="00944642"/>
    <w:rsid w:val="0094491A"/>
    <w:rsid w:val="00944DE0"/>
    <w:rsid w:val="0094559F"/>
    <w:rsid w:val="00946480"/>
    <w:rsid w:val="00946AAF"/>
    <w:rsid w:val="009474B6"/>
    <w:rsid w:val="009475FD"/>
    <w:rsid w:val="0094776D"/>
    <w:rsid w:val="00951BE4"/>
    <w:rsid w:val="00951FE1"/>
    <w:rsid w:val="009524DD"/>
    <w:rsid w:val="009527C6"/>
    <w:rsid w:val="00952D33"/>
    <w:rsid w:val="009534CA"/>
    <w:rsid w:val="0095415D"/>
    <w:rsid w:val="00954A0A"/>
    <w:rsid w:val="00954EB6"/>
    <w:rsid w:val="00954F4C"/>
    <w:rsid w:val="009559EE"/>
    <w:rsid w:val="0095616A"/>
    <w:rsid w:val="00956235"/>
    <w:rsid w:val="0095624C"/>
    <w:rsid w:val="00956904"/>
    <w:rsid w:val="00957C29"/>
    <w:rsid w:val="00960126"/>
    <w:rsid w:val="00960166"/>
    <w:rsid w:val="00960422"/>
    <w:rsid w:val="0096053F"/>
    <w:rsid w:val="00960C26"/>
    <w:rsid w:val="00960EC9"/>
    <w:rsid w:val="00961D0E"/>
    <w:rsid w:val="009623FD"/>
    <w:rsid w:val="00962BFA"/>
    <w:rsid w:val="0096419D"/>
    <w:rsid w:val="0096480E"/>
    <w:rsid w:val="0096496C"/>
    <w:rsid w:val="00965C34"/>
    <w:rsid w:val="00966D0A"/>
    <w:rsid w:val="0096704C"/>
    <w:rsid w:val="0096742F"/>
    <w:rsid w:val="00967A15"/>
    <w:rsid w:val="0097059E"/>
    <w:rsid w:val="00972DF3"/>
    <w:rsid w:val="0097400A"/>
    <w:rsid w:val="00974ABA"/>
    <w:rsid w:val="00974B3A"/>
    <w:rsid w:val="00974F49"/>
    <w:rsid w:val="009752CA"/>
    <w:rsid w:val="00975D4E"/>
    <w:rsid w:val="00976451"/>
    <w:rsid w:val="00976646"/>
    <w:rsid w:val="00980707"/>
    <w:rsid w:val="00981CD0"/>
    <w:rsid w:val="0098336C"/>
    <w:rsid w:val="00983409"/>
    <w:rsid w:val="00983B2C"/>
    <w:rsid w:val="009858DF"/>
    <w:rsid w:val="00985CE0"/>
    <w:rsid w:val="009863FD"/>
    <w:rsid w:val="0098755D"/>
    <w:rsid w:val="0099071F"/>
    <w:rsid w:val="00992105"/>
    <w:rsid w:val="0099224B"/>
    <w:rsid w:val="0099409A"/>
    <w:rsid w:val="0099433A"/>
    <w:rsid w:val="0099468C"/>
    <w:rsid w:val="00996570"/>
    <w:rsid w:val="009A06A4"/>
    <w:rsid w:val="009A0B1C"/>
    <w:rsid w:val="009A17C4"/>
    <w:rsid w:val="009A1C49"/>
    <w:rsid w:val="009A2F1A"/>
    <w:rsid w:val="009A315A"/>
    <w:rsid w:val="009A3433"/>
    <w:rsid w:val="009A3A42"/>
    <w:rsid w:val="009A45E0"/>
    <w:rsid w:val="009A50EF"/>
    <w:rsid w:val="009A5344"/>
    <w:rsid w:val="009A54D1"/>
    <w:rsid w:val="009A6855"/>
    <w:rsid w:val="009B193C"/>
    <w:rsid w:val="009B2503"/>
    <w:rsid w:val="009B4486"/>
    <w:rsid w:val="009B481E"/>
    <w:rsid w:val="009B4B78"/>
    <w:rsid w:val="009B5EE6"/>
    <w:rsid w:val="009B64D2"/>
    <w:rsid w:val="009B757C"/>
    <w:rsid w:val="009B7AD8"/>
    <w:rsid w:val="009B7E09"/>
    <w:rsid w:val="009C0EA8"/>
    <w:rsid w:val="009C11CE"/>
    <w:rsid w:val="009C120B"/>
    <w:rsid w:val="009C1607"/>
    <w:rsid w:val="009C2329"/>
    <w:rsid w:val="009C25F7"/>
    <w:rsid w:val="009C2A9A"/>
    <w:rsid w:val="009C2E20"/>
    <w:rsid w:val="009C35C3"/>
    <w:rsid w:val="009C3ECB"/>
    <w:rsid w:val="009C40A2"/>
    <w:rsid w:val="009C5152"/>
    <w:rsid w:val="009C5760"/>
    <w:rsid w:val="009C64B5"/>
    <w:rsid w:val="009C6C83"/>
    <w:rsid w:val="009C6D67"/>
    <w:rsid w:val="009C73C6"/>
    <w:rsid w:val="009C77D7"/>
    <w:rsid w:val="009C7ADD"/>
    <w:rsid w:val="009D0E2E"/>
    <w:rsid w:val="009D104E"/>
    <w:rsid w:val="009D35C6"/>
    <w:rsid w:val="009D3B13"/>
    <w:rsid w:val="009D4F91"/>
    <w:rsid w:val="009D5446"/>
    <w:rsid w:val="009D6D08"/>
    <w:rsid w:val="009D703F"/>
    <w:rsid w:val="009D7502"/>
    <w:rsid w:val="009E064C"/>
    <w:rsid w:val="009E08CD"/>
    <w:rsid w:val="009E0C56"/>
    <w:rsid w:val="009E1046"/>
    <w:rsid w:val="009E175C"/>
    <w:rsid w:val="009E20F3"/>
    <w:rsid w:val="009E3B78"/>
    <w:rsid w:val="009E420E"/>
    <w:rsid w:val="009E56DD"/>
    <w:rsid w:val="009E5E73"/>
    <w:rsid w:val="009E6D76"/>
    <w:rsid w:val="009E6FE0"/>
    <w:rsid w:val="009E7838"/>
    <w:rsid w:val="009E788F"/>
    <w:rsid w:val="009F0085"/>
    <w:rsid w:val="009F0AF4"/>
    <w:rsid w:val="009F11A9"/>
    <w:rsid w:val="009F11BB"/>
    <w:rsid w:val="009F11D8"/>
    <w:rsid w:val="009F1B6B"/>
    <w:rsid w:val="009F3191"/>
    <w:rsid w:val="009F42BB"/>
    <w:rsid w:val="009F4A66"/>
    <w:rsid w:val="009F4C66"/>
    <w:rsid w:val="009F5B1B"/>
    <w:rsid w:val="009F6D4B"/>
    <w:rsid w:val="009F7665"/>
    <w:rsid w:val="00A0162B"/>
    <w:rsid w:val="00A01AEF"/>
    <w:rsid w:val="00A028A6"/>
    <w:rsid w:val="00A03332"/>
    <w:rsid w:val="00A03C82"/>
    <w:rsid w:val="00A050FB"/>
    <w:rsid w:val="00A0513E"/>
    <w:rsid w:val="00A05EFB"/>
    <w:rsid w:val="00A06111"/>
    <w:rsid w:val="00A068C0"/>
    <w:rsid w:val="00A07DDB"/>
    <w:rsid w:val="00A1043E"/>
    <w:rsid w:val="00A10E82"/>
    <w:rsid w:val="00A1146D"/>
    <w:rsid w:val="00A11DA6"/>
    <w:rsid w:val="00A13BB9"/>
    <w:rsid w:val="00A1435E"/>
    <w:rsid w:val="00A14C0A"/>
    <w:rsid w:val="00A1660B"/>
    <w:rsid w:val="00A16A18"/>
    <w:rsid w:val="00A17123"/>
    <w:rsid w:val="00A171F5"/>
    <w:rsid w:val="00A174F5"/>
    <w:rsid w:val="00A17A5D"/>
    <w:rsid w:val="00A17E79"/>
    <w:rsid w:val="00A201C0"/>
    <w:rsid w:val="00A207CA"/>
    <w:rsid w:val="00A226C0"/>
    <w:rsid w:val="00A22D7B"/>
    <w:rsid w:val="00A23119"/>
    <w:rsid w:val="00A23B0F"/>
    <w:rsid w:val="00A24884"/>
    <w:rsid w:val="00A255FB"/>
    <w:rsid w:val="00A25AE5"/>
    <w:rsid w:val="00A25E8E"/>
    <w:rsid w:val="00A26F29"/>
    <w:rsid w:val="00A274DB"/>
    <w:rsid w:val="00A27946"/>
    <w:rsid w:val="00A3050A"/>
    <w:rsid w:val="00A30AB1"/>
    <w:rsid w:val="00A30BED"/>
    <w:rsid w:val="00A31812"/>
    <w:rsid w:val="00A32D70"/>
    <w:rsid w:val="00A33885"/>
    <w:rsid w:val="00A34B44"/>
    <w:rsid w:val="00A35441"/>
    <w:rsid w:val="00A35C54"/>
    <w:rsid w:val="00A36F48"/>
    <w:rsid w:val="00A37083"/>
    <w:rsid w:val="00A37599"/>
    <w:rsid w:val="00A37C90"/>
    <w:rsid w:val="00A37E5D"/>
    <w:rsid w:val="00A37EF3"/>
    <w:rsid w:val="00A40B6D"/>
    <w:rsid w:val="00A42FCE"/>
    <w:rsid w:val="00A43043"/>
    <w:rsid w:val="00A43684"/>
    <w:rsid w:val="00A43D13"/>
    <w:rsid w:val="00A446A0"/>
    <w:rsid w:val="00A44C4E"/>
    <w:rsid w:val="00A45B62"/>
    <w:rsid w:val="00A45EFE"/>
    <w:rsid w:val="00A50015"/>
    <w:rsid w:val="00A504ED"/>
    <w:rsid w:val="00A50CBE"/>
    <w:rsid w:val="00A519A8"/>
    <w:rsid w:val="00A533BE"/>
    <w:rsid w:val="00A54780"/>
    <w:rsid w:val="00A54A6E"/>
    <w:rsid w:val="00A56486"/>
    <w:rsid w:val="00A56A92"/>
    <w:rsid w:val="00A601CF"/>
    <w:rsid w:val="00A60678"/>
    <w:rsid w:val="00A60F15"/>
    <w:rsid w:val="00A60F1D"/>
    <w:rsid w:val="00A63CA5"/>
    <w:rsid w:val="00A64B4B"/>
    <w:rsid w:val="00A657A9"/>
    <w:rsid w:val="00A65FE8"/>
    <w:rsid w:val="00A6606F"/>
    <w:rsid w:val="00A670EE"/>
    <w:rsid w:val="00A67688"/>
    <w:rsid w:val="00A70276"/>
    <w:rsid w:val="00A708B4"/>
    <w:rsid w:val="00A70A25"/>
    <w:rsid w:val="00A70D39"/>
    <w:rsid w:val="00A71344"/>
    <w:rsid w:val="00A716E5"/>
    <w:rsid w:val="00A71F23"/>
    <w:rsid w:val="00A71FAC"/>
    <w:rsid w:val="00A72463"/>
    <w:rsid w:val="00A7297E"/>
    <w:rsid w:val="00A73AC9"/>
    <w:rsid w:val="00A73BA6"/>
    <w:rsid w:val="00A74168"/>
    <w:rsid w:val="00A7559F"/>
    <w:rsid w:val="00A75626"/>
    <w:rsid w:val="00A758AA"/>
    <w:rsid w:val="00A7609E"/>
    <w:rsid w:val="00A82516"/>
    <w:rsid w:val="00A82847"/>
    <w:rsid w:val="00A831B8"/>
    <w:rsid w:val="00A834EE"/>
    <w:rsid w:val="00A8698F"/>
    <w:rsid w:val="00A86DDB"/>
    <w:rsid w:val="00A87C15"/>
    <w:rsid w:val="00A90830"/>
    <w:rsid w:val="00A90CA1"/>
    <w:rsid w:val="00A91924"/>
    <w:rsid w:val="00A926A0"/>
    <w:rsid w:val="00A92FEB"/>
    <w:rsid w:val="00A9376D"/>
    <w:rsid w:val="00A937CE"/>
    <w:rsid w:val="00A947C0"/>
    <w:rsid w:val="00A94908"/>
    <w:rsid w:val="00A94996"/>
    <w:rsid w:val="00A97016"/>
    <w:rsid w:val="00A97408"/>
    <w:rsid w:val="00A97D85"/>
    <w:rsid w:val="00AA04E7"/>
    <w:rsid w:val="00AA09E0"/>
    <w:rsid w:val="00AA3606"/>
    <w:rsid w:val="00AA3F3F"/>
    <w:rsid w:val="00AA5803"/>
    <w:rsid w:val="00AA5ECE"/>
    <w:rsid w:val="00AA60BF"/>
    <w:rsid w:val="00AA6B23"/>
    <w:rsid w:val="00AB025F"/>
    <w:rsid w:val="00AB10FB"/>
    <w:rsid w:val="00AB162B"/>
    <w:rsid w:val="00AB16C4"/>
    <w:rsid w:val="00AB1C20"/>
    <w:rsid w:val="00AB2AEE"/>
    <w:rsid w:val="00AB2D61"/>
    <w:rsid w:val="00AB3291"/>
    <w:rsid w:val="00AB417E"/>
    <w:rsid w:val="00AB41DD"/>
    <w:rsid w:val="00AB4425"/>
    <w:rsid w:val="00AB6FA4"/>
    <w:rsid w:val="00AB7591"/>
    <w:rsid w:val="00AC0059"/>
    <w:rsid w:val="00AC11AD"/>
    <w:rsid w:val="00AC2180"/>
    <w:rsid w:val="00AC2A39"/>
    <w:rsid w:val="00AC327A"/>
    <w:rsid w:val="00AC348A"/>
    <w:rsid w:val="00AC3B8A"/>
    <w:rsid w:val="00AC3D98"/>
    <w:rsid w:val="00AC4FA3"/>
    <w:rsid w:val="00AC5A27"/>
    <w:rsid w:val="00AC620B"/>
    <w:rsid w:val="00AC6C10"/>
    <w:rsid w:val="00AC6FDC"/>
    <w:rsid w:val="00AC7261"/>
    <w:rsid w:val="00AC75BD"/>
    <w:rsid w:val="00AC78C1"/>
    <w:rsid w:val="00AD0551"/>
    <w:rsid w:val="00AD1197"/>
    <w:rsid w:val="00AD172A"/>
    <w:rsid w:val="00AD19C2"/>
    <w:rsid w:val="00AD1B0C"/>
    <w:rsid w:val="00AD1E1F"/>
    <w:rsid w:val="00AD294B"/>
    <w:rsid w:val="00AD2A05"/>
    <w:rsid w:val="00AD4C08"/>
    <w:rsid w:val="00AD52E5"/>
    <w:rsid w:val="00AD61CE"/>
    <w:rsid w:val="00AD7B0E"/>
    <w:rsid w:val="00AE014B"/>
    <w:rsid w:val="00AE07E2"/>
    <w:rsid w:val="00AE0CF8"/>
    <w:rsid w:val="00AE19F6"/>
    <w:rsid w:val="00AE1C06"/>
    <w:rsid w:val="00AE1D02"/>
    <w:rsid w:val="00AE1D46"/>
    <w:rsid w:val="00AE1D71"/>
    <w:rsid w:val="00AE20A3"/>
    <w:rsid w:val="00AE2BD4"/>
    <w:rsid w:val="00AE39A1"/>
    <w:rsid w:val="00AE3D72"/>
    <w:rsid w:val="00AE3FCA"/>
    <w:rsid w:val="00AE5868"/>
    <w:rsid w:val="00AE5DD4"/>
    <w:rsid w:val="00AE61E3"/>
    <w:rsid w:val="00AE6AAC"/>
    <w:rsid w:val="00AE6E80"/>
    <w:rsid w:val="00AE7524"/>
    <w:rsid w:val="00AF026B"/>
    <w:rsid w:val="00AF0558"/>
    <w:rsid w:val="00AF1CCC"/>
    <w:rsid w:val="00AF28B4"/>
    <w:rsid w:val="00AF2F01"/>
    <w:rsid w:val="00AF353B"/>
    <w:rsid w:val="00AF4084"/>
    <w:rsid w:val="00AF4C33"/>
    <w:rsid w:val="00AF5FAA"/>
    <w:rsid w:val="00AF70E6"/>
    <w:rsid w:val="00AF75B6"/>
    <w:rsid w:val="00AF7EA9"/>
    <w:rsid w:val="00B0018A"/>
    <w:rsid w:val="00B009D4"/>
    <w:rsid w:val="00B00BA7"/>
    <w:rsid w:val="00B01683"/>
    <w:rsid w:val="00B02938"/>
    <w:rsid w:val="00B02E9F"/>
    <w:rsid w:val="00B03819"/>
    <w:rsid w:val="00B03F2C"/>
    <w:rsid w:val="00B049FD"/>
    <w:rsid w:val="00B04B28"/>
    <w:rsid w:val="00B0517E"/>
    <w:rsid w:val="00B05B7B"/>
    <w:rsid w:val="00B05FA4"/>
    <w:rsid w:val="00B0648E"/>
    <w:rsid w:val="00B10675"/>
    <w:rsid w:val="00B11C8F"/>
    <w:rsid w:val="00B11F0B"/>
    <w:rsid w:val="00B12CA1"/>
    <w:rsid w:val="00B12D5A"/>
    <w:rsid w:val="00B12FC3"/>
    <w:rsid w:val="00B14144"/>
    <w:rsid w:val="00B15644"/>
    <w:rsid w:val="00B15E19"/>
    <w:rsid w:val="00B16C93"/>
    <w:rsid w:val="00B1702E"/>
    <w:rsid w:val="00B17871"/>
    <w:rsid w:val="00B17A1E"/>
    <w:rsid w:val="00B17D04"/>
    <w:rsid w:val="00B2033C"/>
    <w:rsid w:val="00B2063C"/>
    <w:rsid w:val="00B20C77"/>
    <w:rsid w:val="00B20FB2"/>
    <w:rsid w:val="00B21ABA"/>
    <w:rsid w:val="00B2253F"/>
    <w:rsid w:val="00B2368A"/>
    <w:rsid w:val="00B241D3"/>
    <w:rsid w:val="00B24B15"/>
    <w:rsid w:val="00B24EEF"/>
    <w:rsid w:val="00B25199"/>
    <w:rsid w:val="00B2659F"/>
    <w:rsid w:val="00B268DA"/>
    <w:rsid w:val="00B26A29"/>
    <w:rsid w:val="00B26AB6"/>
    <w:rsid w:val="00B270B0"/>
    <w:rsid w:val="00B272F7"/>
    <w:rsid w:val="00B276BD"/>
    <w:rsid w:val="00B3067A"/>
    <w:rsid w:val="00B30CD1"/>
    <w:rsid w:val="00B31CEC"/>
    <w:rsid w:val="00B32E42"/>
    <w:rsid w:val="00B332E8"/>
    <w:rsid w:val="00B36136"/>
    <w:rsid w:val="00B36BAA"/>
    <w:rsid w:val="00B37143"/>
    <w:rsid w:val="00B406A7"/>
    <w:rsid w:val="00B40DCA"/>
    <w:rsid w:val="00B40FBA"/>
    <w:rsid w:val="00B41713"/>
    <w:rsid w:val="00B4190B"/>
    <w:rsid w:val="00B41E32"/>
    <w:rsid w:val="00B42F49"/>
    <w:rsid w:val="00B4324C"/>
    <w:rsid w:val="00B43E9C"/>
    <w:rsid w:val="00B44049"/>
    <w:rsid w:val="00B441F6"/>
    <w:rsid w:val="00B447A9"/>
    <w:rsid w:val="00B4493E"/>
    <w:rsid w:val="00B461C1"/>
    <w:rsid w:val="00B476F8"/>
    <w:rsid w:val="00B47CB5"/>
    <w:rsid w:val="00B50343"/>
    <w:rsid w:val="00B5098B"/>
    <w:rsid w:val="00B50EB5"/>
    <w:rsid w:val="00B50F9E"/>
    <w:rsid w:val="00B51C98"/>
    <w:rsid w:val="00B5471E"/>
    <w:rsid w:val="00B54750"/>
    <w:rsid w:val="00B5617D"/>
    <w:rsid w:val="00B567FA"/>
    <w:rsid w:val="00B5766F"/>
    <w:rsid w:val="00B607DF"/>
    <w:rsid w:val="00B629E6"/>
    <w:rsid w:val="00B6365F"/>
    <w:rsid w:val="00B63828"/>
    <w:rsid w:val="00B63B2A"/>
    <w:rsid w:val="00B67DC5"/>
    <w:rsid w:val="00B67F5D"/>
    <w:rsid w:val="00B70213"/>
    <w:rsid w:val="00B70AE9"/>
    <w:rsid w:val="00B70F80"/>
    <w:rsid w:val="00B71897"/>
    <w:rsid w:val="00B72196"/>
    <w:rsid w:val="00B72F85"/>
    <w:rsid w:val="00B73217"/>
    <w:rsid w:val="00B737FF"/>
    <w:rsid w:val="00B73C4C"/>
    <w:rsid w:val="00B73FE7"/>
    <w:rsid w:val="00B74BE2"/>
    <w:rsid w:val="00B74CBC"/>
    <w:rsid w:val="00B74FAB"/>
    <w:rsid w:val="00B7570D"/>
    <w:rsid w:val="00B76415"/>
    <w:rsid w:val="00B77181"/>
    <w:rsid w:val="00B80CBE"/>
    <w:rsid w:val="00B80FF6"/>
    <w:rsid w:val="00B810FE"/>
    <w:rsid w:val="00B81DA6"/>
    <w:rsid w:val="00B8294D"/>
    <w:rsid w:val="00B84395"/>
    <w:rsid w:val="00B84AFF"/>
    <w:rsid w:val="00B84DAB"/>
    <w:rsid w:val="00B858A7"/>
    <w:rsid w:val="00B8621C"/>
    <w:rsid w:val="00B86302"/>
    <w:rsid w:val="00B873CD"/>
    <w:rsid w:val="00B87989"/>
    <w:rsid w:val="00B87AFF"/>
    <w:rsid w:val="00B87C73"/>
    <w:rsid w:val="00B87EA6"/>
    <w:rsid w:val="00B903EE"/>
    <w:rsid w:val="00B91C89"/>
    <w:rsid w:val="00B91E7E"/>
    <w:rsid w:val="00B92E7E"/>
    <w:rsid w:val="00B9333B"/>
    <w:rsid w:val="00B967FA"/>
    <w:rsid w:val="00B96D74"/>
    <w:rsid w:val="00BA0081"/>
    <w:rsid w:val="00BA1160"/>
    <w:rsid w:val="00BA26BC"/>
    <w:rsid w:val="00BA283F"/>
    <w:rsid w:val="00BA3737"/>
    <w:rsid w:val="00BA4045"/>
    <w:rsid w:val="00BA47F4"/>
    <w:rsid w:val="00BA692A"/>
    <w:rsid w:val="00BA6979"/>
    <w:rsid w:val="00BA6C82"/>
    <w:rsid w:val="00BA6E88"/>
    <w:rsid w:val="00BB0742"/>
    <w:rsid w:val="00BB117E"/>
    <w:rsid w:val="00BB175D"/>
    <w:rsid w:val="00BB2509"/>
    <w:rsid w:val="00BB2938"/>
    <w:rsid w:val="00BB2AB0"/>
    <w:rsid w:val="00BB31D8"/>
    <w:rsid w:val="00BB3822"/>
    <w:rsid w:val="00BB49DB"/>
    <w:rsid w:val="00BB5FCE"/>
    <w:rsid w:val="00BC04D4"/>
    <w:rsid w:val="00BC0AFD"/>
    <w:rsid w:val="00BC36E9"/>
    <w:rsid w:val="00BC39A6"/>
    <w:rsid w:val="00BC418B"/>
    <w:rsid w:val="00BC4342"/>
    <w:rsid w:val="00BC4BC5"/>
    <w:rsid w:val="00BC6A7B"/>
    <w:rsid w:val="00BC7003"/>
    <w:rsid w:val="00BC790F"/>
    <w:rsid w:val="00BC7E77"/>
    <w:rsid w:val="00BD0D30"/>
    <w:rsid w:val="00BD14F0"/>
    <w:rsid w:val="00BD2758"/>
    <w:rsid w:val="00BD31C6"/>
    <w:rsid w:val="00BD3880"/>
    <w:rsid w:val="00BD3F9F"/>
    <w:rsid w:val="00BD437B"/>
    <w:rsid w:val="00BD4483"/>
    <w:rsid w:val="00BD45A8"/>
    <w:rsid w:val="00BD47B8"/>
    <w:rsid w:val="00BD4CAD"/>
    <w:rsid w:val="00BD6CA0"/>
    <w:rsid w:val="00BD72DF"/>
    <w:rsid w:val="00BD748F"/>
    <w:rsid w:val="00BD74E7"/>
    <w:rsid w:val="00BE08C3"/>
    <w:rsid w:val="00BE13A9"/>
    <w:rsid w:val="00BE13AD"/>
    <w:rsid w:val="00BE15DC"/>
    <w:rsid w:val="00BE16F4"/>
    <w:rsid w:val="00BE18CC"/>
    <w:rsid w:val="00BE33DE"/>
    <w:rsid w:val="00BE4244"/>
    <w:rsid w:val="00BE5B9E"/>
    <w:rsid w:val="00BE65E1"/>
    <w:rsid w:val="00BE71C6"/>
    <w:rsid w:val="00BE7463"/>
    <w:rsid w:val="00BE7F4F"/>
    <w:rsid w:val="00BF0226"/>
    <w:rsid w:val="00BF09B5"/>
    <w:rsid w:val="00BF09F9"/>
    <w:rsid w:val="00BF0DE8"/>
    <w:rsid w:val="00BF1137"/>
    <w:rsid w:val="00BF235B"/>
    <w:rsid w:val="00BF23EA"/>
    <w:rsid w:val="00BF3300"/>
    <w:rsid w:val="00BF4E7C"/>
    <w:rsid w:val="00BF6856"/>
    <w:rsid w:val="00BF6AF0"/>
    <w:rsid w:val="00BF71F1"/>
    <w:rsid w:val="00BF7B68"/>
    <w:rsid w:val="00C00302"/>
    <w:rsid w:val="00C027B6"/>
    <w:rsid w:val="00C032E6"/>
    <w:rsid w:val="00C03372"/>
    <w:rsid w:val="00C03BA5"/>
    <w:rsid w:val="00C043E2"/>
    <w:rsid w:val="00C047D2"/>
    <w:rsid w:val="00C04D6F"/>
    <w:rsid w:val="00C05002"/>
    <w:rsid w:val="00C05B2F"/>
    <w:rsid w:val="00C0605D"/>
    <w:rsid w:val="00C10476"/>
    <w:rsid w:val="00C1209B"/>
    <w:rsid w:val="00C12583"/>
    <w:rsid w:val="00C12973"/>
    <w:rsid w:val="00C12BDD"/>
    <w:rsid w:val="00C13504"/>
    <w:rsid w:val="00C13907"/>
    <w:rsid w:val="00C13D90"/>
    <w:rsid w:val="00C1439D"/>
    <w:rsid w:val="00C158F7"/>
    <w:rsid w:val="00C15917"/>
    <w:rsid w:val="00C167F2"/>
    <w:rsid w:val="00C17B55"/>
    <w:rsid w:val="00C21681"/>
    <w:rsid w:val="00C218EF"/>
    <w:rsid w:val="00C22E28"/>
    <w:rsid w:val="00C22E96"/>
    <w:rsid w:val="00C23478"/>
    <w:rsid w:val="00C26FDF"/>
    <w:rsid w:val="00C2750D"/>
    <w:rsid w:val="00C27685"/>
    <w:rsid w:val="00C3039A"/>
    <w:rsid w:val="00C303DB"/>
    <w:rsid w:val="00C3113B"/>
    <w:rsid w:val="00C31ADF"/>
    <w:rsid w:val="00C328FC"/>
    <w:rsid w:val="00C32B82"/>
    <w:rsid w:val="00C32EBD"/>
    <w:rsid w:val="00C33192"/>
    <w:rsid w:val="00C3349B"/>
    <w:rsid w:val="00C3408D"/>
    <w:rsid w:val="00C34170"/>
    <w:rsid w:val="00C34489"/>
    <w:rsid w:val="00C34CA4"/>
    <w:rsid w:val="00C351EF"/>
    <w:rsid w:val="00C3576B"/>
    <w:rsid w:val="00C37078"/>
    <w:rsid w:val="00C3779C"/>
    <w:rsid w:val="00C41FEB"/>
    <w:rsid w:val="00C4240A"/>
    <w:rsid w:val="00C433C1"/>
    <w:rsid w:val="00C44E04"/>
    <w:rsid w:val="00C474F5"/>
    <w:rsid w:val="00C503B5"/>
    <w:rsid w:val="00C50DB0"/>
    <w:rsid w:val="00C51047"/>
    <w:rsid w:val="00C51A5F"/>
    <w:rsid w:val="00C51D50"/>
    <w:rsid w:val="00C53416"/>
    <w:rsid w:val="00C539B9"/>
    <w:rsid w:val="00C5435D"/>
    <w:rsid w:val="00C5513B"/>
    <w:rsid w:val="00C55AEA"/>
    <w:rsid w:val="00C56FF4"/>
    <w:rsid w:val="00C5720E"/>
    <w:rsid w:val="00C57756"/>
    <w:rsid w:val="00C57E3A"/>
    <w:rsid w:val="00C60857"/>
    <w:rsid w:val="00C62A29"/>
    <w:rsid w:val="00C64152"/>
    <w:rsid w:val="00C646C5"/>
    <w:rsid w:val="00C6511E"/>
    <w:rsid w:val="00C65BDE"/>
    <w:rsid w:val="00C6677E"/>
    <w:rsid w:val="00C67696"/>
    <w:rsid w:val="00C67EBF"/>
    <w:rsid w:val="00C7048D"/>
    <w:rsid w:val="00C70CF8"/>
    <w:rsid w:val="00C712DA"/>
    <w:rsid w:val="00C71F83"/>
    <w:rsid w:val="00C72488"/>
    <w:rsid w:val="00C72BFD"/>
    <w:rsid w:val="00C72E73"/>
    <w:rsid w:val="00C73DDC"/>
    <w:rsid w:val="00C74E1F"/>
    <w:rsid w:val="00C75212"/>
    <w:rsid w:val="00C75C83"/>
    <w:rsid w:val="00C75E9D"/>
    <w:rsid w:val="00C76571"/>
    <w:rsid w:val="00C76C16"/>
    <w:rsid w:val="00C76EFC"/>
    <w:rsid w:val="00C7713A"/>
    <w:rsid w:val="00C77218"/>
    <w:rsid w:val="00C77952"/>
    <w:rsid w:val="00C77BE1"/>
    <w:rsid w:val="00C8061B"/>
    <w:rsid w:val="00C81173"/>
    <w:rsid w:val="00C8182D"/>
    <w:rsid w:val="00C83563"/>
    <w:rsid w:val="00C86CCE"/>
    <w:rsid w:val="00C86EBF"/>
    <w:rsid w:val="00C87588"/>
    <w:rsid w:val="00C87846"/>
    <w:rsid w:val="00C879BD"/>
    <w:rsid w:val="00C90D19"/>
    <w:rsid w:val="00C9118A"/>
    <w:rsid w:val="00C925FD"/>
    <w:rsid w:val="00C92CB8"/>
    <w:rsid w:val="00C932DD"/>
    <w:rsid w:val="00C93A0C"/>
    <w:rsid w:val="00C93E15"/>
    <w:rsid w:val="00C93F6B"/>
    <w:rsid w:val="00C94930"/>
    <w:rsid w:val="00C94B8A"/>
    <w:rsid w:val="00C961C2"/>
    <w:rsid w:val="00C96878"/>
    <w:rsid w:val="00C97671"/>
    <w:rsid w:val="00C97873"/>
    <w:rsid w:val="00CA128D"/>
    <w:rsid w:val="00CA3AD9"/>
    <w:rsid w:val="00CA44A8"/>
    <w:rsid w:val="00CA49C5"/>
    <w:rsid w:val="00CA4BA9"/>
    <w:rsid w:val="00CA5777"/>
    <w:rsid w:val="00CA58CB"/>
    <w:rsid w:val="00CA593C"/>
    <w:rsid w:val="00CA635E"/>
    <w:rsid w:val="00CA6438"/>
    <w:rsid w:val="00CA69F0"/>
    <w:rsid w:val="00CA7BEB"/>
    <w:rsid w:val="00CB0CE0"/>
    <w:rsid w:val="00CB0ECF"/>
    <w:rsid w:val="00CB268F"/>
    <w:rsid w:val="00CB3B13"/>
    <w:rsid w:val="00CB42E4"/>
    <w:rsid w:val="00CB5F1E"/>
    <w:rsid w:val="00CB65DD"/>
    <w:rsid w:val="00CB744B"/>
    <w:rsid w:val="00CC0B42"/>
    <w:rsid w:val="00CC1D4A"/>
    <w:rsid w:val="00CC4BF7"/>
    <w:rsid w:val="00CC4D50"/>
    <w:rsid w:val="00CC500D"/>
    <w:rsid w:val="00CC785F"/>
    <w:rsid w:val="00CD0049"/>
    <w:rsid w:val="00CD015B"/>
    <w:rsid w:val="00CD10B1"/>
    <w:rsid w:val="00CD126D"/>
    <w:rsid w:val="00CD15D0"/>
    <w:rsid w:val="00CD1905"/>
    <w:rsid w:val="00CD1D28"/>
    <w:rsid w:val="00CD3192"/>
    <w:rsid w:val="00CD37FA"/>
    <w:rsid w:val="00CD3DF8"/>
    <w:rsid w:val="00CD4061"/>
    <w:rsid w:val="00CD4A81"/>
    <w:rsid w:val="00CD4DC8"/>
    <w:rsid w:val="00CD532E"/>
    <w:rsid w:val="00CD5931"/>
    <w:rsid w:val="00CD65D9"/>
    <w:rsid w:val="00CD69D9"/>
    <w:rsid w:val="00CE010B"/>
    <w:rsid w:val="00CE04A0"/>
    <w:rsid w:val="00CE0EF9"/>
    <w:rsid w:val="00CE0F72"/>
    <w:rsid w:val="00CE152D"/>
    <w:rsid w:val="00CE177E"/>
    <w:rsid w:val="00CE2C9B"/>
    <w:rsid w:val="00CE3C01"/>
    <w:rsid w:val="00CE4E6A"/>
    <w:rsid w:val="00CE4FFE"/>
    <w:rsid w:val="00CE51B0"/>
    <w:rsid w:val="00CE572C"/>
    <w:rsid w:val="00CE6565"/>
    <w:rsid w:val="00CE7B90"/>
    <w:rsid w:val="00CF2567"/>
    <w:rsid w:val="00CF4448"/>
    <w:rsid w:val="00CF47CA"/>
    <w:rsid w:val="00CF4A01"/>
    <w:rsid w:val="00CF56CF"/>
    <w:rsid w:val="00CF5A00"/>
    <w:rsid w:val="00CF6F75"/>
    <w:rsid w:val="00CF7725"/>
    <w:rsid w:val="00CF7C64"/>
    <w:rsid w:val="00D0024F"/>
    <w:rsid w:val="00D038E7"/>
    <w:rsid w:val="00D0573B"/>
    <w:rsid w:val="00D06178"/>
    <w:rsid w:val="00D06FF1"/>
    <w:rsid w:val="00D074E7"/>
    <w:rsid w:val="00D075E7"/>
    <w:rsid w:val="00D10511"/>
    <w:rsid w:val="00D10EEA"/>
    <w:rsid w:val="00D11106"/>
    <w:rsid w:val="00D113B8"/>
    <w:rsid w:val="00D11A80"/>
    <w:rsid w:val="00D12551"/>
    <w:rsid w:val="00D13B4E"/>
    <w:rsid w:val="00D143AC"/>
    <w:rsid w:val="00D147DE"/>
    <w:rsid w:val="00D14A0C"/>
    <w:rsid w:val="00D14B58"/>
    <w:rsid w:val="00D14EBA"/>
    <w:rsid w:val="00D15B5A"/>
    <w:rsid w:val="00D15D7A"/>
    <w:rsid w:val="00D1636B"/>
    <w:rsid w:val="00D1744C"/>
    <w:rsid w:val="00D175DE"/>
    <w:rsid w:val="00D20322"/>
    <w:rsid w:val="00D21154"/>
    <w:rsid w:val="00D22D1D"/>
    <w:rsid w:val="00D241B7"/>
    <w:rsid w:val="00D242A3"/>
    <w:rsid w:val="00D24A88"/>
    <w:rsid w:val="00D24FF8"/>
    <w:rsid w:val="00D251C2"/>
    <w:rsid w:val="00D25DFB"/>
    <w:rsid w:val="00D25FA8"/>
    <w:rsid w:val="00D26052"/>
    <w:rsid w:val="00D27C50"/>
    <w:rsid w:val="00D310C5"/>
    <w:rsid w:val="00D327C2"/>
    <w:rsid w:val="00D33A1A"/>
    <w:rsid w:val="00D33F08"/>
    <w:rsid w:val="00D34CAE"/>
    <w:rsid w:val="00D35368"/>
    <w:rsid w:val="00D35784"/>
    <w:rsid w:val="00D35BF1"/>
    <w:rsid w:val="00D36D6B"/>
    <w:rsid w:val="00D36F55"/>
    <w:rsid w:val="00D37D11"/>
    <w:rsid w:val="00D40F0F"/>
    <w:rsid w:val="00D42437"/>
    <w:rsid w:val="00D42487"/>
    <w:rsid w:val="00D4280C"/>
    <w:rsid w:val="00D42853"/>
    <w:rsid w:val="00D4333A"/>
    <w:rsid w:val="00D4334F"/>
    <w:rsid w:val="00D437F2"/>
    <w:rsid w:val="00D44D19"/>
    <w:rsid w:val="00D45616"/>
    <w:rsid w:val="00D46B95"/>
    <w:rsid w:val="00D4788A"/>
    <w:rsid w:val="00D47F82"/>
    <w:rsid w:val="00D509C7"/>
    <w:rsid w:val="00D50D81"/>
    <w:rsid w:val="00D516CC"/>
    <w:rsid w:val="00D51DAC"/>
    <w:rsid w:val="00D52077"/>
    <w:rsid w:val="00D52239"/>
    <w:rsid w:val="00D528A6"/>
    <w:rsid w:val="00D52D70"/>
    <w:rsid w:val="00D54911"/>
    <w:rsid w:val="00D54A32"/>
    <w:rsid w:val="00D54AF5"/>
    <w:rsid w:val="00D55593"/>
    <w:rsid w:val="00D557F0"/>
    <w:rsid w:val="00D55CC4"/>
    <w:rsid w:val="00D57BE8"/>
    <w:rsid w:val="00D60775"/>
    <w:rsid w:val="00D6091E"/>
    <w:rsid w:val="00D60EC0"/>
    <w:rsid w:val="00D612B4"/>
    <w:rsid w:val="00D61480"/>
    <w:rsid w:val="00D628F2"/>
    <w:rsid w:val="00D63AD0"/>
    <w:rsid w:val="00D63DCE"/>
    <w:rsid w:val="00D648A0"/>
    <w:rsid w:val="00D64963"/>
    <w:rsid w:val="00D65924"/>
    <w:rsid w:val="00D665DF"/>
    <w:rsid w:val="00D66DDE"/>
    <w:rsid w:val="00D67093"/>
    <w:rsid w:val="00D67467"/>
    <w:rsid w:val="00D67790"/>
    <w:rsid w:val="00D6779A"/>
    <w:rsid w:val="00D67C5D"/>
    <w:rsid w:val="00D70F55"/>
    <w:rsid w:val="00D716A8"/>
    <w:rsid w:val="00D71A2E"/>
    <w:rsid w:val="00D722F5"/>
    <w:rsid w:val="00D733CD"/>
    <w:rsid w:val="00D734AE"/>
    <w:rsid w:val="00D74852"/>
    <w:rsid w:val="00D74F36"/>
    <w:rsid w:val="00D74F4D"/>
    <w:rsid w:val="00D7521C"/>
    <w:rsid w:val="00D75A25"/>
    <w:rsid w:val="00D75B80"/>
    <w:rsid w:val="00D75BEA"/>
    <w:rsid w:val="00D76786"/>
    <w:rsid w:val="00D8012A"/>
    <w:rsid w:val="00D8013E"/>
    <w:rsid w:val="00D81EF2"/>
    <w:rsid w:val="00D82A7F"/>
    <w:rsid w:val="00D82EA7"/>
    <w:rsid w:val="00D8375A"/>
    <w:rsid w:val="00D83EC4"/>
    <w:rsid w:val="00D84234"/>
    <w:rsid w:val="00D84B90"/>
    <w:rsid w:val="00D851F2"/>
    <w:rsid w:val="00D859C2"/>
    <w:rsid w:val="00D85DA6"/>
    <w:rsid w:val="00D86D47"/>
    <w:rsid w:val="00D874D5"/>
    <w:rsid w:val="00D87D86"/>
    <w:rsid w:val="00D900C9"/>
    <w:rsid w:val="00D90456"/>
    <w:rsid w:val="00D90806"/>
    <w:rsid w:val="00D91F26"/>
    <w:rsid w:val="00D921BA"/>
    <w:rsid w:val="00D940A0"/>
    <w:rsid w:val="00D94313"/>
    <w:rsid w:val="00D9446A"/>
    <w:rsid w:val="00D94663"/>
    <w:rsid w:val="00D94B83"/>
    <w:rsid w:val="00D9524F"/>
    <w:rsid w:val="00D95A35"/>
    <w:rsid w:val="00D95AB2"/>
    <w:rsid w:val="00D96231"/>
    <w:rsid w:val="00D96A4B"/>
    <w:rsid w:val="00DA0150"/>
    <w:rsid w:val="00DA08A5"/>
    <w:rsid w:val="00DA1189"/>
    <w:rsid w:val="00DA141D"/>
    <w:rsid w:val="00DA1B61"/>
    <w:rsid w:val="00DA1E09"/>
    <w:rsid w:val="00DA2038"/>
    <w:rsid w:val="00DA20E4"/>
    <w:rsid w:val="00DA250E"/>
    <w:rsid w:val="00DA2CF7"/>
    <w:rsid w:val="00DA2EAD"/>
    <w:rsid w:val="00DA31C1"/>
    <w:rsid w:val="00DA4123"/>
    <w:rsid w:val="00DA423B"/>
    <w:rsid w:val="00DA4919"/>
    <w:rsid w:val="00DA49A2"/>
    <w:rsid w:val="00DA54F4"/>
    <w:rsid w:val="00DA7146"/>
    <w:rsid w:val="00DB1D6D"/>
    <w:rsid w:val="00DB350C"/>
    <w:rsid w:val="00DB353C"/>
    <w:rsid w:val="00DB38E2"/>
    <w:rsid w:val="00DB428F"/>
    <w:rsid w:val="00DB49E3"/>
    <w:rsid w:val="00DB6DBB"/>
    <w:rsid w:val="00DB7A44"/>
    <w:rsid w:val="00DC04A9"/>
    <w:rsid w:val="00DC0F37"/>
    <w:rsid w:val="00DC1090"/>
    <w:rsid w:val="00DC2293"/>
    <w:rsid w:val="00DC270C"/>
    <w:rsid w:val="00DC2C09"/>
    <w:rsid w:val="00DC36F8"/>
    <w:rsid w:val="00DC39EC"/>
    <w:rsid w:val="00DC3A85"/>
    <w:rsid w:val="00DC567D"/>
    <w:rsid w:val="00DC6A31"/>
    <w:rsid w:val="00DC75A7"/>
    <w:rsid w:val="00DC7834"/>
    <w:rsid w:val="00DC7C8A"/>
    <w:rsid w:val="00DD0265"/>
    <w:rsid w:val="00DD0691"/>
    <w:rsid w:val="00DD1273"/>
    <w:rsid w:val="00DD1556"/>
    <w:rsid w:val="00DD1A68"/>
    <w:rsid w:val="00DD2257"/>
    <w:rsid w:val="00DD4D5A"/>
    <w:rsid w:val="00DD53C8"/>
    <w:rsid w:val="00DD631A"/>
    <w:rsid w:val="00DD6456"/>
    <w:rsid w:val="00DD676F"/>
    <w:rsid w:val="00DD6B0A"/>
    <w:rsid w:val="00DD6DC9"/>
    <w:rsid w:val="00DE2BB6"/>
    <w:rsid w:val="00DE30E8"/>
    <w:rsid w:val="00DE3705"/>
    <w:rsid w:val="00DE38B3"/>
    <w:rsid w:val="00DE4DF8"/>
    <w:rsid w:val="00DE6B4C"/>
    <w:rsid w:val="00DE6CAB"/>
    <w:rsid w:val="00DE705B"/>
    <w:rsid w:val="00DE7915"/>
    <w:rsid w:val="00DE7E53"/>
    <w:rsid w:val="00DF09C0"/>
    <w:rsid w:val="00DF0D33"/>
    <w:rsid w:val="00DF2276"/>
    <w:rsid w:val="00DF4851"/>
    <w:rsid w:val="00DF63D2"/>
    <w:rsid w:val="00DF6639"/>
    <w:rsid w:val="00DF7AB0"/>
    <w:rsid w:val="00E01EC8"/>
    <w:rsid w:val="00E02509"/>
    <w:rsid w:val="00E02CA6"/>
    <w:rsid w:val="00E02FFC"/>
    <w:rsid w:val="00E04163"/>
    <w:rsid w:val="00E046F7"/>
    <w:rsid w:val="00E0577B"/>
    <w:rsid w:val="00E05D11"/>
    <w:rsid w:val="00E060F8"/>
    <w:rsid w:val="00E06281"/>
    <w:rsid w:val="00E0720C"/>
    <w:rsid w:val="00E103D1"/>
    <w:rsid w:val="00E113BA"/>
    <w:rsid w:val="00E11E0A"/>
    <w:rsid w:val="00E1203E"/>
    <w:rsid w:val="00E1424E"/>
    <w:rsid w:val="00E146C9"/>
    <w:rsid w:val="00E15694"/>
    <w:rsid w:val="00E162C6"/>
    <w:rsid w:val="00E168D3"/>
    <w:rsid w:val="00E16ED7"/>
    <w:rsid w:val="00E16FB1"/>
    <w:rsid w:val="00E17521"/>
    <w:rsid w:val="00E2026E"/>
    <w:rsid w:val="00E20285"/>
    <w:rsid w:val="00E202A3"/>
    <w:rsid w:val="00E20CCD"/>
    <w:rsid w:val="00E21B63"/>
    <w:rsid w:val="00E22D28"/>
    <w:rsid w:val="00E23FA5"/>
    <w:rsid w:val="00E247C9"/>
    <w:rsid w:val="00E25066"/>
    <w:rsid w:val="00E26359"/>
    <w:rsid w:val="00E26A78"/>
    <w:rsid w:val="00E26E8E"/>
    <w:rsid w:val="00E26FB3"/>
    <w:rsid w:val="00E2710C"/>
    <w:rsid w:val="00E279A4"/>
    <w:rsid w:val="00E27FF3"/>
    <w:rsid w:val="00E309CC"/>
    <w:rsid w:val="00E3193E"/>
    <w:rsid w:val="00E31ACA"/>
    <w:rsid w:val="00E31B77"/>
    <w:rsid w:val="00E32C79"/>
    <w:rsid w:val="00E3344D"/>
    <w:rsid w:val="00E34B91"/>
    <w:rsid w:val="00E34F95"/>
    <w:rsid w:val="00E34FCA"/>
    <w:rsid w:val="00E355EE"/>
    <w:rsid w:val="00E35B42"/>
    <w:rsid w:val="00E36406"/>
    <w:rsid w:val="00E372A3"/>
    <w:rsid w:val="00E37CBE"/>
    <w:rsid w:val="00E37FC5"/>
    <w:rsid w:val="00E42686"/>
    <w:rsid w:val="00E42CA8"/>
    <w:rsid w:val="00E42EA6"/>
    <w:rsid w:val="00E4373B"/>
    <w:rsid w:val="00E43F6F"/>
    <w:rsid w:val="00E44170"/>
    <w:rsid w:val="00E454D4"/>
    <w:rsid w:val="00E45785"/>
    <w:rsid w:val="00E45C0B"/>
    <w:rsid w:val="00E45F37"/>
    <w:rsid w:val="00E46780"/>
    <w:rsid w:val="00E46D9C"/>
    <w:rsid w:val="00E47136"/>
    <w:rsid w:val="00E4721F"/>
    <w:rsid w:val="00E47738"/>
    <w:rsid w:val="00E477F8"/>
    <w:rsid w:val="00E478E6"/>
    <w:rsid w:val="00E50007"/>
    <w:rsid w:val="00E5041A"/>
    <w:rsid w:val="00E507E8"/>
    <w:rsid w:val="00E50C2E"/>
    <w:rsid w:val="00E517C9"/>
    <w:rsid w:val="00E535E6"/>
    <w:rsid w:val="00E53B0E"/>
    <w:rsid w:val="00E55908"/>
    <w:rsid w:val="00E56BD1"/>
    <w:rsid w:val="00E5798C"/>
    <w:rsid w:val="00E60055"/>
    <w:rsid w:val="00E6040F"/>
    <w:rsid w:val="00E60C7C"/>
    <w:rsid w:val="00E61E97"/>
    <w:rsid w:val="00E62348"/>
    <w:rsid w:val="00E62429"/>
    <w:rsid w:val="00E65D29"/>
    <w:rsid w:val="00E661A2"/>
    <w:rsid w:val="00E6664A"/>
    <w:rsid w:val="00E669F7"/>
    <w:rsid w:val="00E67415"/>
    <w:rsid w:val="00E6762F"/>
    <w:rsid w:val="00E707F9"/>
    <w:rsid w:val="00E7248F"/>
    <w:rsid w:val="00E7399F"/>
    <w:rsid w:val="00E74087"/>
    <w:rsid w:val="00E74C59"/>
    <w:rsid w:val="00E75C33"/>
    <w:rsid w:val="00E75D57"/>
    <w:rsid w:val="00E76597"/>
    <w:rsid w:val="00E76A88"/>
    <w:rsid w:val="00E76DE3"/>
    <w:rsid w:val="00E770D7"/>
    <w:rsid w:val="00E770DE"/>
    <w:rsid w:val="00E77D15"/>
    <w:rsid w:val="00E8083B"/>
    <w:rsid w:val="00E81263"/>
    <w:rsid w:val="00E81F4B"/>
    <w:rsid w:val="00E82603"/>
    <w:rsid w:val="00E838B3"/>
    <w:rsid w:val="00E840C4"/>
    <w:rsid w:val="00E85013"/>
    <w:rsid w:val="00E8574F"/>
    <w:rsid w:val="00E85F31"/>
    <w:rsid w:val="00E8643C"/>
    <w:rsid w:val="00E87168"/>
    <w:rsid w:val="00E878A0"/>
    <w:rsid w:val="00E9018D"/>
    <w:rsid w:val="00E905B1"/>
    <w:rsid w:val="00E90D09"/>
    <w:rsid w:val="00E9234F"/>
    <w:rsid w:val="00E92843"/>
    <w:rsid w:val="00E93264"/>
    <w:rsid w:val="00E934D2"/>
    <w:rsid w:val="00E93C33"/>
    <w:rsid w:val="00E949B7"/>
    <w:rsid w:val="00E9666D"/>
    <w:rsid w:val="00E96DE9"/>
    <w:rsid w:val="00E97F6C"/>
    <w:rsid w:val="00EA12E8"/>
    <w:rsid w:val="00EA2473"/>
    <w:rsid w:val="00EA2B38"/>
    <w:rsid w:val="00EA4319"/>
    <w:rsid w:val="00EA6267"/>
    <w:rsid w:val="00EA6377"/>
    <w:rsid w:val="00EA6EF0"/>
    <w:rsid w:val="00EA7A5E"/>
    <w:rsid w:val="00EB17BA"/>
    <w:rsid w:val="00EB1943"/>
    <w:rsid w:val="00EB1BFE"/>
    <w:rsid w:val="00EB20A9"/>
    <w:rsid w:val="00EB4089"/>
    <w:rsid w:val="00EB4588"/>
    <w:rsid w:val="00EB4DE9"/>
    <w:rsid w:val="00EB56F7"/>
    <w:rsid w:val="00EC19A5"/>
    <w:rsid w:val="00EC1A40"/>
    <w:rsid w:val="00EC2EC6"/>
    <w:rsid w:val="00EC36A6"/>
    <w:rsid w:val="00EC4694"/>
    <w:rsid w:val="00EC48E0"/>
    <w:rsid w:val="00EC5B1A"/>
    <w:rsid w:val="00EC6FE2"/>
    <w:rsid w:val="00EC79FD"/>
    <w:rsid w:val="00ED0E5F"/>
    <w:rsid w:val="00ED1853"/>
    <w:rsid w:val="00ED1BBA"/>
    <w:rsid w:val="00ED258E"/>
    <w:rsid w:val="00ED25B1"/>
    <w:rsid w:val="00ED2A52"/>
    <w:rsid w:val="00ED2B1F"/>
    <w:rsid w:val="00ED2BD7"/>
    <w:rsid w:val="00ED5269"/>
    <w:rsid w:val="00ED59D4"/>
    <w:rsid w:val="00ED60A3"/>
    <w:rsid w:val="00ED6392"/>
    <w:rsid w:val="00ED6ABE"/>
    <w:rsid w:val="00ED6E79"/>
    <w:rsid w:val="00ED6EA4"/>
    <w:rsid w:val="00ED70FA"/>
    <w:rsid w:val="00ED7509"/>
    <w:rsid w:val="00ED7C9A"/>
    <w:rsid w:val="00EE07A1"/>
    <w:rsid w:val="00EE2292"/>
    <w:rsid w:val="00EE2F37"/>
    <w:rsid w:val="00EE33CA"/>
    <w:rsid w:val="00EE35E5"/>
    <w:rsid w:val="00EE4369"/>
    <w:rsid w:val="00EE5DFA"/>
    <w:rsid w:val="00EE6C87"/>
    <w:rsid w:val="00EE6ED4"/>
    <w:rsid w:val="00EE7639"/>
    <w:rsid w:val="00EE79F7"/>
    <w:rsid w:val="00EF0338"/>
    <w:rsid w:val="00EF0361"/>
    <w:rsid w:val="00EF18BC"/>
    <w:rsid w:val="00EF1F4F"/>
    <w:rsid w:val="00EF2B94"/>
    <w:rsid w:val="00EF4FE6"/>
    <w:rsid w:val="00EF52C9"/>
    <w:rsid w:val="00EF5790"/>
    <w:rsid w:val="00EF6CCA"/>
    <w:rsid w:val="00EF7D4B"/>
    <w:rsid w:val="00F006DE"/>
    <w:rsid w:val="00F00ACA"/>
    <w:rsid w:val="00F00C44"/>
    <w:rsid w:val="00F0126A"/>
    <w:rsid w:val="00F017B0"/>
    <w:rsid w:val="00F029FD"/>
    <w:rsid w:val="00F02D22"/>
    <w:rsid w:val="00F038B4"/>
    <w:rsid w:val="00F042F2"/>
    <w:rsid w:val="00F04C13"/>
    <w:rsid w:val="00F059B8"/>
    <w:rsid w:val="00F05A5D"/>
    <w:rsid w:val="00F10AA9"/>
    <w:rsid w:val="00F11340"/>
    <w:rsid w:val="00F1162E"/>
    <w:rsid w:val="00F116BB"/>
    <w:rsid w:val="00F11F4A"/>
    <w:rsid w:val="00F1252C"/>
    <w:rsid w:val="00F138EC"/>
    <w:rsid w:val="00F13D2D"/>
    <w:rsid w:val="00F14732"/>
    <w:rsid w:val="00F15834"/>
    <w:rsid w:val="00F1612D"/>
    <w:rsid w:val="00F16FF9"/>
    <w:rsid w:val="00F17A69"/>
    <w:rsid w:val="00F204A9"/>
    <w:rsid w:val="00F207B1"/>
    <w:rsid w:val="00F21E15"/>
    <w:rsid w:val="00F21E2C"/>
    <w:rsid w:val="00F2236E"/>
    <w:rsid w:val="00F23471"/>
    <w:rsid w:val="00F23DCA"/>
    <w:rsid w:val="00F24B67"/>
    <w:rsid w:val="00F24B93"/>
    <w:rsid w:val="00F24DCA"/>
    <w:rsid w:val="00F250EC"/>
    <w:rsid w:val="00F25CCA"/>
    <w:rsid w:val="00F26127"/>
    <w:rsid w:val="00F26B98"/>
    <w:rsid w:val="00F26D78"/>
    <w:rsid w:val="00F27156"/>
    <w:rsid w:val="00F27160"/>
    <w:rsid w:val="00F304D2"/>
    <w:rsid w:val="00F30818"/>
    <w:rsid w:val="00F30B09"/>
    <w:rsid w:val="00F30F25"/>
    <w:rsid w:val="00F318DF"/>
    <w:rsid w:val="00F31A36"/>
    <w:rsid w:val="00F31AB5"/>
    <w:rsid w:val="00F32573"/>
    <w:rsid w:val="00F32A1A"/>
    <w:rsid w:val="00F35430"/>
    <w:rsid w:val="00F35E82"/>
    <w:rsid w:val="00F36B18"/>
    <w:rsid w:val="00F40358"/>
    <w:rsid w:val="00F40BD9"/>
    <w:rsid w:val="00F41C83"/>
    <w:rsid w:val="00F42037"/>
    <w:rsid w:val="00F4362A"/>
    <w:rsid w:val="00F4386D"/>
    <w:rsid w:val="00F44E8F"/>
    <w:rsid w:val="00F45680"/>
    <w:rsid w:val="00F45C75"/>
    <w:rsid w:val="00F46185"/>
    <w:rsid w:val="00F4752D"/>
    <w:rsid w:val="00F50B3E"/>
    <w:rsid w:val="00F51274"/>
    <w:rsid w:val="00F51E17"/>
    <w:rsid w:val="00F52100"/>
    <w:rsid w:val="00F5282C"/>
    <w:rsid w:val="00F53200"/>
    <w:rsid w:val="00F545B5"/>
    <w:rsid w:val="00F54D9D"/>
    <w:rsid w:val="00F566A1"/>
    <w:rsid w:val="00F6330A"/>
    <w:rsid w:val="00F634EB"/>
    <w:rsid w:val="00F64E40"/>
    <w:rsid w:val="00F6757C"/>
    <w:rsid w:val="00F7029B"/>
    <w:rsid w:val="00F70A5F"/>
    <w:rsid w:val="00F70E8C"/>
    <w:rsid w:val="00F7126D"/>
    <w:rsid w:val="00F713D0"/>
    <w:rsid w:val="00F719C8"/>
    <w:rsid w:val="00F729F0"/>
    <w:rsid w:val="00F748CD"/>
    <w:rsid w:val="00F751EA"/>
    <w:rsid w:val="00F7529F"/>
    <w:rsid w:val="00F75A31"/>
    <w:rsid w:val="00F7643E"/>
    <w:rsid w:val="00F76922"/>
    <w:rsid w:val="00F76A1A"/>
    <w:rsid w:val="00F76D03"/>
    <w:rsid w:val="00F7765D"/>
    <w:rsid w:val="00F77917"/>
    <w:rsid w:val="00F80679"/>
    <w:rsid w:val="00F80812"/>
    <w:rsid w:val="00F810E5"/>
    <w:rsid w:val="00F81B11"/>
    <w:rsid w:val="00F82D4C"/>
    <w:rsid w:val="00F83FDD"/>
    <w:rsid w:val="00F84B04"/>
    <w:rsid w:val="00F85DAB"/>
    <w:rsid w:val="00F8675F"/>
    <w:rsid w:val="00F86BBF"/>
    <w:rsid w:val="00F8709A"/>
    <w:rsid w:val="00F91CF6"/>
    <w:rsid w:val="00F91F7B"/>
    <w:rsid w:val="00F927D9"/>
    <w:rsid w:val="00F92CF5"/>
    <w:rsid w:val="00F93198"/>
    <w:rsid w:val="00F9358B"/>
    <w:rsid w:val="00F943A5"/>
    <w:rsid w:val="00F948E9"/>
    <w:rsid w:val="00F949E6"/>
    <w:rsid w:val="00F950D2"/>
    <w:rsid w:val="00F95645"/>
    <w:rsid w:val="00F959B0"/>
    <w:rsid w:val="00F95FC3"/>
    <w:rsid w:val="00F96108"/>
    <w:rsid w:val="00F9624D"/>
    <w:rsid w:val="00F96690"/>
    <w:rsid w:val="00F96951"/>
    <w:rsid w:val="00F96AE3"/>
    <w:rsid w:val="00F96B51"/>
    <w:rsid w:val="00F96EB2"/>
    <w:rsid w:val="00F96F62"/>
    <w:rsid w:val="00F96FE2"/>
    <w:rsid w:val="00FA0305"/>
    <w:rsid w:val="00FA06D3"/>
    <w:rsid w:val="00FA113D"/>
    <w:rsid w:val="00FA2118"/>
    <w:rsid w:val="00FA3D81"/>
    <w:rsid w:val="00FA4537"/>
    <w:rsid w:val="00FA5E47"/>
    <w:rsid w:val="00FA60E7"/>
    <w:rsid w:val="00FA644C"/>
    <w:rsid w:val="00FA69DB"/>
    <w:rsid w:val="00FB05F5"/>
    <w:rsid w:val="00FB2AB2"/>
    <w:rsid w:val="00FB2F3E"/>
    <w:rsid w:val="00FB3316"/>
    <w:rsid w:val="00FB4DCA"/>
    <w:rsid w:val="00FB5ECC"/>
    <w:rsid w:val="00FB5F59"/>
    <w:rsid w:val="00FB6B03"/>
    <w:rsid w:val="00FC0EC4"/>
    <w:rsid w:val="00FC129B"/>
    <w:rsid w:val="00FC1302"/>
    <w:rsid w:val="00FC1CAF"/>
    <w:rsid w:val="00FC281A"/>
    <w:rsid w:val="00FC2B56"/>
    <w:rsid w:val="00FC2C53"/>
    <w:rsid w:val="00FC367C"/>
    <w:rsid w:val="00FC3708"/>
    <w:rsid w:val="00FC4CA6"/>
    <w:rsid w:val="00FC4E71"/>
    <w:rsid w:val="00FC58D6"/>
    <w:rsid w:val="00FC747C"/>
    <w:rsid w:val="00FC750F"/>
    <w:rsid w:val="00FD1213"/>
    <w:rsid w:val="00FD25AD"/>
    <w:rsid w:val="00FD26DA"/>
    <w:rsid w:val="00FD322B"/>
    <w:rsid w:val="00FD349D"/>
    <w:rsid w:val="00FD3B09"/>
    <w:rsid w:val="00FD473F"/>
    <w:rsid w:val="00FD4A9D"/>
    <w:rsid w:val="00FD4B1A"/>
    <w:rsid w:val="00FD4D12"/>
    <w:rsid w:val="00FD4E77"/>
    <w:rsid w:val="00FD53B4"/>
    <w:rsid w:val="00FD5AE6"/>
    <w:rsid w:val="00FD754E"/>
    <w:rsid w:val="00FD7DB0"/>
    <w:rsid w:val="00FE00A1"/>
    <w:rsid w:val="00FE0E05"/>
    <w:rsid w:val="00FE1709"/>
    <w:rsid w:val="00FE1866"/>
    <w:rsid w:val="00FE1A3D"/>
    <w:rsid w:val="00FE22A1"/>
    <w:rsid w:val="00FE32AA"/>
    <w:rsid w:val="00FE41E3"/>
    <w:rsid w:val="00FE4AE3"/>
    <w:rsid w:val="00FE4BF1"/>
    <w:rsid w:val="00FE4C5C"/>
    <w:rsid w:val="00FE52B8"/>
    <w:rsid w:val="00FE5FA4"/>
    <w:rsid w:val="00FE65B7"/>
    <w:rsid w:val="00FE6F8F"/>
    <w:rsid w:val="00FF0EC4"/>
    <w:rsid w:val="00FF12E9"/>
    <w:rsid w:val="00FF31EC"/>
    <w:rsid w:val="00FF3341"/>
    <w:rsid w:val="00FF3736"/>
    <w:rsid w:val="00FF534B"/>
    <w:rsid w:val="00FF6229"/>
    <w:rsid w:val="00FF7842"/>
    <w:rsid w:val="00FF7BB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18</Pages>
  <Words>15986</Words>
  <Characters>91126</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3890</cp:revision>
  <dcterms:created xsi:type="dcterms:W3CDTF">2021-08-06T11:35:00Z</dcterms:created>
  <dcterms:modified xsi:type="dcterms:W3CDTF">2021-09-29T14:41:00Z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id="ERz1xfMX"/&gt;&lt;style id="http://www.zotero.org/styles/ecology-letters" hasBibliography="1" bibliographyStyleHasBeenSet="1"/&gt;&lt;prefs&gt;&lt;pref name="fieldType" value="Field"/&gt;&lt;/prefs&gt;&lt;/data&gt;</vt:lpwstr>
  </property>
</Properties>
</file>