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9F3" w:rsidRPr="001B4F36" w:rsidRDefault="001B4F36" w:rsidP="001B4F36">
      <w:pPr>
        <w:jc w:val="center"/>
        <w:rPr>
          <w:b/>
          <w:sz w:val="44"/>
          <w:szCs w:val="44"/>
          <w:u w:val="single"/>
        </w:rPr>
      </w:pPr>
      <w:r w:rsidRPr="001B4F36">
        <w:rPr>
          <w:b/>
          <w:sz w:val="44"/>
          <w:szCs w:val="44"/>
          <w:u w:val="single"/>
        </w:rPr>
        <w:t>TELA 01 – REGISTRAR OCORRENCIA</w:t>
      </w:r>
    </w:p>
    <w:p w:rsidR="001B4F36" w:rsidRDefault="001B4F36"/>
    <w:p w:rsidR="001B4F36" w:rsidRDefault="001B4F36" w:rsidP="00F3296A">
      <w:pPr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0AA41480" wp14:editId="53B33975">
            <wp:extent cx="3343275" cy="5078055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6-03 1954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26" cy="50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36" w:rsidRDefault="001B4F36">
      <w:pPr>
        <w:rPr>
          <w:rFonts w:ascii="Arial" w:hAnsi="Arial" w:cs="Arial"/>
        </w:rPr>
      </w:pPr>
    </w:p>
    <w:p w:rsidR="001B4F36" w:rsidRPr="001B4F36" w:rsidRDefault="001B4F36">
      <w:pPr>
        <w:rPr>
          <w:rFonts w:ascii="Arial" w:hAnsi="Arial" w:cs="Arial"/>
        </w:rPr>
      </w:pPr>
      <w:r w:rsidRPr="001B4F36">
        <w:rPr>
          <w:rFonts w:ascii="Arial" w:hAnsi="Arial" w:cs="Arial"/>
        </w:rPr>
        <w:t xml:space="preserve">A tela apresentada corresponde ao formulário de cadastro de ocorrências do aplicativo </w:t>
      </w:r>
      <w:proofErr w:type="spellStart"/>
      <w:r w:rsidRPr="001B4F36">
        <w:rPr>
          <w:rFonts w:ascii="Arial" w:hAnsi="Arial" w:cs="Arial"/>
        </w:rPr>
        <w:t>CidadãoAtivo</w:t>
      </w:r>
      <w:proofErr w:type="spellEnd"/>
      <w:r w:rsidRPr="001B4F36">
        <w:rPr>
          <w:rFonts w:ascii="Arial" w:hAnsi="Arial" w:cs="Arial"/>
        </w:rPr>
        <w:t>. Na parte superior, encontra-se uma barra de navegação contendo um ícone de menu lateral, representado por três linhas horizontais, e o nome do aplicativo. Logo abaixo, o usuário encontra o campo “Informe seu ID”, destinado ao preenchimento de sua identificação, seguido pelo campo “Informe a localização”, onde deve ser informada a localização da ocorrência. Em seguida, há o campo “Informe a prioridade”, composto por uma lista suspensa que permite selecionar o nível de prioridade da ocorrência entre as opções disponíveis. Mais abaixo, encontra-se o campo “Informe a descrição”, representado por uma área de texto destinada ao detalhamento da ocorrência. A tela também possui uma caixa de seleção identificada como “Anônimo?”, permitindo ao usuário optar pelo envio da ocorrência sem revelar sua identidade. Por fim, na parte inferior do formulário, há o botão “Enviar”, responsável por encaminhar as informações preenchidas para o sistema. A interface foi projetada de forma simples e intuitiva, facilitando o registro de ocorrências pelos cidadãos.</w:t>
      </w:r>
    </w:p>
    <w:p w:rsidR="001B4F36" w:rsidRDefault="001B4F36">
      <w:pPr>
        <w:rPr>
          <w:rFonts w:ascii="Arial" w:hAnsi="Arial" w:cs="Arial"/>
        </w:rPr>
      </w:pPr>
    </w:p>
    <w:p w:rsidR="001B4F36" w:rsidRDefault="001B4F36" w:rsidP="001B4F36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1B4F36">
        <w:rPr>
          <w:rFonts w:ascii="Arial" w:hAnsi="Arial" w:cs="Arial"/>
          <w:b/>
          <w:sz w:val="44"/>
          <w:szCs w:val="44"/>
          <w:u w:val="single"/>
        </w:rPr>
        <w:t xml:space="preserve">TELA 02 </w:t>
      </w:r>
      <w:r>
        <w:rPr>
          <w:rFonts w:ascii="Arial" w:hAnsi="Arial" w:cs="Arial"/>
          <w:b/>
          <w:sz w:val="44"/>
          <w:szCs w:val="44"/>
          <w:u w:val="single"/>
        </w:rPr>
        <w:t>–</w:t>
      </w:r>
      <w:r w:rsidRPr="001B4F36">
        <w:rPr>
          <w:rFonts w:ascii="Arial" w:hAnsi="Arial" w:cs="Arial"/>
          <w:b/>
          <w:sz w:val="44"/>
          <w:szCs w:val="44"/>
          <w:u w:val="single"/>
        </w:rPr>
        <w:t xml:space="preserve"> STATUS</w:t>
      </w:r>
    </w:p>
    <w:p w:rsidR="001B4F36" w:rsidRPr="001B4F36" w:rsidRDefault="00F3296A" w:rsidP="00F3296A">
      <w:pPr>
        <w:tabs>
          <w:tab w:val="left" w:pos="930"/>
        </w:tabs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b/>
          <w:noProof/>
          <w:sz w:val="44"/>
          <w:szCs w:val="44"/>
          <w:u w:val="single"/>
          <w:lang w:eastAsia="pt-BR"/>
        </w:rPr>
        <w:drawing>
          <wp:inline distT="0" distB="0" distL="0" distR="0" wp14:anchorId="7A86BBEA" wp14:editId="1DE3F460">
            <wp:extent cx="4572000" cy="5130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LA STATU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105" cy="513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6A" w:rsidRPr="00F3296A" w:rsidRDefault="00F3296A">
      <w:pPr>
        <w:rPr>
          <w:rFonts w:ascii="Arial" w:hAnsi="Arial" w:cs="Arial"/>
          <w:b/>
          <w:sz w:val="44"/>
          <w:szCs w:val="44"/>
          <w:u w:val="single"/>
        </w:rPr>
      </w:pPr>
      <w:bookmarkStart w:id="0" w:name="_GoBack"/>
      <w:bookmarkEnd w:id="0"/>
      <w:r>
        <w:t xml:space="preserve">A tela Status do aplicativo </w:t>
      </w:r>
      <w:proofErr w:type="spellStart"/>
      <w:r>
        <w:t>CidadãoAtivo</w:t>
      </w:r>
      <w:proofErr w:type="spellEnd"/>
      <w:r>
        <w:t xml:space="preserve"> apresenta o acompanhamento do andamento de uma solicitação realizada pelo usuário. No topo, há um menu lateral e a identificação do sistema, facilitando a navegação entre as funcionalidades. A área principal exibe um fluxo visual com as etapas do processo, representadas por marcadores conectados por linhas. Entre os estados apresentados estão Aberto, Triagem, Em Execução, Resolvido e Encerrado, permitindo ao cidadão acompanhar a evolução da demanda. Em cada etapa, o botão “Detalhes” possibilita consultar informações complementares sobre o andamento do serviço. O layout foi desenvolvido de forma simples e intuitiva, facilitando a compreensão do fluxo do processo. Os elementos estão organizados de maneira clara, contribuindo para uma melhor experiência de uso. Dessa forma, a tela oferece transparência e praticidade no acompanhamento das solicitações registradas.</w:t>
      </w:r>
    </w:p>
    <w:p w:rsidR="00F3296A" w:rsidRDefault="00F3296A"/>
    <w:p w:rsidR="00F3296A" w:rsidRDefault="00F3296A"/>
    <w:p w:rsidR="00F3296A" w:rsidRDefault="00F3296A" w:rsidP="00F3296A">
      <w:pPr>
        <w:jc w:val="center"/>
        <w:rPr>
          <w:b/>
          <w:sz w:val="44"/>
          <w:szCs w:val="44"/>
          <w:u w:val="single"/>
        </w:rPr>
      </w:pPr>
      <w:r w:rsidRPr="00F3296A">
        <w:rPr>
          <w:b/>
          <w:sz w:val="44"/>
          <w:szCs w:val="44"/>
          <w:u w:val="single"/>
        </w:rPr>
        <w:lastRenderedPageBreak/>
        <w:t>TELA 03 – BUSCAR POR CPF</w:t>
      </w:r>
    </w:p>
    <w:p w:rsidR="00F3296A" w:rsidRDefault="00F3296A" w:rsidP="00F3296A">
      <w:pPr>
        <w:jc w:val="center"/>
        <w:rPr>
          <w:b/>
          <w:sz w:val="44"/>
          <w:szCs w:val="44"/>
          <w:u w:val="single"/>
        </w:rPr>
      </w:pPr>
    </w:p>
    <w:p w:rsidR="00F3296A" w:rsidRPr="00F3296A" w:rsidRDefault="00F3296A" w:rsidP="00F3296A">
      <w:pPr>
        <w:jc w:val="center"/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pt-BR"/>
        </w:rPr>
        <w:drawing>
          <wp:inline distT="0" distB="0" distL="0" distR="0">
            <wp:extent cx="3438525" cy="4972012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6-03 1955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180" cy="49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6A" w:rsidRDefault="00F3296A">
      <w:pPr>
        <w:rPr>
          <w:rFonts w:ascii="Arial" w:hAnsi="Arial" w:cs="Arial"/>
        </w:rPr>
      </w:pPr>
      <w:r w:rsidRPr="00F3296A">
        <w:rPr>
          <w:rFonts w:ascii="Arial" w:hAnsi="Arial" w:cs="Arial"/>
        </w:rPr>
        <w:t xml:space="preserve">A tela apresentada corresponde à funcionalidade de consulta de solicitações do aplicativo </w:t>
      </w:r>
      <w:proofErr w:type="spellStart"/>
      <w:r w:rsidRPr="00F3296A">
        <w:rPr>
          <w:rFonts w:ascii="Arial" w:hAnsi="Arial" w:cs="Arial"/>
        </w:rPr>
        <w:t>CidadãoAtivo</w:t>
      </w:r>
      <w:proofErr w:type="spellEnd"/>
      <w:r w:rsidRPr="00F3296A">
        <w:rPr>
          <w:rFonts w:ascii="Arial" w:hAnsi="Arial" w:cs="Arial"/>
        </w:rPr>
        <w:t>. Na parte superior, encontra-se uma barra de navegação contendo um ícone de menu lateral, representado por três linhas horizontais, e o nome do aplicativo. Logo abaixo, é exibido o título “Buscar Solicitação por CPF”, informando ao usuário a finalidade da página. Em seguida, há um campo de texto com a indicação “Digite seu CPF”, destinado ao preenchimento do número do CPF que será utilizado para realizar a busca da solicitação cadastrada no sistema. Abaixo do campo de entrada, encontra-se o botão “Enviar”, responsável por iniciar o processo de consulta. Após a realização da busca, a tela apresenta um indicador visual de carregamento e a mensagem “Busca concluída”, sinalizando que a consulta foi finalizada. Na parte inferior, é exibido o texto “CONFIRA O STATUS AQUI”, acompanhado de um ícone de link externo, permitindo ao usuário acessar a página ou recurso onde poderá verificar detalhadamente o status da solicitação pesquisada. A interface foi desenvolvida de forma simples e objetiva, facilitando a consulta e o acompanhamento das solicitações realizadas pelos usuários.</w:t>
      </w:r>
    </w:p>
    <w:p w:rsidR="00F3296A" w:rsidRPr="00F3296A" w:rsidRDefault="00F3296A" w:rsidP="00F3296A">
      <w:pPr>
        <w:jc w:val="center"/>
        <w:rPr>
          <w:b/>
          <w:sz w:val="44"/>
          <w:szCs w:val="44"/>
          <w:u w:val="single"/>
        </w:rPr>
      </w:pPr>
      <w:r w:rsidRPr="00F3296A">
        <w:rPr>
          <w:b/>
          <w:sz w:val="44"/>
          <w:szCs w:val="44"/>
          <w:u w:val="single"/>
        </w:rPr>
        <w:lastRenderedPageBreak/>
        <w:t>TELA 04 – ESTATISTICA</w:t>
      </w:r>
    </w:p>
    <w:p w:rsidR="00F3296A" w:rsidRDefault="00F3296A" w:rsidP="00F3296A">
      <w:pPr>
        <w:jc w:val="center"/>
        <w:rPr>
          <w:b/>
          <w:sz w:val="44"/>
          <w:szCs w:val="44"/>
          <w:u w:val="single"/>
        </w:rPr>
      </w:pPr>
    </w:p>
    <w:p w:rsidR="00F3296A" w:rsidRDefault="00F3296A" w:rsidP="00F3296A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>
        <w:rPr>
          <w:rFonts w:ascii="Arial" w:hAnsi="Arial" w:cs="Arial"/>
          <w:b/>
          <w:noProof/>
          <w:sz w:val="44"/>
          <w:szCs w:val="44"/>
          <w:u w:val="single"/>
          <w:lang w:eastAsia="pt-BR"/>
        </w:rPr>
        <w:drawing>
          <wp:inline distT="0" distB="0" distL="0" distR="0">
            <wp:extent cx="3257550" cy="5306767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6-06-03 2019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596" cy="53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6A" w:rsidRDefault="00F3296A" w:rsidP="00F3296A">
      <w:pPr>
        <w:tabs>
          <w:tab w:val="left" w:pos="1350"/>
        </w:tabs>
        <w:rPr>
          <w:rFonts w:ascii="Arial" w:hAnsi="Arial" w:cs="Arial"/>
        </w:rPr>
      </w:pPr>
      <w:r w:rsidRPr="00F3296A">
        <w:rPr>
          <w:rFonts w:ascii="Arial" w:hAnsi="Arial" w:cs="Arial"/>
        </w:rPr>
        <w:t xml:space="preserve">A tela apresentada corresponde ao módulo de estatísticas do aplicativo </w:t>
      </w:r>
      <w:proofErr w:type="spellStart"/>
      <w:r w:rsidRPr="00F3296A">
        <w:rPr>
          <w:rFonts w:ascii="Arial" w:hAnsi="Arial" w:cs="Arial"/>
        </w:rPr>
        <w:t>CidadãoAtivo</w:t>
      </w:r>
      <w:proofErr w:type="spellEnd"/>
      <w:r w:rsidRPr="00F3296A">
        <w:rPr>
          <w:rFonts w:ascii="Arial" w:hAnsi="Arial" w:cs="Arial"/>
        </w:rPr>
        <w:t>, responsável por fornecer uma visão geral dos dados relacionados às ocorrências registradas no sistema. Na parte superior, encontra-se uma barra de navegação contendo um ícone de menu lateral, representado por três linhas horizontais, e o nome do aplicativo. Logo abaixo, é exibido o título “Estatísticas”, acompanhado de um ícone ilustrativo que representa a área de indicadores e relatórios. Na área principal da tela, são apresentados dois cartões informativos com dados resumidos sobre o desempenho do sistema. O primeiro cartão exibe a quantidade de ocorrências resolvidas dentro do prazo, representada pelo valor 57, enquanto o segundo apresenta o total de 134 ocorrências registradas. Abaixo desses indicadores, encontra-se um gráfico de barras, utilizado para representar visualmente os dados estatísticos, permitindo ao usuário comparar informações e acompanhar o comportamento das ocorrências registradas. A interface foi desenvolvida de forma simples e organizada, facilitando a consulta e a interpretação dos dados apresentados.</w:t>
      </w:r>
    </w:p>
    <w:p w:rsidR="00F3296A" w:rsidRDefault="00F3296A" w:rsidP="00F3296A">
      <w:pPr>
        <w:tabs>
          <w:tab w:val="left" w:pos="1350"/>
        </w:tabs>
        <w:jc w:val="center"/>
        <w:rPr>
          <w:b/>
          <w:sz w:val="40"/>
          <w:szCs w:val="40"/>
          <w:u w:val="single"/>
        </w:rPr>
      </w:pPr>
      <w:r w:rsidRPr="00F3296A">
        <w:rPr>
          <w:b/>
          <w:sz w:val="40"/>
          <w:szCs w:val="40"/>
          <w:u w:val="single"/>
        </w:rPr>
        <w:lastRenderedPageBreak/>
        <w:t>TELA 05 – GERENCIAMENTO</w:t>
      </w:r>
    </w:p>
    <w:p w:rsidR="00F3296A" w:rsidRDefault="00F3296A" w:rsidP="00F3296A">
      <w:pPr>
        <w:tabs>
          <w:tab w:val="left" w:pos="1350"/>
        </w:tabs>
        <w:jc w:val="center"/>
        <w:rPr>
          <w:b/>
          <w:sz w:val="40"/>
          <w:szCs w:val="40"/>
          <w:u w:val="single"/>
        </w:rPr>
      </w:pPr>
    </w:p>
    <w:p w:rsidR="00F3296A" w:rsidRPr="00F3296A" w:rsidRDefault="00F3296A" w:rsidP="00F3296A">
      <w:pPr>
        <w:tabs>
          <w:tab w:val="left" w:pos="1350"/>
        </w:tabs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noProof/>
          <w:sz w:val="40"/>
          <w:szCs w:val="40"/>
          <w:u w:val="single"/>
          <w:lang w:eastAsia="pt-BR"/>
        </w:rPr>
        <w:drawing>
          <wp:inline distT="0" distB="0" distL="0" distR="0">
            <wp:extent cx="3076575" cy="4733686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6-06-03 20225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41" cy="47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6A" w:rsidRPr="00F3296A" w:rsidRDefault="00F3296A" w:rsidP="00F3296A">
      <w:pPr>
        <w:tabs>
          <w:tab w:val="left" w:pos="1350"/>
        </w:tabs>
        <w:rPr>
          <w:rFonts w:ascii="Arial" w:hAnsi="Arial" w:cs="Arial"/>
          <w:sz w:val="44"/>
          <w:szCs w:val="44"/>
        </w:rPr>
      </w:pPr>
      <w:r w:rsidRPr="00F3296A">
        <w:rPr>
          <w:rFonts w:ascii="Arial" w:hAnsi="Arial" w:cs="Arial"/>
        </w:rPr>
        <w:t>A imagem apresenta o protótipo de uma tela mobile denominada Gerenciamento, desenvolvida para facilitar o acompanhamento e a administração de protocolos ou solicitações. Na parte superior da interface encontra-se o título da página, seguido por uma barra de pesquisa que permite localizar registros específicos de forma rápida. Ao lado da pesquisa estão disponíveis ícones de ajuda e de inclusão de novos registros. Logo abaixo, a tela oferece opções de filtragem por status e data, além de um botão para aplicar os filtros selecionados e outro para limpar os critérios utilizados, tornando a busca por informações mais prática e organizada. Na região central da tela há uma tabela que exibe os dados cadastrados em colunas de Nome, Número de Protocolo e Status, apresentando exemplos de registros com situações como “Finalizado”, “Em andamento” e “Cancelado”. Na parte inferior, encontram-se os controles de paginação, que permitem navegar entre diferentes páginas de resultados por meio de botões de avanço, retorno e seleção direta de páginas. Ao lado desses controles há um botão de Atualizar, responsável por recarregar as informações exibidas. De modo geral, a interface foi projetada para proporcionar uma visualização clara e eficiente dos dados, facilitando a consulta, o monitoramento e o gerenciamento dos protocolos cadastrados.</w:t>
      </w:r>
    </w:p>
    <w:sectPr w:rsidR="00F3296A" w:rsidRPr="00F3296A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CA8" w:rsidRDefault="00913CA8" w:rsidP="001B4F36">
      <w:pPr>
        <w:spacing w:after="0" w:line="240" w:lineRule="auto"/>
      </w:pPr>
      <w:r>
        <w:separator/>
      </w:r>
    </w:p>
  </w:endnote>
  <w:endnote w:type="continuationSeparator" w:id="0">
    <w:p w:rsidR="00913CA8" w:rsidRDefault="00913CA8" w:rsidP="001B4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CA8" w:rsidRDefault="00913CA8" w:rsidP="001B4F36">
      <w:pPr>
        <w:spacing w:after="0" w:line="240" w:lineRule="auto"/>
      </w:pPr>
      <w:r>
        <w:separator/>
      </w:r>
    </w:p>
  </w:footnote>
  <w:footnote w:type="continuationSeparator" w:id="0">
    <w:p w:rsidR="00913CA8" w:rsidRDefault="00913CA8" w:rsidP="001B4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4F36" w:rsidRDefault="001B4F36">
    <w:pPr>
      <w:pStyle w:val="Cabealho"/>
    </w:pPr>
  </w:p>
  <w:p w:rsidR="001B4F36" w:rsidRDefault="001B4F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2A"/>
    <w:rsid w:val="001B4F36"/>
    <w:rsid w:val="00264F2A"/>
    <w:rsid w:val="0042366D"/>
    <w:rsid w:val="00913CA8"/>
    <w:rsid w:val="009C49F3"/>
    <w:rsid w:val="00F3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76360AC-62F8-4DC5-B13A-2F0F2B83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4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4F36"/>
  </w:style>
  <w:style w:type="paragraph" w:styleId="Rodap">
    <w:name w:val="footer"/>
    <w:basedOn w:val="Normal"/>
    <w:link w:val="RodapChar"/>
    <w:uiPriority w:val="99"/>
    <w:unhideWhenUsed/>
    <w:rsid w:val="001B4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4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915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2026-06-10T22:24:00Z</dcterms:created>
  <dcterms:modified xsi:type="dcterms:W3CDTF">2026-06-10T22:59:00Z</dcterms:modified>
</cp:coreProperties>
</file>