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7C0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216AE50C" w14:textId="77777777" w:rsidR="00D34D31" w:rsidRPr="00326DD4" w:rsidRDefault="006B4C2A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Max</w:t>
      </w:r>
      <w:r w:rsidR="00D34D31" w:rsidRPr="00326DD4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/>
        </w:rPr>
        <w:t>Matkovski</w:t>
      </w:r>
    </w:p>
    <w:p w14:paraId="1CE1C25F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BEA752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C9D2D51" w14:textId="77777777" w:rsidR="003B059A" w:rsidRPr="00326DD4" w:rsidRDefault="006B4C2A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0A4DB756" wp14:editId="627F159D">
                <wp:extent cx="6858000" cy="12700"/>
                <wp:effectExtent l="0" t="0" r="0" b="0"/>
                <wp:docPr id="617608638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106163937" name="Line 8"/>
                        <wps:cNvCnPr>
                          <a:cxnSpLocks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B592E9" id="Group 7" o:spid="_x0000_s1026" style="width:540pt;height:1pt;mso-position-horizontal-relative:char;mso-position-vertical-relative:line" coordsize="10800,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">
                <v:line id="Line 8" o:spid="_x0000_s1027" style="position:absolute;visibility:visible;mso-wrap-style:square" from="0,10" to="10800,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" strokeweight="1pt">
                  <o:lock v:ext="edit" shapetype="f"/>
                </v:line>
                <w10:anchorlock/>
              </v:group>
            </w:pict>
          </mc:Fallback>
        </mc:AlternateContent>
      </w:r>
    </w:p>
    <w:p w14:paraId="04E02F3B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2780A3C1" w14:textId="77777777" w:rsidR="003B059A" w:rsidRPr="00326DD4" w:rsidRDefault="006B4C2A">
      <w:pPr>
        <w:pStyle w:val="BodyText"/>
        <w:spacing w:before="91"/>
        <w:ind w:right="1"/>
        <w:jc w:val="center"/>
        <w:rPr>
          <w:rFonts w:ascii="Calibri" w:hAnsi="Calibri" w:cs="Calibri"/>
        </w:rPr>
      </w:pPr>
      <w:hyperlink r:id="rId11" w:history="1">
        <w:r w:rsidRPr="0048115C">
          <w:rPr>
            <w:rStyle w:val="Hyperlink"/>
            <w:rFonts w:ascii="Calibri" w:hAnsi="Calibri" w:cs="Calibri"/>
          </w:rPr>
          <w:t>maxmatkovski@gmail.com</w:t>
        </w:r>
      </w:hyperlink>
      <w:r w:rsidR="00CB1439" w:rsidRPr="00326DD4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310-359-8250</w:t>
      </w:r>
    </w:p>
    <w:p w14:paraId="0D16FB3B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6C91A915" w14:textId="500B374B" w:rsidR="003B059A" w:rsidRPr="002C41F0" w:rsidRDefault="002C41F0" w:rsidP="00906A1D">
      <w:pPr>
        <w:pStyle w:val="BodyText"/>
        <w:tabs>
          <w:tab w:val="left" w:pos="3200"/>
          <w:tab w:val="left" w:pos="8622"/>
        </w:tabs>
        <w:ind w:left="120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2B107F25" w14:textId="77777777" w:rsidR="003B059A" w:rsidRPr="00326DD4" w:rsidRDefault="003B059A" w:rsidP="00906A1D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32EA734D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6756280A" w14:textId="31A6719A" w:rsidR="002C41F0" w:rsidRPr="00326DD4" w:rsidRDefault="006B4C2A" w:rsidP="00906A1D">
      <w:pPr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Ontra Mobility (Y</w:t>
      </w:r>
      <w:r w:rsidR="00906A1D">
        <w:rPr>
          <w:rFonts w:ascii="Calibri" w:hAnsi="Calibri" w:cs="Calibri"/>
          <w:b/>
        </w:rPr>
        <w:t xml:space="preserve"> Combinator </w:t>
      </w:r>
      <w:r>
        <w:rPr>
          <w:rFonts w:ascii="Calibri" w:hAnsi="Calibri" w:cs="Calibri"/>
          <w:b/>
        </w:rPr>
        <w:t>S24)</w:t>
      </w:r>
      <w:r w:rsidR="00B072F0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Francisco, CA</w:t>
      </w:r>
    </w:p>
    <w:p w14:paraId="6F4AE404" w14:textId="77777777" w:rsidR="003B059A" w:rsidRPr="00326DD4" w:rsidRDefault="006B4C2A" w:rsidP="00906A1D">
      <w:pPr>
        <w:tabs>
          <w:tab w:val="left" w:pos="180"/>
          <w:tab w:val="right" w:pos="360"/>
          <w:tab w:val="right" w:pos="10980"/>
        </w:tabs>
        <w:spacing w:before="11" w:line="251" w:lineRule="exact"/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Investment and Strategy Analyst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2024 –2025</w:t>
      </w:r>
    </w:p>
    <w:p w14:paraId="271A6C3C" w14:textId="77777777" w:rsidR="006B4C2A" w:rsidRDefault="006B4C2A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Built market models for mobility-software expansion, sizing TAM across fleet management and logistics automation at $3.2B+, informing product and GTM prioritization.</w:t>
      </w:r>
    </w:p>
    <w:p w14:paraId="3BB6FA29" w14:textId="77777777" w:rsidR="003B059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Constructed operating and valuation models for partnerships and acquisition targets (ARR $5M–$18M), assessing unit economics, cohort retention, and strategic fit.</w:t>
      </w:r>
    </w:p>
    <w:p w14:paraId="75A7D1DB" w14:textId="77777777" w:rsidR="006B4C2A" w:rsidRPr="006B4C2A" w:rsidRDefault="006B4C2A" w:rsidP="006B4C2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Led pricing analysis on route-optimization and dispatching tools, identifying opportunities to increase ARPU by 12–17% through tier restructuring.</w:t>
      </w:r>
    </w:p>
    <w:p w14:paraId="7A1670EA" w14:textId="63A2F3AB" w:rsidR="006B4C2A" w:rsidRPr="00906A1D" w:rsidRDefault="006B4C2A" w:rsidP="00906A1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6B4C2A">
        <w:rPr>
          <w:rFonts w:ascii="Calibri" w:hAnsi="Calibri" w:cs="Calibri"/>
        </w:rPr>
        <w:t>Developed board-ready investment memos summarizing growth scenarios, EBITDA bridge drivers, and projected 24–30% IRR under base/upsides</w:t>
      </w:r>
      <w:r>
        <w:rPr>
          <w:rFonts w:ascii="Calibri" w:hAnsi="Calibri" w:cs="Calibri"/>
        </w:rPr>
        <w:t>.</w:t>
      </w:r>
    </w:p>
    <w:p w14:paraId="49F6C22F" w14:textId="0984FD72" w:rsidR="003B059A" w:rsidRPr="00326DD4" w:rsidRDefault="006B4C2A" w:rsidP="00906A1D">
      <w:pPr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Zultys</w:t>
      </w:r>
      <w:r w:rsidR="00B43373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San Francisco</w:t>
      </w:r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</w:rPr>
        <w:t>CA</w:t>
      </w:r>
    </w:p>
    <w:p w14:paraId="1A84649C" w14:textId="697ABC2E" w:rsidR="003B059A" w:rsidRPr="00326DD4" w:rsidRDefault="00906A1D" w:rsidP="00906A1D">
      <w:pPr>
        <w:tabs>
          <w:tab w:val="left" w:pos="180"/>
          <w:tab w:val="right" w:pos="360"/>
          <w:tab w:val="right" w:pos="10980"/>
        </w:tabs>
        <w:spacing w:before="11" w:line="251" w:lineRule="exact"/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Growth</w:t>
      </w:r>
      <w:r w:rsidR="006B4C2A">
        <w:rPr>
          <w:rFonts w:ascii="Calibri" w:hAnsi="Calibri" w:cs="Calibri"/>
          <w:b/>
        </w:rPr>
        <w:t xml:space="preserve"> Analyst</w:t>
      </w:r>
      <w:r w:rsidR="00CB1439" w:rsidRPr="00326DD4">
        <w:rPr>
          <w:rFonts w:ascii="Calibri" w:hAnsi="Calibri" w:cs="Calibri"/>
          <w:b/>
        </w:rPr>
        <w:tab/>
      </w:r>
      <w:r w:rsidR="006B4C2A">
        <w:rPr>
          <w:rFonts w:ascii="Calibri" w:hAnsi="Calibri" w:cs="Calibri"/>
          <w:b/>
        </w:rPr>
        <w:t xml:space="preserve">                        </w:t>
      </w:r>
      <w:r w:rsidR="00B43373">
        <w:rPr>
          <w:rFonts w:ascii="Calibri" w:hAnsi="Calibri" w:cs="Calibri"/>
          <w:b/>
        </w:rPr>
        <w:t xml:space="preserve">   </w:t>
      </w:r>
      <w:r w:rsidR="006B4C2A">
        <w:rPr>
          <w:rFonts w:ascii="Calibri" w:hAnsi="Calibri" w:cs="Calibri"/>
        </w:rPr>
        <w:t>2023 – 2024</w:t>
      </w:r>
    </w:p>
    <w:p w14:paraId="42C4132E" w14:textId="791C272B" w:rsidR="00906A1D" w:rsidRPr="00906A1D" w:rsidRDefault="00906A1D" w:rsidP="00906A1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  <w:spacing w:val="-3"/>
        </w:rPr>
      </w:pPr>
      <w:r w:rsidRPr="00906A1D">
        <w:rPr>
          <w:rFonts w:ascii="Calibri" w:hAnsi="Calibri" w:cs="Calibri"/>
          <w:spacing w:val="-3"/>
        </w:rPr>
        <w:t>Analyzed revenue, cost-to-serve, and utilization data across 2,000+ clients to identify cash-flow optimization and expansion opportunities exceeding $1.1M.</w:t>
      </w:r>
    </w:p>
    <w:p w14:paraId="772090DE" w14:textId="77777777" w:rsidR="00906A1D" w:rsidRPr="00906A1D" w:rsidRDefault="00906A1D" w:rsidP="00906A1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  <w:spacing w:val="-3"/>
        </w:rPr>
      </w:pPr>
      <w:r w:rsidRPr="00906A1D">
        <w:rPr>
          <w:rFonts w:ascii="Calibri" w:hAnsi="Calibri" w:cs="Calibri"/>
          <w:spacing w:val="-3"/>
        </w:rPr>
        <w:t>Built financial dashboards (Excel, SQL, Python) tracking churn, operating leverage, and margin drivers to support executive-level investment decisions.</w:t>
      </w:r>
    </w:p>
    <w:p w14:paraId="4295E1C8" w14:textId="2F0828E4" w:rsidR="006B4C2A" w:rsidRPr="00906A1D" w:rsidRDefault="00906A1D" w:rsidP="00906A1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  <w:spacing w:val="-3"/>
        </w:rPr>
      </w:pPr>
      <w:r w:rsidRPr="00906A1D">
        <w:rPr>
          <w:rFonts w:ascii="Calibri" w:hAnsi="Calibri" w:cs="Calibri"/>
          <w:spacing w:val="-3"/>
        </w:rPr>
        <w:t>Modeled cost optimization and vendor renegotiation strategies generating $250K-$400K in projected annual savings, improving operating margins and return profiles.</w:t>
      </w:r>
    </w:p>
    <w:p w14:paraId="08CB3182" w14:textId="77777777" w:rsidR="00906A1D" w:rsidRDefault="00906A1D" w:rsidP="00906A1D">
      <w:p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</w:p>
    <w:p w14:paraId="64118145" w14:textId="068F777B" w:rsidR="00906A1D" w:rsidRDefault="00906A1D" w:rsidP="00906A1D">
      <w:pPr>
        <w:tabs>
          <w:tab w:val="left" w:pos="180"/>
          <w:tab w:val="right" w:pos="10980"/>
        </w:tabs>
        <w:ind w:right="-30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Bruin Real Estate Association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0E990FC8" w14:textId="3C937523" w:rsidR="00906A1D" w:rsidRPr="00326DD4" w:rsidRDefault="00906A1D" w:rsidP="00906A1D">
      <w:pPr>
        <w:tabs>
          <w:tab w:val="left" w:pos="180"/>
          <w:tab w:val="right" w:pos="10980"/>
        </w:tabs>
        <w:ind w:right="-30"/>
        <w:rPr>
          <w:rFonts w:ascii="Calibri" w:hAnsi="Calibri" w:cs="Calibri"/>
        </w:rPr>
      </w:pPr>
      <w:r w:rsidRPr="00906A1D">
        <w:rPr>
          <w:rFonts w:ascii="Calibri" w:hAnsi="Calibri" w:cs="Calibri"/>
          <w:b/>
        </w:rPr>
        <w:t>Real Estate Investment Analyst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</w:rPr>
        <w:t>2021 - 2023</w:t>
      </w:r>
    </w:p>
    <w:p w14:paraId="0B266A8A" w14:textId="6E03A36A" w:rsidR="00906A1D" w:rsidRPr="00906A1D" w:rsidRDefault="00906A1D" w:rsidP="00906A1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906A1D">
        <w:rPr>
          <w:rFonts w:ascii="Calibri" w:hAnsi="Calibri" w:cs="Calibri"/>
        </w:rPr>
        <w:t>Underwrote commercial and residential acquisitions using Excel-based pro forma models, analyzing NOI, cap rates, leverage, and IRR across multiple scenarios.</w:t>
      </w:r>
    </w:p>
    <w:p w14:paraId="1BD6C336" w14:textId="20C26B81" w:rsidR="00906A1D" w:rsidRPr="00906A1D" w:rsidRDefault="00906A1D" w:rsidP="00906A1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906A1D">
        <w:rPr>
          <w:rFonts w:ascii="Calibri" w:hAnsi="Calibri" w:cs="Calibri"/>
        </w:rPr>
        <w:t>Conducted market research, rent comps, and sales comps to evaluate pricing, submarket dynamics, and downside risk.</w:t>
      </w:r>
    </w:p>
    <w:p w14:paraId="0B0393FF" w14:textId="190BB43A" w:rsidR="006B4C2A" w:rsidRDefault="00906A1D" w:rsidP="00906A1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906A1D">
        <w:rPr>
          <w:rFonts w:ascii="Calibri" w:hAnsi="Calibri" w:cs="Calibri"/>
        </w:rPr>
        <w:t>Supported investment committee presentations and deal screening across multifamily and mixed-use opportunities.</w:t>
      </w:r>
    </w:p>
    <w:p w14:paraId="2351450D" w14:textId="7479E21F" w:rsidR="00B43373" w:rsidRDefault="006B4C2A" w:rsidP="00906A1D">
      <w:pPr>
        <w:tabs>
          <w:tab w:val="left" w:pos="180"/>
          <w:tab w:val="right" w:pos="10980"/>
        </w:tabs>
        <w:ind w:right="-30"/>
        <w:rPr>
          <w:rFonts w:ascii="Calibri" w:hAnsi="Calibri" w:cs="Calibri"/>
          <w:spacing w:val="-3"/>
        </w:rPr>
      </w:pPr>
      <w:r>
        <w:rPr>
          <w:rFonts w:ascii="Calibri" w:hAnsi="Calibri" w:cs="Calibri"/>
          <w:b/>
        </w:rPr>
        <w:t>Finphil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  <w:spacing w:val="-3"/>
        </w:rPr>
        <w:t>Los Angeles</w:t>
      </w:r>
      <w:r>
        <w:rPr>
          <w:rFonts w:ascii="Calibri" w:hAnsi="Calibri" w:cs="Calibri"/>
          <w:spacing w:val="-3"/>
        </w:rPr>
        <w:t>, CA</w:t>
      </w:r>
    </w:p>
    <w:p w14:paraId="7FD2CC06" w14:textId="77777777" w:rsidR="006B4C2A" w:rsidRPr="00326DD4" w:rsidRDefault="006B4C2A" w:rsidP="00906A1D">
      <w:pPr>
        <w:tabs>
          <w:tab w:val="left" w:pos="18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  <w:b/>
        </w:rPr>
        <w:t>Investment Analyst</w:t>
      </w:r>
      <w:r w:rsidR="00B43373">
        <w:rPr>
          <w:rFonts w:ascii="Calibri" w:hAnsi="Calibri" w:cs="Calibri"/>
          <w:b/>
        </w:rPr>
        <w:tab/>
      </w:r>
      <w:r w:rsidR="002C7350">
        <w:rPr>
          <w:rFonts w:ascii="Calibri" w:hAnsi="Calibri" w:cs="Calibri"/>
        </w:rPr>
        <w:t>2022 - 2023</w:t>
      </w:r>
    </w:p>
    <w:p w14:paraId="4D6B1163" w14:textId="51989AFA" w:rsidR="00906A1D" w:rsidRPr="00906A1D" w:rsidRDefault="00906A1D" w:rsidP="00906A1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906A1D">
        <w:rPr>
          <w:rFonts w:ascii="Calibri" w:hAnsi="Calibri" w:cs="Calibri"/>
        </w:rPr>
        <w:t>Performed diligence on growth-stage platforms, evaluating cash flows, risk models, and unit economics comparable to operating real estate investments.</w:t>
      </w:r>
    </w:p>
    <w:p w14:paraId="08AFAB4A" w14:textId="1F86D1CB" w:rsidR="00722329" w:rsidRDefault="00906A1D" w:rsidP="00906A1D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906A1D">
        <w:rPr>
          <w:rFonts w:ascii="Calibri" w:hAnsi="Calibri" w:cs="Calibri"/>
        </w:rPr>
        <w:t>Built financial projections and sensitivity analyses to assess return potential, capital requirements, and downside protection.</w:t>
      </w:r>
    </w:p>
    <w:p w14:paraId="5AC0F9E5" w14:textId="77777777" w:rsidR="00906A1D" w:rsidRDefault="00906A1D" w:rsidP="00906A1D">
      <w:pPr>
        <w:jc w:val="center"/>
        <w:rPr>
          <w:rFonts w:ascii="Calibri" w:hAnsi="Calibri" w:cs="Calibri"/>
          <w:b/>
        </w:rPr>
      </w:pPr>
      <w:r w:rsidRPr="00906A1D">
        <w:rPr>
          <w:rFonts w:ascii="Calibri" w:hAnsi="Calibri" w:cs="Calibri"/>
          <w:b/>
        </w:rPr>
        <w:t>Skills &amp; Interests</w:t>
      </w:r>
    </w:p>
    <w:p w14:paraId="33CD1130" w14:textId="77777777" w:rsidR="00906A1D" w:rsidRPr="00906A1D" w:rsidRDefault="00906A1D" w:rsidP="00906A1D">
      <w:pPr>
        <w:jc w:val="center"/>
        <w:rPr>
          <w:rFonts w:ascii="Calibri" w:hAnsi="Calibri" w:cs="Calibri"/>
          <w:b/>
        </w:rPr>
      </w:pPr>
    </w:p>
    <w:p w14:paraId="383FB409" w14:textId="77777777" w:rsidR="00906A1D" w:rsidRDefault="00906A1D" w:rsidP="00906A1D">
      <w:pPr>
        <w:pStyle w:val="BodyText"/>
        <w:rPr>
          <w:rFonts w:ascii="Calibri" w:hAnsi="Calibri" w:cs="Calibri"/>
          <w:b/>
        </w:rPr>
      </w:pPr>
      <w:r w:rsidRPr="00906A1D">
        <w:rPr>
          <w:rFonts w:ascii="Calibri" w:hAnsi="Calibri" w:cs="Calibri"/>
          <w:b/>
        </w:rPr>
        <w:t xml:space="preserve">Financial &amp; Analytical: </w:t>
      </w:r>
      <w:r w:rsidRPr="00906A1D">
        <w:rPr>
          <w:rFonts w:ascii="Calibri" w:hAnsi="Calibri" w:cs="Calibri"/>
          <w:bCs/>
        </w:rPr>
        <w:t>Excel, ARGUS, PowerBI, Tableau, Python, SQL, R</w:t>
      </w:r>
    </w:p>
    <w:p w14:paraId="7EEAA20B" w14:textId="77777777" w:rsidR="00906A1D" w:rsidRPr="006B4C2A" w:rsidRDefault="00906A1D" w:rsidP="00906A1D">
      <w:pPr>
        <w:pStyle w:val="BodyText"/>
        <w:rPr>
          <w:rFonts w:ascii="Calibri" w:hAnsi="Calibri" w:cs="Calibri"/>
          <w:bCs/>
          <w:i/>
          <w:iCs/>
        </w:rPr>
      </w:pPr>
      <w:r w:rsidRPr="00326DD4">
        <w:rPr>
          <w:rFonts w:ascii="Calibri" w:hAnsi="Calibri" w:cs="Calibri"/>
          <w:b/>
        </w:rPr>
        <w:t>Language:</w:t>
      </w:r>
      <w:r>
        <w:rPr>
          <w:rFonts w:ascii="Calibri" w:hAnsi="Calibri" w:cs="Calibri"/>
          <w:b/>
        </w:rPr>
        <w:t xml:space="preserve"> </w:t>
      </w:r>
      <w:r w:rsidRPr="006B4C2A">
        <w:rPr>
          <w:rFonts w:ascii="Calibri" w:hAnsi="Calibri" w:cs="Calibri"/>
          <w:bCs/>
          <w:i/>
          <w:iCs/>
        </w:rPr>
        <w:t>Native</w:t>
      </w:r>
      <w:r>
        <w:rPr>
          <w:rFonts w:ascii="Calibri" w:hAnsi="Calibri" w:cs="Calibri"/>
          <w:bCs/>
        </w:rPr>
        <w:t xml:space="preserve">: English, </w:t>
      </w:r>
      <w:r w:rsidRPr="006B4C2A">
        <w:rPr>
          <w:rFonts w:ascii="Calibri" w:hAnsi="Calibri" w:cs="Calibri"/>
          <w:bCs/>
          <w:i/>
          <w:iCs/>
        </w:rPr>
        <w:t>Proficient</w:t>
      </w:r>
      <w:r>
        <w:rPr>
          <w:rFonts w:ascii="Calibri" w:hAnsi="Calibri" w:cs="Calibri"/>
          <w:bCs/>
        </w:rPr>
        <w:t xml:space="preserve">: Spanish, Portuguese, Russian, Hebrew, </w:t>
      </w:r>
      <w:r>
        <w:rPr>
          <w:rFonts w:ascii="Calibri" w:hAnsi="Calibri" w:cs="Calibri"/>
          <w:bCs/>
          <w:i/>
          <w:iCs/>
        </w:rPr>
        <w:t>Basic: Farsi, Italian</w:t>
      </w:r>
    </w:p>
    <w:p w14:paraId="0A578BF7" w14:textId="2949EC4D" w:rsidR="00906A1D" w:rsidRPr="00326DD4" w:rsidRDefault="00906A1D" w:rsidP="00906A1D">
      <w:pPr>
        <w:pStyle w:val="BodyText"/>
        <w:rPr>
          <w:rFonts w:ascii="Calibri" w:hAnsi="Calibri" w:cs="Calibri"/>
        </w:rPr>
        <w:sectPr w:rsidR="00906A1D" w:rsidRPr="00326DD4" w:rsidSect="00906A1D">
          <w:type w:val="continuous"/>
          <w:pgSz w:w="12240" w:h="15840"/>
          <w:pgMar w:top="1280" w:right="600" w:bottom="280" w:left="600" w:header="720" w:footer="720" w:gutter="0"/>
          <w:cols w:space="720"/>
        </w:sectPr>
      </w:pPr>
      <w:r>
        <w:rPr>
          <w:rFonts w:ascii="Calibri" w:hAnsi="Calibri" w:cs="Calibri"/>
          <w:b/>
        </w:rPr>
        <w:t>I</w:t>
      </w:r>
      <w:r w:rsidRPr="00326DD4">
        <w:rPr>
          <w:rFonts w:ascii="Calibri" w:hAnsi="Calibri" w:cs="Calibri"/>
          <w:b/>
        </w:rPr>
        <w:t xml:space="preserve">nterests: </w:t>
      </w:r>
      <w:r>
        <w:rPr>
          <w:rFonts w:ascii="Calibri" w:hAnsi="Calibri" w:cs="Calibri"/>
        </w:rPr>
        <w:t>Markets, Golf, Ice Hockey, Solo World Travel</w:t>
      </w:r>
    </w:p>
    <w:p w14:paraId="001B4C68" w14:textId="77777777" w:rsidR="00906A1D" w:rsidRDefault="00906A1D" w:rsidP="00906A1D">
      <w:pPr>
        <w:pStyle w:val="Heading1"/>
        <w:jc w:val="center"/>
        <w:rPr>
          <w:rFonts w:ascii="Calibri" w:hAnsi="Calibri" w:cs="Calibri"/>
        </w:rPr>
      </w:pPr>
    </w:p>
    <w:p w14:paraId="79367D27" w14:textId="64CF4F1F" w:rsidR="00906A1D" w:rsidRDefault="00906A1D" w:rsidP="00906A1D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7DF91799" w14:textId="77777777" w:rsidR="00906A1D" w:rsidRPr="00326DD4" w:rsidRDefault="00906A1D" w:rsidP="002E785A">
      <w:pPr>
        <w:tabs>
          <w:tab w:val="left" w:pos="180"/>
          <w:tab w:val="right" w:pos="11040"/>
        </w:tabs>
        <w:spacing w:before="11"/>
        <w:ind w:right="-40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Georgia Institute of Technology</w:t>
      </w:r>
      <w:r>
        <w:rPr>
          <w:rFonts w:ascii="Calibri" w:hAnsi="Calibri" w:cs="Calibri"/>
          <w:b/>
          <w:spacing w:val="-6"/>
        </w:rPr>
        <w:tab/>
      </w:r>
      <w:r>
        <w:rPr>
          <w:rFonts w:ascii="Calibri" w:hAnsi="Calibri" w:cs="Calibri"/>
          <w:bCs/>
        </w:rPr>
        <w:t>A</w:t>
      </w:r>
      <w:r w:rsidRPr="00B43373">
        <w:rPr>
          <w:rFonts w:ascii="Calibri" w:hAnsi="Calibri" w:cs="Calibri"/>
          <w:bCs/>
        </w:rPr>
        <w:t>tlanta</w:t>
      </w:r>
      <w:r w:rsidRPr="00326DD4">
        <w:rPr>
          <w:rFonts w:ascii="Calibri" w:hAnsi="Calibri" w:cs="Calibri"/>
        </w:rPr>
        <w:t>,</w:t>
      </w:r>
      <w:r w:rsidRPr="00326DD4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GA</w:t>
      </w:r>
    </w:p>
    <w:p w14:paraId="580B3A9F" w14:textId="4678ED4D" w:rsidR="00906A1D" w:rsidRDefault="00906A1D" w:rsidP="002E785A">
      <w:pPr>
        <w:pStyle w:val="BodyText"/>
        <w:tabs>
          <w:tab w:val="left" w:pos="180"/>
          <w:tab w:val="right" w:pos="7920"/>
          <w:tab w:val="left" w:pos="8280"/>
          <w:tab w:val="left" w:pos="9459"/>
          <w:tab w:val="left" w:pos="10440"/>
          <w:tab w:val="right" w:pos="11040"/>
        </w:tabs>
        <w:spacing w:line="249" w:lineRule="auto"/>
        <w:ind w:right="-40"/>
        <w:rPr>
          <w:rFonts w:ascii="Calibri" w:hAnsi="Calibri" w:cs="Calibri"/>
        </w:rPr>
      </w:pPr>
      <w:r>
        <w:rPr>
          <w:rFonts w:ascii="Calibri" w:hAnsi="Calibri" w:cs="Calibri"/>
        </w:rPr>
        <w:t>Master of Science</w:t>
      </w:r>
      <w:r w:rsidRPr="00326DD4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MS –</w:t>
      </w:r>
      <w:r w:rsidRPr="00326DD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Computer Science (AI/ML)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</w:t>
      </w:r>
    </w:p>
    <w:p w14:paraId="41D4D122" w14:textId="77777777" w:rsidR="00906A1D" w:rsidRDefault="00906A1D" w:rsidP="002E785A">
      <w:pPr>
        <w:pStyle w:val="BodyText"/>
        <w:tabs>
          <w:tab w:val="left" w:pos="9360"/>
          <w:tab w:val="left" w:pos="9459"/>
          <w:tab w:val="right" w:pos="11040"/>
        </w:tabs>
        <w:spacing w:line="249" w:lineRule="auto"/>
        <w:ind w:right="118"/>
        <w:rPr>
          <w:rFonts w:ascii="Calibri" w:hAnsi="Calibri" w:cs="Calibri"/>
        </w:rPr>
      </w:pPr>
      <w:r>
        <w:rPr>
          <w:rFonts w:ascii="Calibri" w:hAnsi="Calibri" w:cs="Calibri"/>
        </w:rPr>
        <w:t xml:space="preserve">Relevant coursework: </w:t>
      </w:r>
      <w:r w:rsidRPr="00906A1D">
        <w:rPr>
          <w:rFonts w:ascii="Calibri" w:hAnsi="Calibri" w:cs="Calibri"/>
        </w:rPr>
        <w:t>Quantitative Finance &amp; Modeling, Valuation, Algorithmic Trading, Data Science, Visual Analytics, Corporate Finance</w:t>
      </w:r>
    </w:p>
    <w:p w14:paraId="28CB6BD4" w14:textId="77777777" w:rsidR="00906A1D" w:rsidRDefault="00906A1D" w:rsidP="002E785A">
      <w:pPr>
        <w:pStyle w:val="BodyText"/>
        <w:tabs>
          <w:tab w:val="left" w:pos="9360"/>
          <w:tab w:val="left" w:pos="9459"/>
          <w:tab w:val="right" w:pos="11040"/>
        </w:tabs>
        <w:spacing w:line="249" w:lineRule="auto"/>
        <w:ind w:right="118"/>
        <w:rPr>
          <w:rFonts w:ascii="Calibri" w:hAnsi="Calibri" w:cs="Calibri"/>
        </w:rPr>
      </w:pPr>
    </w:p>
    <w:p w14:paraId="1C67EA5B" w14:textId="145D2CD9" w:rsidR="00906A1D" w:rsidRPr="00326DD4" w:rsidRDefault="00906A1D" w:rsidP="002E785A">
      <w:pPr>
        <w:pStyle w:val="BodyText"/>
        <w:tabs>
          <w:tab w:val="right" w:pos="11040"/>
        </w:tabs>
        <w:spacing w:line="249" w:lineRule="auto"/>
        <w:ind w:right="118"/>
        <w:rPr>
          <w:rFonts w:ascii="Calibri" w:hAnsi="Calibri" w:cs="Calibri"/>
        </w:rPr>
      </w:pPr>
      <w:r>
        <w:rPr>
          <w:rFonts w:ascii="Calibri" w:hAnsi="Calibri" w:cs="Calibri"/>
          <w:b/>
        </w:rPr>
        <w:t>University of California, Los Angeles</w:t>
      </w:r>
      <w:r w:rsidR="002E785A">
        <w:rPr>
          <w:rFonts w:ascii="Calibri" w:hAnsi="Calibri" w:cs="Calibri"/>
          <w:b/>
        </w:rPr>
        <w:tab/>
      </w:r>
      <w:r>
        <w:rPr>
          <w:rFonts w:ascii="Calibri" w:hAnsi="Calibri" w:cs="Calibri"/>
          <w:spacing w:val="-3"/>
        </w:rPr>
        <w:t>Los Angeles, CA</w:t>
      </w:r>
    </w:p>
    <w:p w14:paraId="59967934" w14:textId="28348342" w:rsidR="00906A1D" w:rsidRDefault="00906A1D" w:rsidP="00906A1D">
      <w:pPr>
        <w:pStyle w:val="BodyText"/>
        <w:tabs>
          <w:tab w:val="left" w:pos="180"/>
          <w:tab w:val="right" w:pos="360"/>
          <w:tab w:val="right" w:pos="10980"/>
        </w:tabs>
        <w:ind w:right="-30"/>
        <w:rPr>
          <w:rFonts w:ascii="Calibri" w:hAnsi="Calibri" w:cs="Calibri"/>
        </w:rPr>
      </w:pPr>
      <w:r>
        <w:rPr>
          <w:rFonts w:ascii="Calibri" w:hAnsi="Calibri" w:cs="Calibri"/>
        </w:rPr>
        <w:t xml:space="preserve">Bachelor of Science, BS – Computer Science, Cognitive Science </w:t>
      </w:r>
      <w:r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             </w:t>
      </w:r>
    </w:p>
    <w:p w14:paraId="783E54F2" w14:textId="0F91943E" w:rsidR="003B059A" w:rsidRPr="00906A1D" w:rsidRDefault="00906A1D" w:rsidP="00906A1D">
      <w:pPr>
        <w:pStyle w:val="BodyText"/>
        <w:tabs>
          <w:tab w:val="left" w:pos="3200"/>
          <w:tab w:val="left" w:pos="8622"/>
        </w:tabs>
        <w:rPr>
          <w:rFonts w:ascii="Calibri" w:hAnsi="Calibri" w:cs="Calibri"/>
        </w:rPr>
      </w:pPr>
      <w:r w:rsidRPr="00B43373">
        <w:rPr>
          <w:rFonts w:ascii="Calibri" w:hAnsi="Calibri" w:cs="Calibri"/>
        </w:rPr>
        <w:t>Relevant coursework:</w:t>
      </w:r>
      <w:r>
        <w:rPr>
          <w:rFonts w:ascii="Calibri" w:hAnsi="Calibri" w:cs="Calibri"/>
        </w:rPr>
        <w:t xml:space="preserve"> </w:t>
      </w:r>
      <w:r w:rsidRPr="00906A1D">
        <w:rPr>
          <w:rFonts w:ascii="Calibri" w:hAnsi="Calibri" w:cs="Calibri"/>
        </w:rPr>
        <w:t>Real Estate Investment, Financial Accounting, Corporate Finance, Venture Capital, Financial Analysis, Microeconomics, Macroeconomics</w:t>
      </w:r>
    </w:p>
    <w:sectPr w:rsidR="003B059A" w:rsidRPr="00906A1D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65636" w14:textId="77777777" w:rsidR="00896B6D" w:rsidRDefault="00896B6D">
      <w:r>
        <w:separator/>
      </w:r>
    </w:p>
  </w:endnote>
  <w:endnote w:type="continuationSeparator" w:id="0">
    <w:p w14:paraId="6FB58C36" w14:textId="77777777" w:rsidR="00896B6D" w:rsidRDefault="00896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107DB" w14:textId="77777777" w:rsidR="00896B6D" w:rsidRDefault="00896B6D">
      <w:r>
        <w:separator/>
      </w:r>
    </w:p>
  </w:footnote>
  <w:footnote w:type="continuationSeparator" w:id="0">
    <w:p w14:paraId="18417964" w14:textId="77777777" w:rsidR="00896B6D" w:rsidRDefault="00896B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1497D"/>
    <w:rsid w:val="000E62E2"/>
    <w:rsid w:val="00243951"/>
    <w:rsid w:val="002C41F0"/>
    <w:rsid w:val="002C7350"/>
    <w:rsid w:val="002E785A"/>
    <w:rsid w:val="00326DD4"/>
    <w:rsid w:val="00333574"/>
    <w:rsid w:val="003465BF"/>
    <w:rsid w:val="00354ECF"/>
    <w:rsid w:val="003A7C45"/>
    <w:rsid w:val="003B059A"/>
    <w:rsid w:val="003D76DD"/>
    <w:rsid w:val="003E0DA8"/>
    <w:rsid w:val="00454A9C"/>
    <w:rsid w:val="0048103F"/>
    <w:rsid w:val="004E49BB"/>
    <w:rsid w:val="0052693F"/>
    <w:rsid w:val="005868EB"/>
    <w:rsid w:val="005950EB"/>
    <w:rsid w:val="005E7CEC"/>
    <w:rsid w:val="0062178A"/>
    <w:rsid w:val="0068235D"/>
    <w:rsid w:val="006A3F0C"/>
    <w:rsid w:val="006B4C2A"/>
    <w:rsid w:val="006C20E7"/>
    <w:rsid w:val="006E6CFD"/>
    <w:rsid w:val="00703002"/>
    <w:rsid w:val="00722329"/>
    <w:rsid w:val="00767BEE"/>
    <w:rsid w:val="007965D6"/>
    <w:rsid w:val="00821A9E"/>
    <w:rsid w:val="00872502"/>
    <w:rsid w:val="00896B6D"/>
    <w:rsid w:val="008B65A4"/>
    <w:rsid w:val="008E494B"/>
    <w:rsid w:val="00906A1D"/>
    <w:rsid w:val="00943367"/>
    <w:rsid w:val="00B072F0"/>
    <w:rsid w:val="00B41F55"/>
    <w:rsid w:val="00B43373"/>
    <w:rsid w:val="00BD3D54"/>
    <w:rsid w:val="00CB1439"/>
    <w:rsid w:val="00CC4183"/>
    <w:rsid w:val="00D149C5"/>
    <w:rsid w:val="00D34D31"/>
    <w:rsid w:val="00DB55E7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65C4C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B4C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C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337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xmatkovski@gmail.com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4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Matkovski, Max</cp:lastModifiedBy>
  <cp:revision>4</cp:revision>
  <cp:lastPrinted>2025-12-13T19:01:00Z</cp:lastPrinted>
  <dcterms:created xsi:type="dcterms:W3CDTF">2025-12-13T18:49:00Z</dcterms:created>
  <dcterms:modified xsi:type="dcterms:W3CDTF">2025-12-13T19:01:00Z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