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7C0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216AE50C" w14:textId="77777777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Matkovski</w:t>
      </w:r>
    </w:p>
    <w:p w14:paraId="1CE1C25F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BEA752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4E02F3B" w14:textId="43EA576D" w:rsidR="00D34D31" w:rsidRPr="00FC5CEF" w:rsidRDefault="006B4C2A" w:rsidP="00FC5CEF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A4DB756" wp14:editId="627F159D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592E9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BFE1B05" w14:textId="103645E8" w:rsidR="00FC5CEF" w:rsidRDefault="006B4C2A" w:rsidP="00FC5CEF">
      <w:pPr>
        <w:pStyle w:val="BodyText"/>
        <w:spacing w:before="91"/>
        <w:ind w:right="1"/>
        <w:jc w:val="center"/>
        <w:rPr>
          <w:rFonts w:ascii="Calibri" w:hAnsi="Calibri" w:cs="Calibri"/>
        </w:rPr>
      </w:pPr>
      <w:hyperlink r:id="rId11" w:history="1">
        <w:r w:rsidRPr="0048115C">
          <w:rPr>
            <w:rStyle w:val="Hyperlink"/>
            <w:rFonts w:ascii="Calibri" w:hAnsi="Calibri" w:cs="Calibri"/>
          </w:rPr>
          <w:t>maxmatkovski@gmail.com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 w:rsidR="00620721">
        <w:rPr>
          <w:rFonts w:ascii="Calibri" w:hAnsi="Calibri" w:cs="Calibri"/>
        </w:rPr>
        <w:t xml:space="preserve">+972 </w:t>
      </w:r>
      <w:r w:rsidR="00620721" w:rsidRPr="00620721">
        <w:rPr>
          <w:rFonts w:ascii="Calibri" w:hAnsi="Calibri" w:cs="Calibri"/>
        </w:rPr>
        <w:t>52</w:t>
      </w:r>
      <w:r w:rsidR="00620721">
        <w:rPr>
          <w:rFonts w:ascii="Calibri" w:hAnsi="Calibri" w:cs="Calibri"/>
        </w:rPr>
        <w:t>-</w:t>
      </w:r>
      <w:r w:rsidR="00620721" w:rsidRPr="00620721">
        <w:rPr>
          <w:rFonts w:ascii="Calibri" w:hAnsi="Calibri" w:cs="Calibri"/>
        </w:rPr>
        <w:t>627</w:t>
      </w:r>
      <w:r w:rsidR="00620721">
        <w:rPr>
          <w:rFonts w:ascii="Calibri" w:hAnsi="Calibri" w:cs="Calibri"/>
        </w:rPr>
        <w:t>-</w:t>
      </w:r>
      <w:r w:rsidR="00620721" w:rsidRPr="00620721">
        <w:rPr>
          <w:rFonts w:ascii="Calibri" w:hAnsi="Calibri" w:cs="Calibri"/>
        </w:rPr>
        <w:t>5902</w:t>
      </w:r>
    </w:p>
    <w:p w14:paraId="0B6D7B0E" w14:textId="77777777" w:rsidR="00FC5CEF" w:rsidRPr="00FC5CEF" w:rsidRDefault="00FC5CEF" w:rsidP="00FC5CEF">
      <w:pPr>
        <w:pStyle w:val="BodyText"/>
        <w:spacing w:before="91"/>
        <w:ind w:right="1"/>
        <w:jc w:val="center"/>
        <w:rPr>
          <w:rFonts w:ascii="Calibri" w:hAnsi="Calibri" w:cs="Calibri"/>
        </w:rPr>
      </w:pPr>
    </w:p>
    <w:p w14:paraId="45B0D149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2B59C8F8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Georgia Institute of Technology</w:t>
      </w:r>
      <w:r w:rsidR="00B43373">
        <w:rPr>
          <w:rFonts w:ascii="Calibri" w:hAnsi="Calibri" w:cs="Calibri"/>
          <w:b/>
          <w:spacing w:val="-6"/>
        </w:rPr>
        <w:tab/>
      </w:r>
      <w:r w:rsidR="00B43373">
        <w:rPr>
          <w:rFonts w:ascii="Calibri" w:hAnsi="Calibri" w:cs="Calibri"/>
          <w:bCs/>
        </w:rPr>
        <w:t>A</w:t>
      </w:r>
      <w:r w:rsidR="002C7350" w:rsidRPr="00B43373">
        <w:rPr>
          <w:rFonts w:ascii="Calibri" w:hAnsi="Calibri" w:cs="Calibri"/>
          <w:bCs/>
        </w:rPr>
        <w:t>tlanta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G</w:t>
      </w:r>
      <w:r w:rsidR="00B43373">
        <w:rPr>
          <w:rFonts w:ascii="Calibri" w:hAnsi="Calibri" w:cs="Calibri"/>
        </w:rPr>
        <w:t>A</w:t>
      </w:r>
    </w:p>
    <w:p w14:paraId="2E7F97B4" w14:textId="7D83F683" w:rsidR="006B4C2A" w:rsidRDefault="006B4C2A" w:rsidP="00B43373">
      <w:pPr>
        <w:pStyle w:val="BodyText"/>
        <w:tabs>
          <w:tab w:val="left" w:pos="180"/>
          <w:tab w:val="right" w:pos="360"/>
          <w:tab w:val="right" w:pos="7920"/>
          <w:tab w:val="left" w:pos="8280"/>
          <w:tab w:val="left" w:pos="9459"/>
          <w:tab w:val="left" w:pos="10440"/>
          <w:tab w:val="right" w:pos="10980"/>
        </w:tabs>
        <w:spacing w:line="249" w:lineRule="auto"/>
        <w:ind w:left="90" w:right="-40" w:firstLine="29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="00CB1439"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</w:t>
      </w:r>
      <w:r w:rsidR="00454A9C">
        <w:rPr>
          <w:rFonts w:ascii="Calibri" w:hAnsi="Calibri" w:cs="Calibri"/>
        </w:rPr>
        <w:t>–</w:t>
      </w:r>
      <w:r w:rsidR="00CB1439" w:rsidRPr="00326DD4"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>Computer Science (AI/ML)</w:t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 w:rsidR="00B43373">
        <w:rPr>
          <w:rFonts w:ascii="Calibri" w:hAnsi="Calibri" w:cs="Calibri"/>
        </w:rPr>
        <w:tab/>
      </w:r>
      <w:r>
        <w:rPr>
          <w:rFonts w:ascii="Calibri" w:hAnsi="Calibri" w:cs="Calibri"/>
        </w:rPr>
        <w:t>2025</w:t>
      </w:r>
    </w:p>
    <w:p w14:paraId="6FEBA469" w14:textId="70FD67AE" w:rsidR="003B059A" w:rsidRPr="006B4C2A" w:rsidRDefault="006B4C2A" w:rsidP="006B4C2A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Relevant coursework: </w:t>
      </w:r>
      <w:r w:rsidR="00454A9C">
        <w:rPr>
          <w:rFonts w:ascii="Calibri" w:hAnsi="Calibri" w:cs="Calibri"/>
        </w:rPr>
        <w:t xml:space="preserve">Financial Analytics, </w:t>
      </w:r>
      <w:r>
        <w:rPr>
          <w:rFonts w:ascii="Calibri" w:hAnsi="Calibri" w:cs="Calibri"/>
        </w:rPr>
        <w:t>Data Analytics in Business, Quantitative Modeling, Visual Analytics, Machine Learning</w:t>
      </w:r>
      <w:r w:rsidR="00454A9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Algorithmic Trading, Data Science Fundamentals</w:t>
      </w:r>
      <w:r w:rsidR="00454A9C">
        <w:rPr>
          <w:rFonts w:ascii="Calibri" w:hAnsi="Calibri" w:cs="Calibri"/>
        </w:rPr>
        <w:t>, Corporate Finance</w:t>
      </w:r>
      <w:r w:rsidR="00184536">
        <w:rPr>
          <w:rFonts w:ascii="Calibri" w:hAnsi="Calibri" w:cs="Calibri"/>
        </w:rPr>
        <w:t>, Valuation</w:t>
      </w:r>
      <w:r w:rsidR="00D34D31">
        <w:rPr>
          <w:rFonts w:ascii="Calibri" w:hAnsi="Calibri" w:cs="Calibri"/>
        </w:rPr>
        <w:br/>
      </w:r>
    </w:p>
    <w:p w14:paraId="3E0F500C" w14:textId="77777777" w:rsidR="003B059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C7EB898" w14:textId="11D32950" w:rsidR="003B059A" w:rsidRDefault="006B4C2A" w:rsidP="00B43373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</w:t>
      </w:r>
      <w:r w:rsidR="00454A9C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>Computer Science, Cognitive Science</w:t>
      </w:r>
      <w:r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2023</w:t>
      </w:r>
    </w:p>
    <w:p w14:paraId="547C900F" w14:textId="4D767B94" w:rsidR="006B4C2A" w:rsidRPr="006B4C2A" w:rsidRDefault="006B4C2A" w:rsidP="006B4C2A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B43373">
        <w:rPr>
          <w:rFonts w:ascii="Calibri" w:hAnsi="Calibri" w:cs="Calibri"/>
        </w:rPr>
        <w:t>Relevant coursework:</w:t>
      </w:r>
      <w:r>
        <w:rPr>
          <w:rFonts w:ascii="Calibri" w:hAnsi="Calibri" w:cs="Calibri"/>
        </w:rPr>
        <w:t xml:space="preserve"> </w:t>
      </w:r>
      <w:r w:rsidR="00454A9C">
        <w:rPr>
          <w:rFonts w:ascii="Calibri" w:hAnsi="Calibri" w:cs="Calibri"/>
        </w:rPr>
        <w:t xml:space="preserve">Finance, </w:t>
      </w:r>
      <w:r w:rsidRPr="006B4C2A">
        <w:rPr>
          <w:rFonts w:ascii="Calibri" w:hAnsi="Calibri" w:cs="Calibri"/>
        </w:rPr>
        <w:t>Financial Accounting, Managerial Accounting, Venture Capital, Financial Analysis,</w:t>
      </w:r>
    </w:p>
    <w:p w14:paraId="49AF7E6B" w14:textId="77777777" w:rsidR="002C41F0" w:rsidRDefault="006B4C2A" w:rsidP="006B4C2A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6B4C2A">
        <w:rPr>
          <w:rFonts w:ascii="Calibri" w:hAnsi="Calibri" w:cs="Calibri"/>
        </w:rPr>
        <w:t>Real Estate Investment, Entrepreneurial Venture Initiation, Microeconomics, Macroeconomics, Corporate Policy and Ethics</w:t>
      </w:r>
    </w:p>
    <w:p w14:paraId="6C91A915" w14:textId="77777777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2B107F25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2EA734D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756280A" w14:textId="77777777" w:rsidR="002C41F0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6F4AE404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and Strategy Analyst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2024 –2025</w:t>
      </w:r>
    </w:p>
    <w:p w14:paraId="271A6C3C" w14:textId="77777777" w:rsid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Built market models for mobility-software expansion, sizing TAM across fleet management and logistics automation at $3.2B+, informing product and GTM prioritization.</w:t>
      </w:r>
    </w:p>
    <w:p w14:paraId="3BB6FA29" w14:textId="77777777" w:rsidR="003B059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Constructed operating and valuation models for partnerships and acquisition targets (ARR $5M–$18M), assessing unit economics, cohort retention, and strategic fit.</w:t>
      </w:r>
    </w:p>
    <w:p w14:paraId="75A7D1DB" w14:textId="77777777" w:rsidR="006B4C2A" w:rsidRP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Led pricing analysis on route-optimization and dispatching tools, identifying opportunities to increase ARPU by 12–17% through tier restructuring.</w:t>
      </w:r>
    </w:p>
    <w:p w14:paraId="422AAC07" w14:textId="77777777" w:rsidR="003B059A" w:rsidRPr="00326DD4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Developed board-ready investment memos summarizing growth scenarios, EBITDA bridge drivers, and projected 24–30% IRR under base/upsides</w:t>
      </w:r>
      <w:r>
        <w:rPr>
          <w:rFonts w:ascii="Calibri" w:hAnsi="Calibri" w:cs="Calibri"/>
        </w:rPr>
        <w:t>.</w:t>
      </w:r>
    </w:p>
    <w:p w14:paraId="7A1670EA" w14:textId="77777777" w:rsidR="006B4C2A" w:rsidRPr="00326DD4" w:rsidRDefault="006B4C2A">
      <w:pPr>
        <w:pStyle w:val="BodyText"/>
        <w:spacing w:before="10"/>
        <w:rPr>
          <w:rFonts w:ascii="Calibri" w:hAnsi="Calibri" w:cs="Calibri"/>
          <w:sz w:val="23"/>
        </w:rPr>
      </w:pPr>
    </w:p>
    <w:p w14:paraId="49F6C22F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1A84649C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Optimization Analyst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</w:rPr>
        <w:t>2023 – 2024</w:t>
      </w:r>
    </w:p>
    <w:p w14:paraId="64147ED9" w14:textId="77777777" w:rsidR="006B4C2A" w:rsidRP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  <w:spacing w:val="-3"/>
        </w:rPr>
        <w:t>Analyzed telecom usage, seat utilization, and feature adoption across 2,000+ SMB and mid-market clients to identify revenue-expansion opportunities worth $1.1M+.</w:t>
      </w:r>
    </w:p>
    <w:p w14:paraId="0153444C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Designed financial and operational performance dashboards (SQL + Python) tracking churn, ticket volume, and support costs, reducing reporting time by 70%.</w:t>
      </w:r>
    </w:p>
    <w:p w14:paraId="726FB594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Modeled cost-to-serve and carrier-routing efficiency improvements, projecting $250K–$400K in annual savings from traffic reallocation.</w:t>
      </w:r>
    </w:p>
    <w:p w14:paraId="4295E1C8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6B4C2A">
        <w:rPr>
          <w:rFonts w:ascii="Calibri" w:hAnsi="Calibri" w:cs="Calibri"/>
        </w:rPr>
        <w:t xml:space="preserve">Evaluated pricing elasticity </w:t>
      </w:r>
      <w:r w:rsidR="002C7350">
        <w:rPr>
          <w:rFonts w:ascii="Calibri" w:hAnsi="Calibri" w:cs="Calibri"/>
        </w:rPr>
        <w:t>of</w:t>
      </w:r>
      <w:r w:rsidRPr="006B4C2A">
        <w:rPr>
          <w:rFonts w:ascii="Calibri" w:hAnsi="Calibri" w:cs="Calibri"/>
        </w:rPr>
        <w:t xml:space="preserve"> VoIP bundles, informing</w:t>
      </w:r>
      <w:r w:rsidR="002C7350">
        <w:rPr>
          <w:rFonts w:ascii="Calibri" w:hAnsi="Calibri" w:cs="Calibri"/>
        </w:rPr>
        <w:t xml:space="preserve"> a </w:t>
      </w:r>
      <w:r w:rsidRPr="006B4C2A">
        <w:rPr>
          <w:rFonts w:ascii="Calibri" w:hAnsi="Calibri" w:cs="Calibri"/>
        </w:rPr>
        <w:t>price adjustment strategy</w:t>
      </w:r>
      <w:r w:rsidR="00722329">
        <w:rPr>
          <w:rFonts w:ascii="Calibri" w:hAnsi="Calibri" w:cs="Calibri"/>
        </w:rPr>
        <w:t xml:space="preserve">, increasing </w:t>
      </w:r>
      <w:r w:rsidRPr="006B4C2A">
        <w:rPr>
          <w:rFonts w:ascii="Calibri" w:hAnsi="Calibri" w:cs="Calibri"/>
        </w:rPr>
        <w:t>margin by ~4%.</w:t>
      </w:r>
    </w:p>
    <w:p w14:paraId="0B0393FF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2351450D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7FD2CC06" w14:textId="77777777" w:rsidR="006B4C2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Analyst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54EA0D3F" w14:textId="77777777" w:rsid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Performed diligence on lending, payments, and underwriting tools with ARR ranges of $3M–$22M, analyzing risk models, contribution margins, and retention cohorts</w:t>
      </w:r>
      <w:r w:rsidR="00722329">
        <w:rPr>
          <w:rFonts w:ascii="Calibri" w:hAnsi="Calibri" w:cs="Calibri"/>
        </w:rPr>
        <w:t>.</w:t>
      </w:r>
    </w:p>
    <w:p w14:paraId="320B0886" w14:textId="77777777" w:rsidR="006B4C2A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Built financial projections and scenario analyses for new product lines, forecasting $500K–$900K incremental ARR under moderate adoption assumptions.</w:t>
      </w:r>
    </w:p>
    <w:p w14:paraId="6C52BFF7" w14:textId="77777777" w:rsidR="00722329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Assessed funding, CAC efficiency, and AUM growth across competing fintech platforms to benchmark market positioning and identify investment opportunities.</w:t>
      </w:r>
    </w:p>
    <w:p w14:paraId="3D9B44EA" w14:textId="77777777" w:rsidR="00722329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Produced investor-facing materials summarizing growth drivers, KPI trends, valuation comps, and target performance relative to relevant fintech multiples.</w:t>
      </w:r>
    </w:p>
    <w:p w14:paraId="08AFAB4A" w14:textId="77777777" w:rsidR="00722329" w:rsidRPr="00722329" w:rsidRDefault="00722329" w:rsidP="00722329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564AE709" w14:textId="77777777" w:rsidR="002C7350" w:rsidRDefault="00CB1439" w:rsidP="00B43373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Interests</w:t>
      </w:r>
    </w:p>
    <w:p w14:paraId="128E241B" w14:textId="77777777" w:rsidR="00B43373" w:rsidRPr="00722329" w:rsidRDefault="00B43373" w:rsidP="00B43373">
      <w:pPr>
        <w:jc w:val="center"/>
        <w:rPr>
          <w:rFonts w:ascii="Calibri" w:hAnsi="Calibri" w:cs="Calibri"/>
          <w:b/>
        </w:rPr>
      </w:pPr>
    </w:p>
    <w:p w14:paraId="720BDF7F" w14:textId="77777777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6B4C2A">
        <w:rPr>
          <w:rFonts w:ascii="Calibri" w:hAnsi="Calibri" w:cs="Calibri"/>
          <w:bCs/>
        </w:rPr>
        <w:t xml:space="preserve">Microsoft </w:t>
      </w:r>
      <w:r w:rsidR="006B4C2A">
        <w:rPr>
          <w:rFonts w:ascii="Calibri" w:hAnsi="Calibri" w:cs="Calibri"/>
        </w:rPr>
        <w:t>Excel, PowerBI, Python, SQL, R, Tableau</w:t>
      </w:r>
    </w:p>
    <w:p w14:paraId="4C89F41C" w14:textId="7777777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Spanish, Portuguese, Russian, Hebrew,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6366C271" w14:textId="3EE945D3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</w:t>
      </w:r>
      <w:r w:rsidR="006C20E7">
        <w:rPr>
          <w:rFonts w:ascii="Calibri" w:hAnsi="Calibri" w:cs="Calibri"/>
        </w:rPr>
        <w:t xml:space="preserve">, </w:t>
      </w:r>
      <w:r w:rsidR="006B4C2A">
        <w:rPr>
          <w:rFonts w:ascii="Calibri" w:hAnsi="Calibri" w:cs="Calibri"/>
        </w:rPr>
        <w:t>Golf, Ice Hockey, Solo World Trav</w:t>
      </w:r>
      <w:r w:rsidR="00722329">
        <w:rPr>
          <w:rFonts w:ascii="Calibri" w:hAnsi="Calibri" w:cs="Calibri"/>
        </w:rPr>
        <w:t>e</w:t>
      </w:r>
      <w:r w:rsidR="002C7350">
        <w:rPr>
          <w:rFonts w:ascii="Calibri" w:hAnsi="Calibri" w:cs="Calibri"/>
        </w:rPr>
        <w:t>l</w:t>
      </w:r>
    </w:p>
    <w:p w14:paraId="783E54F2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2B39" w14:textId="77777777" w:rsidR="000204FC" w:rsidRDefault="000204FC">
      <w:r>
        <w:separator/>
      </w:r>
    </w:p>
  </w:endnote>
  <w:endnote w:type="continuationSeparator" w:id="0">
    <w:p w14:paraId="34DE9EF7" w14:textId="77777777" w:rsidR="000204FC" w:rsidRDefault="0002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48EF" w14:textId="77777777" w:rsidR="000204FC" w:rsidRDefault="000204FC">
      <w:r>
        <w:separator/>
      </w:r>
    </w:p>
  </w:footnote>
  <w:footnote w:type="continuationSeparator" w:id="0">
    <w:p w14:paraId="52F7DD1E" w14:textId="77777777" w:rsidR="000204FC" w:rsidRDefault="00020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204FC"/>
    <w:rsid w:val="000E62E2"/>
    <w:rsid w:val="00184536"/>
    <w:rsid w:val="00252B9B"/>
    <w:rsid w:val="002C41F0"/>
    <w:rsid w:val="002C7350"/>
    <w:rsid w:val="00326DD4"/>
    <w:rsid w:val="003465BF"/>
    <w:rsid w:val="00354ECF"/>
    <w:rsid w:val="003A7C45"/>
    <w:rsid w:val="003B059A"/>
    <w:rsid w:val="003D063D"/>
    <w:rsid w:val="003D76DD"/>
    <w:rsid w:val="003E0DA8"/>
    <w:rsid w:val="00454A9C"/>
    <w:rsid w:val="0048103F"/>
    <w:rsid w:val="004E49BB"/>
    <w:rsid w:val="005242CB"/>
    <w:rsid w:val="0052693F"/>
    <w:rsid w:val="005868EB"/>
    <w:rsid w:val="005950EB"/>
    <w:rsid w:val="005E7CEC"/>
    <w:rsid w:val="00620721"/>
    <w:rsid w:val="0062178A"/>
    <w:rsid w:val="0068235D"/>
    <w:rsid w:val="006B4C2A"/>
    <w:rsid w:val="006C20E7"/>
    <w:rsid w:val="006F5A20"/>
    <w:rsid w:val="00703002"/>
    <w:rsid w:val="00722329"/>
    <w:rsid w:val="00767BEE"/>
    <w:rsid w:val="007965D6"/>
    <w:rsid w:val="00821A9E"/>
    <w:rsid w:val="00872502"/>
    <w:rsid w:val="008B65A4"/>
    <w:rsid w:val="00943367"/>
    <w:rsid w:val="00B072F0"/>
    <w:rsid w:val="00B41F55"/>
    <w:rsid w:val="00B43373"/>
    <w:rsid w:val="00BD3D54"/>
    <w:rsid w:val="00BE48AA"/>
    <w:rsid w:val="00CB1439"/>
    <w:rsid w:val="00D149C5"/>
    <w:rsid w:val="00D34D31"/>
    <w:rsid w:val="00DB55E7"/>
    <w:rsid w:val="00DE09C6"/>
    <w:rsid w:val="00E3476D"/>
    <w:rsid w:val="00E93F25"/>
    <w:rsid w:val="00EA55D2"/>
    <w:rsid w:val="00ED06E3"/>
    <w:rsid w:val="00F95C2E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65C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2</cp:revision>
  <cp:lastPrinted>2025-12-12T10:52:00Z</cp:lastPrinted>
  <dcterms:created xsi:type="dcterms:W3CDTF">2025-12-13T16:56:00Z</dcterms:created>
  <dcterms:modified xsi:type="dcterms:W3CDTF">2025-12-13T16:56:00Z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