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D4B7" w14:textId="351EFC84" w:rsidR="006D64CF" w:rsidRDefault="006D64CF" w:rsidP="003977B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7B3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4F98D48D" w14:textId="77777777" w:rsidR="003977B3" w:rsidRPr="003977B3" w:rsidRDefault="003977B3" w:rsidP="003977B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CC515D" w14:textId="77777777" w:rsidR="006D64CF" w:rsidRPr="00E07377" w:rsidRDefault="006D64CF" w:rsidP="00E073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Биометрические данные могут собираться путем считывания, записи, систематизации, накопления, хранения, уточнения (обновления, изменения), извлечения персональных данных, используя технические средства автоматизированной обработки информации и без их использования (Федеральный закон от 27.07.2006 N 152-ФЗ "О персональных данных", статья 3).</w:t>
      </w:r>
    </w:p>
    <w:p w14:paraId="285A314E" w14:textId="77777777" w:rsidR="006D64CF" w:rsidRPr="00E07377" w:rsidRDefault="006D64CF" w:rsidP="00E073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Биометрические данные должны храниться в течение не дольше, чем это необходимо для достижения целей их обработки, если иное не предусмотрено федеральными законами (статья 6).</w:t>
      </w:r>
    </w:p>
    <w:p w14:paraId="272252FB" w14:textId="77777777" w:rsidR="006D64CF" w:rsidRPr="00E07377" w:rsidRDefault="006D64CF" w:rsidP="00E073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Субъект персональных данных имеет право отозвать свое согласие на обработку персональных данных (статья 9).</w:t>
      </w:r>
    </w:p>
    <w:p w14:paraId="6AD63242" w14:textId="77777777" w:rsidR="006D64CF" w:rsidRPr="00E07377" w:rsidRDefault="006D64CF" w:rsidP="00E073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Сбором персональных данных может заниматься только субъект персональных данных или его представитель, а также уполномоченные государственные органы и муниципальные органы в соответствии с законодательством Российской Федерации (статья 6).</w:t>
      </w:r>
    </w:p>
    <w:p w14:paraId="36530E54" w14:textId="77777777" w:rsidR="006D64CF" w:rsidRPr="00E07377" w:rsidRDefault="006D64CF" w:rsidP="00E073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Требования к защите персональных данных включают в себя обеспечение их конфиденциальности, целостности и доступности, а также защиту от несанкционированного доступа к ним, в том числе от утечки и утраты данных (статьи 19-25).</w:t>
      </w:r>
    </w:p>
    <w:p w14:paraId="2B598C33" w14:textId="77777777" w:rsidR="006D64CF" w:rsidRPr="00E07377" w:rsidRDefault="006D64CF" w:rsidP="00E073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Уровни безопасности данных могут быть различными и зависят от значимости персональных данных, а также от угроз их безопасности. Федеральными законами предусмотрено четыре уровня защиты персональных данных, которые должны быть обеспечены организациями при их обработке (статья 19).</w:t>
      </w:r>
    </w:p>
    <w:p w14:paraId="256458A5" w14:textId="77777777" w:rsidR="006D64CF" w:rsidRPr="00E07377" w:rsidRDefault="006D64CF" w:rsidP="00E073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Организации, осуществляющие обработку персональных данных, должны уведомлять субъектов персональных данных или их представителей о сборе и обработке их персональных данных, если иное не предусмотрено федеральными законами (статья 14).</w:t>
      </w:r>
    </w:p>
    <w:p w14:paraId="15A97CCC" w14:textId="77777777" w:rsidR="006D64CF" w:rsidRPr="00E07377" w:rsidRDefault="006D64CF" w:rsidP="00E073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Семь принципов обработки персональных данных включают в себя:</w:t>
      </w:r>
    </w:p>
    <w:p w14:paraId="22256332" w14:textId="77777777" w:rsidR="006D64CF" w:rsidRPr="00E07377" w:rsidRDefault="006D64CF" w:rsidP="00E073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законность обработки;</w:t>
      </w:r>
    </w:p>
    <w:p w14:paraId="0F5B3AC7" w14:textId="77777777" w:rsidR="006D64CF" w:rsidRPr="00E07377" w:rsidRDefault="006D64CF" w:rsidP="00E073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 xml:space="preserve">целевое ограничение; </w:t>
      </w:r>
    </w:p>
    <w:p w14:paraId="39EA8DF4" w14:textId="77777777" w:rsidR="006D64CF" w:rsidRPr="00E07377" w:rsidRDefault="006D64CF" w:rsidP="00E073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 xml:space="preserve">связь объема и характера обрабатываемых персональных данных с целью их обработки; </w:t>
      </w:r>
    </w:p>
    <w:p w14:paraId="7654A32D" w14:textId="77777777" w:rsidR="006D64CF" w:rsidRPr="00E07377" w:rsidRDefault="006D64CF" w:rsidP="00E073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правомерность сбора персональных данных;</w:t>
      </w:r>
    </w:p>
    <w:p w14:paraId="2804F7E0" w14:textId="77777777" w:rsidR="006D64CF" w:rsidRPr="00E07377" w:rsidRDefault="006D64CF" w:rsidP="00E073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точность персональных данных;</w:t>
      </w:r>
    </w:p>
    <w:p w14:paraId="61A61009" w14:textId="77777777" w:rsidR="006D64CF" w:rsidRPr="00E07377" w:rsidRDefault="006D64CF" w:rsidP="00E073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lastRenderedPageBreak/>
        <w:t xml:space="preserve">сохранение персональных данных не дольше, чем необходимо для целей их обработки; </w:t>
      </w:r>
    </w:p>
    <w:p w14:paraId="3AC203EF" w14:textId="77777777" w:rsidR="006D64CF" w:rsidRPr="00E07377" w:rsidRDefault="006D64CF" w:rsidP="00E073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 xml:space="preserve">защита персональных данных. </w:t>
      </w:r>
    </w:p>
    <w:p w14:paraId="401DB96C" w14:textId="77777777" w:rsidR="006D64CF" w:rsidRPr="00E07377" w:rsidRDefault="006D64CF" w:rsidP="00E073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Эти принципы установлены Федеральным законом "О персональных данных" и являются основой правового регулирования обработки персональных данных в России. В соответствии с этими принципами, субъекты персональных данных обязаны соблюдать требования закона при сборе, обработке и хранении персональных данных.</w:t>
      </w:r>
    </w:p>
    <w:p w14:paraId="4F5F36A8" w14:textId="77777777" w:rsidR="006D64CF" w:rsidRPr="00E07377" w:rsidRDefault="006D64CF" w:rsidP="00E073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В Российской Федерации угрозы безопасности персональных данных могут включать следующие типы:</w:t>
      </w:r>
    </w:p>
    <w:p w14:paraId="12C09D61" w14:textId="77777777" w:rsidR="006D64CF" w:rsidRPr="00E07377" w:rsidRDefault="006D64CF" w:rsidP="00E0737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Несанкционированный доступ к персональным данным, например, взлом системы безопасности или доступ к данным, не предоставленный соответствующим лицам или организациям.</w:t>
      </w:r>
    </w:p>
    <w:p w14:paraId="02625D9F" w14:textId="77777777" w:rsidR="006D64CF" w:rsidRPr="00E07377" w:rsidRDefault="006D64CF" w:rsidP="00E0737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Утрату персональных данных, например, в результате катастрофы или иных чрезвычайных ситуаций.</w:t>
      </w:r>
    </w:p>
    <w:p w14:paraId="12AE45E7" w14:textId="77777777" w:rsidR="006D64CF" w:rsidRPr="00E07377" w:rsidRDefault="006D64CF" w:rsidP="00E0737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Изменение или порчу персональных данных.</w:t>
      </w:r>
    </w:p>
    <w:p w14:paraId="42BC57AE" w14:textId="77777777" w:rsidR="006D64CF" w:rsidRPr="00E07377" w:rsidRDefault="006D64CF" w:rsidP="00E0737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Несанкционированный сбор персональных данных, например, путем незаконного доступа к сетевой инфраструктуре.</w:t>
      </w:r>
    </w:p>
    <w:p w14:paraId="4E7C97DC" w14:textId="77777777" w:rsidR="00E07377" w:rsidRPr="00E07377" w:rsidRDefault="00E07377" w:rsidP="00E073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Для обеспечения различных уровней безопасности персональных данных необходимо реализовать ряд мероприятий:</w:t>
      </w:r>
    </w:p>
    <w:p w14:paraId="1CDAB11C" w14:textId="77777777" w:rsidR="00E07377" w:rsidRPr="00E07377" w:rsidRDefault="00E07377" w:rsidP="00E0737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 xml:space="preserve">Уровень "Стандартная защита". Необходимо защитить данные от случайного и намеренного удаления. Для этого нужно проводить резервное копирование данных, использовать антивирусное программное обеспечение, установить пароль на доступ к компьютеру, серверу или базе данных. </w:t>
      </w:r>
    </w:p>
    <w:p w14:paraId="0CC93F04" w14:textId="77777777" w:rsidR="00E07377" w:rsidRPr="00E07377" w:rsidRDefault="00E07377" w:rsidP="00E0737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 xml:space="preserve">Уровень "Улучшенная защита". Для достижения этого уровня необходимо защитить данные от несанкционированного доступа. Это можно сделать путем ограничения доступа к персональным данным, использования средств шифрования информации, установки брандмауэра и других средств защиты. </w:t>
      </w:r>
    </w:p>
    <w:p w14:paraId="1F8326A4" w14:textId="77777777" w:rsidR="00E07377" w:rsidRPr="00E07377" w:rsidRDefault="00E07377" w:rsidP="00E0737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 xml:space="preserve">Уровень "Защита по ГОСТ Р ИСО/МЭК 27001-2013". Для обеспечения данного уровня необходимо разработать систему управления информационной безопасностью, реализовать меры защиты информации от утечки, внедрить меры контроля и аудита доступа к персональным данным. </w:t>
      </w:r>
    </w:p>
    <w:p w14:paraId="056E1F2C" w14:textId="77777777" w:rsidR="00E07377" w:rsidRPr="00E07377" w:rsidRDefault="00E07377" w:rsidP="00E0737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t>Уровень "Защита по ГОСТ Р ИСО/МЭК 27002-2005". Этот уровень обеспечивает комплексную защиту информации и требует проведения анализа угроз безопасности информации, оценки рисков и разработки стратегии управления рисками.</w:t>
      </w:r>
    </w:p>
    <w:p w14:paraId="6CAE9A4C" w14:textId="650F9027" w:rsidR="00E07377" w:rsidRDefault="00E07377" w:rsidP="00E073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7377">
        <w:rPr>
          <w:rFonts w:ascii="Times New Roman" w:hAnsi="Times New Roman" w:cs="Times New Roman"/>
          <w:sz w:val="24"/>
          <w:szCs w:val="24"/>
        </w:rPr>
        <w:lastRenderedPageBreak/>
        <w:t>Для обеспечения высокого уровня безопасности персональных данных, необходимо также обеспечить надежность и безопасность технических средств хранения данных, применять шифрование информации при передаче и хранении, а также проводить регулярное обучение персонала по вопросам информационной безопасности.</w:t>
      </w:r>
    </w:p>
    <w:p w14:paraId="5EBAE13A" w14:textId="77777777" w:rsidR="003977B3" w:rsidRPr="00E07377" w:rsidRDefault="003977B3" w:rsidP="003977B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13DB3F1" w14:textId="5C9B8436" w:rsidR="00E07377" w:rsidRDefault="00E07377" w:rsidP="003977B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377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552BF531" w14:textId="77777777" w:rsidR="003977B3" w:rsidRPr="00E07377" w:rsidRDefault="003977B3" w:rsidP="003977B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D0ED6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Developer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предоставляет различные инструменты для отладки, проверки доступности и оптимизации веб-страниц.</w:t>
      </w:r>
    </w:p>
    <w:p w14:paraId="269F07A7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Wappalyzer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позволяет определить используемые технологии на сайте, такие как CMS, фреймворки и другие инструменты разработки.</w:t>
      </w:r>
    </w:p>
    <w:p w14:paraId="3DF55853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ColorZilla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позволяет извлекать цвета из веб-страницы и создавать цветовые палитры.</w:t>
      </w:r>
    </w:p>
    <w:p w14:paraId="084A4D02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Resizer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позволяет изменять размер окна браузера, чтобы проверить, как веб-страница будет отображаться на различных устройствах.</w:t>
      </w:r>
    </w:p>
    <w:p w14:paraId="25790BF0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PerfectPixel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помогает при работе с макетами, позволяет накладывать макет на веб-страницу и точно настраивать ее элементы.</w:t>
      </w:r>
    </w:p>
    <w:p w14:paraId="2FCBB13B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Fontface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Ninja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позволяет идентифицировать используемые шрифты на веб-страницах и даже копировать текст, написанный этим шрифтом.</w:t>
      </w:r>
    </w:p>
    <w:p w14:paraId="345B035E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Grammarly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проверяет грамматику и орфографию при написании текста на английском языке.</w:t>
      </w:r>
    </w:p>
    <w:p w14:paraId="229D0C4F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JSONView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форматирует JSON-данные на веб-странице для более удобного чтения и отладки.</w:t>
      </w:r>
    </w:p>
    <w:p w14:paraId="7DEE0065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LiveReload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автоматически перезагружает страницу после внесения изменений в файлы проекта.</w:t>
      </w:r>
    </w:p>
    <w:p w14:paraId="2E9230C2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Octotree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которое упрощает навигацию по репозиториям на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предоставляя древовидное представление файлов.</w:t>
      </w:r>
    </w:p>
    <w:p w14:paraId="396544F0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User-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Agent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Switcher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позволяет изменять заголовки User-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Agent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чтобы проверить, как сайты отображаются на различных устройствах.</w:t>
      </w:r>
    </w:p>
    <w:p w14:paraId="7D128972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CSSViewer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позволяет просматривать CSS-свойства, примененные к любому элементу на веб-странице.</w:t>
      </w:r>
    </w:p>
    <w:p w14:paraId="4B2FC796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React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Developer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Tools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которое облегчает отладку приложений на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React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30891FF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Logger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которое позволяет отслеживать действия и состояние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-приложения в консоли браузера.</w:t>
      </w:r>
    </w:p>
    <w:p w14:paraId="7AD5A891" w14:textId="77777777" w:rsidR="00E07377" w:rsidRPr="00E07377" w:rsidRDefault="00E07377" w:rsidP="00E073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Recorder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расширение для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которое автоматически записывает действия пользователя в </w:t>
      </w:r>
      <w:proofErr w:type="spellStart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Redux</w:t>
      </w:r>
      <w:proofErr w:type="spellEnd"/>
      <w:r w:rsidRPr="00E07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-приложении, чтобы их можно было использовать в тестах.</w:t>
      </w:r>
    </w:p>
    <w:sectPr w:rsidR="00E07377" w:rsidRPr="00E07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8107E"/>
    <w:multiLevelType w:val="hybridMultilevel"/>
    <w:tmpl w:val="1D70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01D7"/>
    <w:multiLevelType w:val="hybridMultilevel"/>
    <w:tmpl w:val="A3F6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9464E"/>
    <w:multiLevelType w:val="hybridMultilevel"/>
    <w:tmpl w:val="D3A01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D5D5B"/>
    <w:multiLevelType w:val="hybridMultilevel"/>
    <w:tmpl w:val="50D2D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24588"/>
    <w:multiLevelType w:val="hybridMultilevel"/>
    <w:tmpl w:val="5BA4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9B"/>
    <w:rsid w:val="001F3740"/>
    <w:rsid w:val="003977B3"/>
    <w:rsid w:val="003D4E8B"/>
    <w:rsid w:val="00476ECF"/>
    <w:rsid w:val="004B649B"/>
    <w:rsid w:val="005C0F31"/>
    <w:rsid w:val="006D64CF"/>
    <w:rsid w:val="00E0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132C"/>
  <w15:docId w15:val="{737EBE0F-D384-4232-9F43-BE9E4883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4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7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Werway Original</dc:creator>
  <cp:keywords/>
  <dc:description/>
  <cp:lastModifiedBy>максим усанов</cp:lastModifiedBy>
  <cp:revision>2</cp:revision>
  <dcterms:created xsi:type="dcterms:W3CDTF">2023-03-09T22:40:00Z</dcterms:created>
  <dcterms:modified xsi:type="dcterms:W3CDTF">2023-03-09T22:40:00Z</dcterms:modified>
</cp:coreProperties>
</file>