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6FC1" w14:textId="2FEF4B6C" w:rsidR="008F6DB5" w:rsidRDefault="001F1F13">
      <w:pPr>
        <w:pStyle w:val="Titolo"/>
      </w:pPr>
      <w:r>
        <w:t>Manuale utente di</w:t>
      </w:r>
      <w:r w:rsidR="00F9148B">
        <w:t xml:space="preserve"> </w:t>
      </w:r>
      <w:proofErr w:type="spellStart"/>
      <w:r w:rsidR="001F0AB5">
        <w:t>pg</w:t>
      </w:r>
      <w:r>
        <w:t>Notex</w:t>
      </w:r>
      <w:proofErr w:type="spellEnd"/>
      <w:r>
        <w:t xml:space="preserve"> 1.</w:t>
      </w:r>
      <w:r w:rsidR="00F0206B">
        <w:t>5</w:t>
      </w:r>
    </w:p>
    <w:p w14:paraId="176A29E4" w14:textId="3F999BD8" w:rsidR="008F6DB5" w:rsidRDefault="001F1F13">
      <w:pPr>
        <w:pStyle w:val="Corpotesto"/>
        <w:jc w:val="center"/>
        <w:rPr>
          <w:i/>
          <w:iCs/>
        </w:rPr>
      </w:pPr>
      <w:r>
        <w:rPr>
          <w:i/>
          <w:iCs/>
        </w:rPr>
        <w:t>Copyright Massimo Nardello, Modena 2020</w:t>
      </w:r>
      <w:r w:rsidR="006E0FC3">
        <w:rPr>
          <w:i/>
          <w:iCs/>
        </w:rPr>
        <w:t>-202</w:t>
      </w:r>
      <w:r w:rsidR="00134FA0">
        <w:rPr>
          <w:i/>
          <w:iCs/>
        </w:rPr>
        <w:t>4</w:t>
      </w:r>
    </w:p>
    <w:p w14:paraId="5ED5BD15" w14:textId="77777777" w:rsidR="008F6DB5" w:rsidRDefault="004C14B5" w:rsidP="004C14B5">
      <w:pPr>
        <w:pStyle w:val="Titolo1"/>
        <w:jc w:val="center"/>
      </w:pPr>
      <w:r>
        <w:rPr>
          <w:noProof/>
        </w:rPr>
        <w:drawing>
          <wp:inline distT="0" distB="0" distL="0" distR="0" wp14:anchorId="46A9E1ED" wp14:editId="00B00B00">
            <wp:extent cx="1080000" cy="1080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C3BE" w14:textId="77777777" w:rsidR="008F6DB5" w:rsidRDefault="008F6DB5">
      <w:pPr>
        <w:pStyle w:val="Titolo1"/>
      </w:pPr>
    </w:p>
    <w:p w14:paraId="19392632" w14:textId="77777777" w:rsidR="008F6DB5" w:rsidRDefault="008F6DB5">
      <w:pPr>
        <w:pStyle w:val="Titolo1"/>
      </w:pPr>
    </w:p>
    <w:p w14:paraId="407AFB4B" w14:textId="77777777" w:rsidR="008F6DB5" w:rsidRDefault="001F1F13">
      <w:pPr>
        <w:pStyle w:val="Titolo1"/>
      </w:pPr>
      <w:r>
        <w:t>Introduzione</w:t>
      </w:r>
    </w:p>
    <w:p w14:paraId="49074FC0" w14:textId="5499C386" w:rsidR="008F6DB5" w:rsidRPr="00715E90" w:rsidRDefault="001F0AB5">
      <w:pPr>
        <w:pStyle w:val="Corpotesto"/>
      </w:pPr>
      <w:proofErr w:type="spellStart"/>
      <w:r>
        <w:t>pgNotex</w:t>
      </w:r>
      <w:proofErr w:type="spellEnd"/>
      <w:r w:rsidR="001F1F13">
        <w:t xml:space="preserve"> è un software </w:t>
      </w:r>
      <w:r w:rsidR="0061052E">
        <w:t xml:space="preserve">libero per </w:t>
      </w:r>
      <w:proofErr w:type="spellStart"/>
      <w:r w:rsidR="0061052E">
        <w:t>macOS</w:t>
      </w:r>
      <w:proofErr w:type="spellEnd"/>
      <w:r w:rsidR="0061052E">
        <w:t xml:space="preserve"> </w:t>
      </w:r>
      <w:r w:rsidR="001F1F13">
        <w:t xml:space="preserve">che consente di gestire </w:t>
      </w:r>
      <w:r w:rsidR="002C3D9C">
        <w:t>molte</w:t>
      </w:r>
      <w:r w:rsidR="001F1F13">
        <w:t xml:space="preserve"> note testuali </w:t>
      </w:r>
      <w:r w:rsidR="00A94FA8">
        <w:t>in Markdown,</w:t>
      </w:r>
      <w:r w:rsidR="00BE723F">
        <w:t xml:space="preserve"> attività </w:t>
      </w:r>
      <w:r w:rsidR="00A94FA8">
        <w:t xml:space="preserve">e documenti </w:t>
      </w:r>
      <w:r w:rsidR="001F1F13">
        <w:t xml:space="preserve">sia su un singolo computer che all’interno di una rete locale servendosi del database open source </w:t>
      </w:r>
      <w:proofErr w:type="spellStart"/>
      <w:r w:rsidR="00715E90" w:rsidRPr="00715E90">
        <w:t>PostgreSQL</w:t>
      </w:r>
      <w:proofErr w:type="spellEnd"/>
      <w:r w:rsidR="00715E90" w:rsidRPr="00715E90">
        <w:t xml:space="preserve"> (</w:t>
      </w:r>
      <w:hyperlink r:id="rId8" w:history="1">
        <w:r w:rsidR="00715E90" w:rsidRPr="00715E90">
          <w:rPr>
            <w:rStyle w:val="Collegamentoipertestuale"/>
          </w:rPr>
          <w:t>https://www.postgresql.org</w:t>
        </w:r>
      </w:hyperlink>
      <w:r w:rsidR="00715E90" w:rsidRPr="00715E90">
        <w:t>).</w:t>
      </w:r>
    </w:p>
    <w:p w14:paraId="388B5AFB" w14:textId="77777777" w:rsidR="008F6DB5" w:rsidRDefault="001F1F13">
      <w:pPr>
        <w:pStyle w:val="Corpotesto"/>
      </w:pPr>
      <w:r>
        <w:t xml:space="preserve">Le note sono suddivise in </w:t>
      </w:r>
      <w:r>
        <w:rPr>
          <w:i/>
          <w:iCs/>
        </w:rPr>
        <w:t>quaderni</w:t>
      </w:r>
      <w:r>
        <w:t xml:space="preserve"> e, al loro interno, in </w:t>
      </w:r>
      <w:r>
        <w:rPr>
          <w:i/>
          <w:iCs/>
        </w:rPr>
        <w:t>sezioni</w:t>
      </w:r>
      <w:r>
        <w:t>, ed è possibile associare a ciascuna nota una lista di attività da svolgere, una serie di allegati (file di qualunque tipo), dei tag e dei collegamenti ad altre note. Le funzionalità di ricerca consentono di reperire le note desiderate a partire dal titolo, dal contenuto del testo, dalla data di modifica, dai tag, dal nome degli allegati o delle attività. I file di Microsoft Word (</w:t>
      </w:r>
      <w:r>
        <w:rPr>
          <w:i/>
          <w:iCs/>
        </w:rPr>
        <w:t>docx</w:t>
      </w:r>
      <w:r>
        <w:t xml:space="preserve">), </w:t>
      </w:r>
      <w:proofErr w:type="spellStart"/>
      <w:r>
        <w:t>LibreOffice</w:t>
      </w:r>
      <w:proofErr w:type="spellEnd"/>
      <w:r>
        <w:t xml:space="preserve"> Writer (</w:t>
      </w:r>
      <w:proofErr w:type="spellStart"/>
      <w:r>
        <w:rPr>
          <w:i/>
          <w:iCs/>
        </w:rPr>
        <w:t>odt</w:t>
      </w:r>
      <w:proofErr w:type="spellEnd"/>
      <w:r>
        <w:t>) e in formato testo (</w:t>
      </w:r>
      <w:proofErr w:type="spellStart"/>
      <w:r>
        <w:rPr>
          <w:i/>
          <w:iCs/>
        </w:rPr>
        <w:t>txt</w:t>
      </w:r>
      <w:proofErr w:type="spellEnd"/>
      <w:r>
        <w:t>) possono essere importati come testo non formattato in una nuova nota, e nei primi due casi il file originale viene allegato ad essa.</w:t>
      </w:r>
    </w:p>
    <w:p w14:paraId="23AC0E37" w14:textId="1F1DC161" w:rsidR="005414CA" w:rsidRDefault="001F1F13" w:rsidP="000D252F">
      <w:pPr>
        <w:pStyle w:val="Corpotesto"/>
      </w:pPr>
      <w:r>
        <w:t>Il testo delle note</w:t>
      </w:r>
      <w:r w:rsidR="000D252F">
        <w:t xml:space="preserve"> deve essere </w:t>
      </w:r>
      <w:r w:rsidR="007D5EB3">
        <w:t xml:space="preserve">composto </w:t>
      </w:r>
      <w:r w:rsidR="00075A9F" w:rsidRPr="00A94FA8">
        <w:t>in Markdown</w:t>
      </w:r>
      <w:r w:rsidR="005414CA">
        <w:t xml:space="preserve">. </w:t>
      </w:r>
      <w:r w:rsidR="00E0432B">
        <w:t>Sia i</w:t>
      </w:r>
      <w:r w:rsidR="00075A9F">
        <w:t xml:space="preserve"> titoli</w:t>
      </w:r>
      <w:r w:rsidR="005414CA">
        <w:t xml:space="preserve"> </w:t>
      </w:r>
      <w:r w:rsidR="00E0432B">
        <w:t>ch</w:t>
      </w:r>
      <w:r w:rsidR="005414CA">
        <w:t>e i marcatori dei link</w:t>
      </w:r>
      <w:r w:rsidR="00542C52">
        <w:t>,</w:t>
      </w:r>
      <w:r w:rsidR="005414CA">
        <w:t xml:space="preserve"> delle note a pi</w:t>
      </w:r>
      <w:r w:rsidR="00E542F5">
        <w:t>è</w:t>
      </w:r>
      <w:r w:rsidR="005414CA">
        <w:t xml:space="preserve"> pagina </w:t>
      </w:r>
      <w:r w:rsidR="00FE1701">
        <w:t xml:space="preserve">e delle liste </w:t>
      </w:r>
      <w:r w:rsidR="00075A9F">
        <w:t>vengono formattati con color</w:t>
      </w:r>
      <w:r w:rsidR="00FE1701">
        <w:t>i</w:t>
      </w:r>
      <w:r w:rsidR="00075A9F">
        <w:t xml:space="preserve"> divers</w:t>
      </w:r>
      <w:r w:rsidR="00FE1701">
        <w:t>i</w:t>
      </w:r>
      <w:r w:rsidR="0061551A">
        <w:t>,</w:t>
      </w:r>
      <w:r w:rsidR="00AE50A9">
        <w:t xml:space="preserve"> modificabil</w:t>
      </w:r>
      <w:r w:rsidR="00FE1701">
        <w:t>i</w:t>
      </w:r>
      <w:r w:rsidR="00AE50A9">
        <w:t xml:space="preserve"> dall’utente</w:t>
      </w:r>
      <w:r w:rsidR="00E222F3">
        <w:t>. I</w:t>
      </w:r>
      <w:r w:rsidR="00491439">
        <w:t xml:space="preserve"> marcatori </w:t>
      </w:r>
      <w:r w:rsidR="00FD6639">
        <w:t xml:space="preserve">del </w:t>
      </w:r>
      <w:r w:rsidR="005414CA">
        <w:t xml:space="preserve">corsivo, </w:t>
      </w:r>
      <w:r w:rsidR="00FD6639">
        <w:t>de</w:t>
      </w:r>
      <w:r w:rsidR="005414CA">
        <w:t xml:space="preserve">l grassetto e </w:t>
      </w:r>
      <w:r w:rsidR="00FD6639">
        <w:t>de</w:t>
      </w:r>
      <w:r w:rsidR="005414CA">
        <w:t xml:space="preserve">l corsivo grassetto </w:t>
      </w:r>
      <w:r w:rsidR="00491439">
        <w:t xml:space="preserve">non sono visibili </w:t>
      </w:r>
      <w:r w:rsidR="00F6391B">
        <w:t xml:space="preserve">in quanto </w:t>
      </w:r>
      <w:r w:rsidR="00491439">
        <w:t xml:space="preserve">il testo al loro interno viene </w:t>
      </w:r>
      <w:r w:rsidR="00141823">
        <w:t xml:space="preserve">opportunamente </w:t>
      </w:r>
      <w:r w:rsidR="00491439">
        <w:t>formattato</w:t>
      </w:r>
      <w:r w:rsidR="00141823">
        <w:t>.</w:t>
      </w:r>
    </w:p>
    <w:p w14:paraId="32DC80AA" w14:textId="6F162208" w:rsidR="008F6DB5" w:rsidRDefault="00E80F49" w:rsidP="000D252F">
      <w:pPr>
        <w:pStyle w:val="Corpotesto"/>
      </w:pPr>
      <w:r>
        <w:t xml:space="preserve">Il testo </w:t>
      </w:r>
      <w:r w:rsidR="007D5EB3">
        <w:t xml:space="preserve">può essere </w:t>
      </w:r>
      <w:r w:rsidR="000D252F">
        <w:t xml:space="preserve">facilmente convertito in altri formati, tra cui quello di </w:t>
      </w:r>
      <w:r w:rsidR="007D5EB3">
        <w:t>Microsoft Word</w:t>
      </w:r>
      <w:r w:rsidR="00DE4BA7">
        <w:t xml:space="preserve"> o di </w:t>
      </w:r>
      <w:proofErr w:type="spellStart"/>
      <w:r w:rsidR="00DE4BA7">
        <w:t>LibreOffice</w:t>
      </w:r>
      <w:proofErr w:type="spellEnd"/>
      <w:r w:rsidR="00DE4BA7">
        <w:t xml:space="preserve"> Writer,</w:t>
      </w:r>
      <w:r w:rsidR="007D5EB3">
        <w:t xml:space="preserve"> </w:t>
      </w:r>
      <w:r w:rsidR="000D252F">
        <w:t xml:space="preserve">con </w:t>
      </w:r>
      <w:proofErr w:type="spellStart"/>
      <w:r w:rsidR="000D252F">
        <w:t>Pandoc</w:t>
      </w:r>
      <w:proofErr w:type="spellEnd"/>
      <w:r w:rsidR="00CE4B97">
        <w:t xml:space="preserve"> (</w:t>
      </w:r>
      <w:hyperlink r:id="rId9" w:history="1">
        <w:r w:rsidR="00CE4B97" w:rsidRPr="00515C52">
          <w:rPr>
            <w:rStyle w:val="Collegamentoipertestuale"/>
          </w:rPr>
          <w:t>https://pandoc.org</w:t>
        </w:r>
      </w:hyperlink>
      <w:r w:rsidR="00CE4B97">
        <w:t>),</w:t>
      </w:r>
      <w:r w:rsidR="000D252F">
        <w:t xml:space="preserve"> che deve essere installato nel computer in uso.</w:t>
      </w:r>
      <w:r w:rsidR="00F86C34">
        <w:t xml:space="preserve"> </w:t>
      </w:r>
      <w:r w:rsidR="006C0683">
        <w:t xml:space="preserve">L’interfaccia del </w:t>
      </w:r>
      <w:r w:rsidR="00F86C34">
        <w:t xml:space="preserve">software </w:t>
      </w:r>
      <w:r w:rsidR="006C0683">
        <w:t xml:space="preserve">è </w:t>
      </w:r>
      <w:r w:rsidR="00F86C34">
        <w:t>in in</w:t>
      </w:r>
      <w:r w:rsidR="00F3473C">
        <w:t>g</w:t>
      </w:r>
      <w:r w:rsidR="00F86C34">
        <w:t>lese e in italiano.</w:t>
      </w:r>
    </w:p>
    <w:p w14:paraId="014FC6EF" w14:textId="49FA81EC" w:rsidR="008F6DB5" w:rsidRDefault="000D252F">
      <w:pPr>
        <w:pStyle w:val="Corpotesto"/>
      </w:pPr>
      <w:r>
        <w:t xml:space="preserve">L’obiettivo </w:t>
      </w:r>
      <w:r w:rsidR="001F1F13">
        <w:t xml:space="preserve">di </w:t>
      </w:r>
      <w:proofErr w:type="spellStart"/>
      <w:r w:rsidR="001F0AB5">
        <w:t>pgNotex</w:t>
      </w:r>
      <w:proofErr w:type="spellEnd"/>
      <w:r w:rsidR="001F1F13">
        <w:t xml:space="preserve"> </w:t>
      </w:r>
      <w:r>
        <w:t xml:space="preserve">è </w:t>
      </w:r>
      <w:r w:rsidR="006168CC">
        <w:t xml:space="preserve">quello di </w:t>
      </w:r>
      <w:r w:rsidR="001F1F13">
        <w:t>garantire la massima affidabilità e ottime prestazioni anche in presenza di una base dati molto consistente.</w:t>
      </w:r>
      <w:r>
        <w:t xml:space="preserve"> </w:t>
      </w:r>
      <w:r w:rsidR="001F1F13">
        <w:t xml:space="preserve">L’uso del database </w:t>
      </w:r>
      <w:proofErr w:type="spellStart"/>
      <w:r>
        <w:t>PostgreSQL</w:t>
      </w:r>
      <w:proofErr w:type="spellEnd"/>
      <w:r>
        <w:t xml:space="preserve"> </w:t>
      </w:r>
      <w:r w:rsidR="001F1F13">
        <w:t xml:space="preserve">consente di ottenere l’affidabilità richiesta rispetto all’impiego di soluzioni </w:t>
      </w:r>
      <w:r w:rsidR="001F1F13">
        <w:rPr>
          <w:i/>
          <w:iCs/>
        </w:rPr>
        <w:t>file-</w:t>
      </w:r>
      <w:proofErr w:type="spellStart"/>
      <w:r w:rsidR="001F1F13">
        <w:rPr>
          <w:i/>
          <w:iCs/>
        </w:rPr>
        <w:t>based</w:t>
      </w:r>
      <w:proofErr w:type="spellEnd"/>
      <w:r w:rsidR="001F1F13">
        <w:t xml:space="preserve">, mantenendo al contempo prestazioni eccellenti anche in presenza di molti dati. L’impiego del formato </w:t>
      </w:r>
      <w:r w:rsidR="00BE5DB3" w:rsidRPr="00587574">
        <w:t>Markdown</w:t>
      </w:r>
      <w:r w:rsidR="001F1F13">
        <w:t xml:space="preserve"> per il testo delle note consente di salvarle nel database esattamente come vengono redatte, velocizzandone il caricamento e il salvataggio e consentendo una ricerca molto rapida al loro interno. Questo formato, inoltre, è univoco su tutte le piattaforme e consente di esportare molto facilmente i dati verso altri software.</w:t>
      </w:r>
    </w:p>
    <w:p w14:paraId="60AF3356" w14:textId="2321C32F" w:rsidR="00772432" w:rsidRDefault="001F0AB5" w:rsidP="00772432">
      <w:pPr>
        <w:pStyle w:val="Corpotesto"/>
      </w:pPr>
      <w:proofErr w:type="spellStart"/>
      <w:r>
        <w:t>pgNotex</w:t>
      </w:r>
      <w:proofErr w:type="spellEnd"/>
      <w:r w:rsidR="001F1F13">
        <w:t xml:space="preserve"> è stato scritto con Lazarus (</w:t>
      </w:r>
      <w:hyperlink r:id="rId10">
        <w:r w:rsidR="001F1F13">
          <w:rPr>
            <w:rStyle w:val="CollegamentoInternet"/>
          </w:rPr>
          <w:t>www.lazarus-ide.org</w:t>
        </w:r>
      </w:hyperlink>
      <w:r w:rsidR="001F1F13">
        <w:t xml:space="preserve">) e </w:t>
      </w:r>
      <w:r w:rsidR="002B7027">
        <w:t>a</w:t>
      </w:r>
      <w:r w:rsidR="001F1F13">
        <w:t xml:space="preserve">ccede al database </w:t>
      </w:r>
      <w:proofErr w:type="spellStart"/>
      <w:r w:rsidR="00DE60DC">
        <w:t>PostgreSQL</w:t>
      </w:r>
      <w:proofErr w:type="spellEnd"/>
      <w:r w:rsidR="001F1F13">
        <w:t xml:space="preserve"> attraverso i componenti </w:t>
      </w:r>
      <w:proofErr w:type="spellStart"/>
      <w:r w:rsidR="001F1F13">
        <w:t>Zeos</w:t>
      </w:r>
      <w:proofErr w:type="spellEnd"/>
      <w:r w:rsidR="001F1F13">
        <w:t xml:space="preserve"> (</w:t>
      </w:r>
      <w:hyperlink r:id="rId11">
        <w:r w:rsidR="001F1F13">
          <w:rPr>
            <w:rStyle w:val="CollegamentoInternet"/>
          </w:rPr>
          <w:t>sourceforge.net/projects/zeoslib</w:t>
        </w:r>
      </w:hyperlink>
      <w:r w:rsidR="001F1F13">
        <w:t>).</w:t>
      </w:r>
      <w:r w:rsidR="0081040D">
        <w:t xml:space="preserve"> </w:t>
      </w:r>
      <w:proofErr w:type="spellStart"/>
      <w:r>
        <w:rPr>
          <w:i/>
          <w:iCs/>
        </w:rPr>
        <w:t>pgNotex</w:t>
      </w:r>
      <w:proofErr w:type="spellEnd"/>
      <w:r w:rsidR="001F1F13">
        <w:rPr>
          <w:i/>
          <w:iCs/>
        </w:rPr>
        <w:t xml:space="preserve"> è software libero,</w:t>
      </w:r>
      <w:r w:rsidR="001F1F13">
        <w:t xml:space="preserve"> in quanto è rilasciato sotto licenza GPL versione 3 o successiva, consultabile in </w:t>
      </w:r>
      <w:hyperlink r:id="rId12">
        <w:r w:rsidR="001F1F13">
          <w:rPr>
            <w:rStyle w:val="CollegamentoInternet"/>
          </w:rPr>
          <w:t>www.gnu.org/licenses/gpl-3.0.html</w:t>
        </w:r>
      </w:hyperlink>
      <w:r w:rsidR="001F1F13">
        <w:t>, che l’utente deve accettare per poterlo utilizzare.</w:t>
      </w:r>
    </w:p>
    <w:p w14:paraId="62312EE8" w14:textId="77777777" w:rsidR="0081040D" w:rsidRDefault="0081040D" w:rsidP="00772432">
      <w:pPr>
        <w:pStyle w:val="Corpotesto"/>
      </w:pPr>
    </w:p>
    <w:p w14:paraId="47EBE958" w14:textId="0257899C" w:rsidR="0081040D" w:rsidRDefault="0081040D" w:rsidP="00772432">
      <w:pPr>
        <w:pStyle w:val="Corpotesto"/>
      </w:pPr>
      <w:r>
        <w:t xml:space="preserve">Questo manuale non tratta dell’installazione e dell’uso di </w:t>
      </w:r>
      <w:proofErr w:type="spellStart"/>
      <w:r>
        <w:t>PostgreSQL</w:t>
      </w:r>
      <w:proofErr w:type="spellEnd"/>
      <w:r>
        <w:t xml:space="preserve"> e di </w:t>
      </w:r>
      <w:proofErr w:type="spellStart"/>
      <w:r>
        <w:t>Pandoc</w:t>
      </w:r>
      <w:proofErr w:type="spellEnd"/>
      <w:r>
        <w:t>. Vedere i rispettivi siti e manuali per ottenere le informazioni necessarie.</w:t>
      </w:r>
      <w:r w:rsidR="00856D04">
        <w:t xml:space="preserve"> Nel </w:t>
      </w:r>
      <w:r w:rsidR="00D1039D">
        <w:t xml:space="preserve">sito </w:t>
      </w:r>
      <w:r w:rsidR="00856D04">
        <w:t>del software</w:t>
      </w:r>
      <w:r w:rsidR="002E73E2">
        <w:t xml:space="preserve">, nella cartella </w:t>
      </w:r>
      <w:r w:rsidR="002E73E2" w:rsidRPr="00581488">
        <w:rPr>
          <w:i/>
          <w:iCs/>
        </w:rPr>
        <w:lastRenderedPageBreak/>
        <w:t>Data</w:t>
      </w:r>
      <w:r w:rsidR="00581488">
        <w:t xml:space="preserve"> del codice sorgente</w:t>
      </w:r>
      <w:r w:rsidR="002E73E2">
        <w:t>,</w:t>
      </w:r>
      <w:r w:rsidR="00856D04">
        <w:t xml:space="preserve"> è disponibile un file di backup di </w:t>
      </w:r>
      <w:proofErr w:type="spellStart"/>
      <w:r w:rsidR="00856D04">
        <w:t>PostgreSQL</w:t>
      </w:r>
      <w:proofErr w:type="spellEnd"/>
      <w:r w:rsidR="00273A4A">
        <w:t xml:space="preserve"> </w:t>
      </w:r>
      <w:r w:rsidR="00A7147B">
        <w:t xml:space="preserve">senza dati </w:t>
      </w:r>
      <w:r w:rsidR="00273A4A">
        <w:t xml:space="preserve">che può essere caricato con </w:t>
      </w:r>
      <w:r w:rsidR="003E3D9E">
        <w:t>il</w:t>
      </w:r>
      <w:r w:rsidR="00273A4A">
        <w:t xml:space="preserve"> </w:t>
      </w:r>
      <w:proofErr w:type="spellStart"/>
      <w:r w:rsidR="00273A4A" w:rsidRPr="00273A4A">
        <w:rPr>
          <w:i/>
          <w:iCs/>
        </w:rPr>
        <w:t>restore</w:t>
      </w:r>
      <w:proofErr w:type="spellEnd"/>
      <w:r w:rsidR="00273A4A" w:rsidRPr="00273A4A">
        <w:t xml:space="preserve"> e </w:t>
      </w:r>
      <w:r w:rsidR="0049511E">
        <w:t xml:space="preserve">utilizzato da </w:t>
      </w:r>
      <w:proofErr w:type="spellStart"/>
      <w:r w:rsidR="0049511E">
        <w:t>pgNotex</w:t>
      </w:r>
      <w:proofErr w:type="spellEnd"/>
      <w:r w:rsidR="0049511E">
        <w:t>.</w:t>
      </w:r>
    </w:p>
    <w:p w14:paraId="3C5160DB" w14:textId="77777777" w:rsidR="008F6DB5" w:rsidRDefault="001F1F13">
      <w:pPr>
        <w:pStyle w:val="Titolo1"/>
      </w:pPr>
      <w:r>
        <w:t>Note generali</w:t>
      </w:r>
    </w:p>
    <w:p w14:paraId="18FD79A4" w14:textId="77777777" w:rsidR="008F6DB5" w:rsidRDefault="001F1F13">
      <w:pPr>
        <w:pStyle w:val="Titolo2"/>
      </w:pPr>
      <w:r>
        <w:t>Interfaccia</w:t>
      </w:r>
    </w:p>
    <w:p w14:paraId="50588F5A" w14:textId="1E835AFB" w:rsidR="00D93068" w:rsidRDefault="00D93068" w:rsidP="00D93068">
      <w:pPr>
        <w:pStyle w:val="Corpotesto"/>
      </w:pPr>
      <w:r>
        <w:t>L’interfaccia del software con la funzionalità di ricerca attivata ha questo aspetto:</w:t>
      </w:r>
    </w:p>
    <w:p w14:paraId="0A95CB6A" w14:textId="77777777" w:rsidR="00D93068" w:rsidRDefault="00D93068" w:rsidP="00D93068">
      <w:pPr>
        <w:pStyle w:val="Corpotesto"/>
      </w:pPr>
    </w:p>
    <w:p w14:paraId="0C39EFBA" w14:textId="614F3894" w:rsidR="00D93068" w:rsidRDefault="00D93068" w:rsidP="00D93068">
      <w:pPr>
        <w:pStyle w:val="Corpotesto"/>
      </w:pPr>
      <w:r>
        <w:rPr>
          <w:noProof/>
        </w:rPr>
        <w:drawing>
          <wp:inline distT="0" distB="0" distL="0" distR="0" wp14:anchorId="373A79FB" wp14:editId="0DF649EC">
            <wp:extent cx="6480808" cy="3801734"/>
            <wp:effectExtent l="0" t="0" r="0" b="0"/>
            <wp:docPr id="13350022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02269" name="Immagin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08" cy="380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F99B" w14:textId="61E893EF" w:rsidR="008F6DB5" w:rsidRDefault="001F1F13">
      <w:pPr>
        <w:pStyle w:val="Corpotesto"/>
      </w:pPr>
      <w:r>
        <w:t>I dati sono suddivisi in quaderni (griglia in alto a sinistra). Ogni quaderno contiene molte sezioni (griglia a sinistra</w:t>
      </w:r>
      <w:r w:rsidR="00D57053">
        <w:t xml:space="preserve"> al centro</w:t>
      </w:r>
      <w:r>
        <w:t>), e ogni sezione contiene molte note</w:t>
      </w:r>
      <w:r w:rsidR="00D57053">
        <w:t xml:space="preserve"> (griglia in basso a sinistra)</w:t>
      </w:r>
      <w:r>
        <w:t xml:space="preserve">. I quaderni, le sezioni e le note </w:t>
      </w:r>
      <w:r w:rsidR="008F509D">
        <w:t>sono contraddistinti</w:t>
      </w:r>
      <w:r>
        <w:t xml:space="preserve"> da un identificativo (ID), cioè un numero assegnato automaticamente dal software e non modificabile dall’utente. Esso serve per indicare uno specifico quaderno sotto il quale spostare la sezione corrente, o una specifica sezione sotto la quale spostare la nota corrente, o per collegare due note diverse.</w:t>
      </w:r>
    </w:p>
    <w:p w14:paraId="303E0000" w14:textId="68E6F957" w:rsidR="008F6DB5" w:rsidRDefault="001F1F13">
      <w:pPr>
        <w:pStyle w:val="Corpotesto"/>
      </w:pPr>
      <w:r>
        <w:t xml:space="preserve">Quando un quaderno o una sezione vengono creati, il software mostra la scheda dei relativi dettagli, che consente di indicarne il titolo ed eventualmente alcune note esplicative. Nel campo di queste note esplicative,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Invio</w:t>
      </w:r>
      <w:r>
        <w:t xml:space="preserve"> salva i dati e chiude la scheda. Queste note </w:t>
      </w:r>
      <w:r w:rsidR="00973D1A">
        <w:t>sono</w:t>
      </w:r>
      <w:r>
        <w:t xml:space="preserve"> visibili solo all’interno di questa maschera, che potrà essere visualizzata nuovamente con la voce di menù </w:t>
      </w:r>
      <w:r>
        <w:rPr>
          <w:i/>
          <w:iCs/>
        </w:rPr>
        <w:t>Dettagli</w:t>
      </w:r>
      <w:r>
        <w:t xml:space="preserve"> (vedi sotto). Digitando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Invio</w:t>
      </w:r>
      <w:r>
        <w:t xml:space="preserve"> nel campo </w:t>
      </w:r>
      <w:r>
        <w:rPr>
          <w:i/>
          <w:iCs/>
        </w:rPr>
        <w:t>Titolo</w:t>
      </w:r>
      <w:r>
        <w:t xml:space="preserve">, il software inserisce il titolo della nota nel suo testo come </w:t>
      </w:r>
      <w:r w:rsidR="00192CA4">
        <w:t>titolo</w:t>
      </w:r>
      <w:r>
        <w:t>.</w:t>
      </w:r>
    </w:p>
    <w:p w14:paraId="5592C17D" w14:textId="78C54575" w:rsidR="008F6DB5" w:rsidRDefault="004232A5">
      <w:pPr>
        <w:pStyle w:val="Corpotesto"/>
      </w:pPr>
      <w:r>
        <w:t>I</w:t>
      </w:r>
      <w:r w:rsidR="001F1F13">
        <w:t>l nome degli allegati alla nota corrente (griglia in alto a destra) e i tag (griglia al centro a destra)</w:t>
      </w:r>
      <w:r>
        <w:t xml:space="preserve"> </w:t>
      </w:r>
      <w:r w:rsidR="009665F6">
        <w:t xml:space="preserve">possono </w:t>
      </w:r>
      <w:r>
        <w:t>essere modificat</w:t>
      </w:r>
      <w:r w:rsidR="009665F6">
        <w:t>i</w:t>
      </w:r>
      <w:r>
        <w:t xml:space="preserve"> anche selezionandol</w:t>
      </w:r>
      <w:r w:rsidR="009665F6">
        <w:t>i</w:t>
      </w:r>
      <w:r>
        <w:t xml:space="preserve"> nella relativa griglia e premendo </w:t>
      </w:r>
      <w:r w:rsidR="004662AF" w:rsidRPr="004662AF">
        <w:rPr>
          <w:i/>
          <w:iCs/>
        </w:rPr>
        <w:t>Invio</w:t>
      </w:r>
      <w:r w:rsidR="004662AF">
        <w:t xml:space="preserve"> o </w:t>
      </w:r>
      <w:r>
        <w:t>F2</w:t>
      </w:r>
      <w:r w:rsidR="001F1F13">
        <w:t xml:space="preserve">. Non è invece possibile modificare un collegamento tra note diverse perché esso è reciproco – cioè, il software inserisce automaticamente nella nota a cui si collega quella in uso un ulteriore collegamento a quest’ultima –, per cui </w:t>
      </w:r>
      <w:r w:rsidR="00AB0B11">
        <w:t>un eventuale cambiamento</w:t>
      </w:r>
      <w:r w:rsidR="001F1F13">
        <w:t xml:space="preserve"> in uno dei due collegamenti lascerebbe orfano l’altro. </w:t>
      </w:r>
      <w:r w:rsidR="00AB0B11">
        <w:t>Dunque,</w:t>
      </w:r>
      <w:r w:rsidR="001F1F13">
        <w:t xml:space="preserve"> per modificare un collegamento occorre eliminarlo e crearlo di nuovo</w:t>
      </w:r>
      <w:r w:rsidR="00D072E3">
        <w:t xml:space="preserve"> con una nota diversa</w:t>
      </w:r>
      <w:r w:rsidR="001F1F13">
        <w:t>.</w:t>
      </w:r>
    </w:p>
    <w:p w14:paraId="7A15A8CE" w14:textId="4C5E0F17" w:rsidR="008F6DB5" w:rsidRDefault="00C63DA4">
      <w:pPr>
        <w:pStyle w:val="Corpotesto"/>
      </w:pPr>
      <w:r>
        <w:lastRenderedPageBreak/>
        <w:t>Il</w:t>
      </w:r>
      <w:r w:rsidR="001F1F13">
        <w:t xml:space="preserve"> doppio clic sulla griglia dei quaderni o delle sezioni apre la maschera dei dettagli. </w:t>
      </w:r>
      <w:r w:rsidR="005B3A6C">
        <w:t>S</w:t>
      </w:r>
      <w:r w:rsidR="001F1F13">
        <w:t>ulla griglia degli allegati apre l’allegato corrente, se presente, mentre su quella dei collegamenti passa alla nota collegata.</w:t>
      </w:r>
    </w:p>
    <w:p w14:paraId="2BF9E338" w14:textId="30707B34" w:rsidR="008F6DB5" w:rsidRPr="008B7C14" w:rsidRDefault="001F1F13">
      <w:pPr>
        <w:pStyle w:val="Corpotesto"/>
      </w:pPr>
      <w:r>
        <w:t xml:space="preserve">È possibile assegnare alla nota corrente un segnalibro con la scorciatoia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</w:t>
      </w:r>
      <w:r w:rsidR="0096578E">
        <w:rPr>
          <w:i/>
          <w:iCs/>
        </w:rPr>
        <w:t>Alt</w:t>
      </w:r>
      <w:r>
        <w:t xml:space="preserve"> e un numero da 1 a 9. </w:t>
      </w:r>
      <w:r w:rsidR="009F0FFB">
        <w:t>Quindi, p</w:t>
      </w:r>
      <w:r>
        <w:t xml:space="preserve">er spostarsi su quella nota, digitare </w:t>
      </w:r>
      <w:r w:rsidR="00433F48">
        <w:rPr>
          <w:i/>
          <w:iCs/>
        </w:rPr>
        <w:t xml:space="preserve">Meta </w:t>
      </w:r>
      <w:r>
        <w:t xml:space="preserve">e il numero precedentemente assegnato. I segnalibri possono essere visualizzati, settati, e cancellati anche tramite la maschera visualizzabile con l’opzione </w:t>
      </w:r>
      <w:r>
        <w:rPr>
          <w:i/>
          <w:iCs/>
        </w:rPr>
        <w:t>Modifica – Segnalibri</w:t>
      </w:r>
      <w:r w:rsidR="00CF2CFA">
        <w:rPr>
          <w:i/>
          <w:iCs/>
        </w:rPr>
        <w:t>.</w:t>
      </w:r>
      <w:r w:rsidR="008B7C14">
        <w:t xml:space="preserve"> U</w:t>
      </w:r>
      <w:r w:rsidR="00294FA9">
        <w:t>n</w:t>
      </w:r>
      <w:r w:rsidR="008B7C14">
        <w:t xml:space="preserve"> segnalibro può essere cancellato anche con la scorciatoia </w:t>
      </w:r>
      <w:r w:rsidR="008B7C14" w:rsidRPr="008B7C14">
        <w:rPr>
          <w:i/>
          <w:iCs/>
        </w:rPr>
        <w:t>Fn + Backspace</w:t>
      </w:r>
      <w:r w:rsidR="008B7C14">
        <w:t>.</w:t>
      </w:r>
    </w:p>
    <w:p w14:paraId="2C8EA2E7" w14:textId="2DB72A4C" w:rsidR="008F6DB5" w:rsidRDefault="001F1F13">
      <w:pPr>
        <w:pStyle w:val="Corpotesto"/>
      </w:pPr>
      <w:r>
        <w:t xml:space="preserve">Nelle quattro colonne della griglia visibile in questa maschera sono riportati il numero del segnalibro (da 1 a 9), il titolo del quaderno, quello della sezione e quello della nota associati al segnalibro.  Il bottone </w:t>
      </w:r>
      <w:r>
        <w:rPr>
          <w:i/>
          <w:iCs/>
        </w:rPr>
        <w:t>Assegna</w:t>
      </w:r>
      <w:r>
        <w:t xml:space="preserve"> consente di associare la nota corrente al numero di segnalibro della riga selezionata, </w:t>
      </w:r>
      <w:r w:rsidR="007774C1" w:rsidRPr="007774C1">
        <w:rPr>
          <w:i/>
          <w:iCs/>
        </w:rPr>
        <w:t>Su</w:t>
      </w:r>
      <w:r w:rsidR="007774C1">
        <w:t xml:space="preserve"> e </w:t>
      </w:r>
      <w:r w:rsidR="007774C1" w:rsidRPr="007774C1">
        <w:rPr>
          <w:i/>
          <w:iCs/>
        </w:rPr>
        <w:t>Giù</w:t>
      </w:r>
      <w:r w:rsidR="007774C1">
        <w:t xml:space="preserve"> di spostare in su e in giù il segnalibro corrente, </w:t>
      </w:r>
      <w:r>
        <w:rPr>
          <w:i/>
          <w:iCs/>
        </w:rPr>
        <w:t>Cancella</w:t>
      </w:r>
      <w:r>
        <w:t xml:space="preserve"> di cancellare il contenuto della riga selezionata, </w:t>
      </w:r>
      <w:r>
        <w:rPr>
          <w:i/>
          <w:iCs/>
        </w:rPr>
        <w:t>Chiudi</w:t>
      </w:r>
      <w:r>
        <w:t xml:space="preserve"> di chiudere la maschera senza fare nulla e </w:t>
      </w:r>
      <w:r>
        <w:rPr>
          <w:i/>
          <w:iCs/>
        </w:rPr>
        <w:t>Vai a</w:t>
      </w:r>
      <w:r>
        <w:t xml:space="preserve"> – o doppio clic o </w:t>
      </w:r>
      <w:r>
        <w:rPr>
          <w:i/>
          <w:iCs/>
        </w:rPr>
        <w:t>Invio</w:t>
      </w:r>
      <w:r>
        <w:t xml:space="preserve"> – di selezionare la nota a cui è legato il segnalibro della riga selezionata. I segnalibri vengono ricordati dal software anche dopo l’uscita</w:t>
      </w:r>
      <w:r w:rsidR="007A13B9">
        <w:t>, e sono relativi al database in uso</w:t>
      </w:r>
      <w:r>
        <w:t>.</w:t>
      </w:r>
    </w:p>
    <w:p w14:paraId="770C3D4C" w14:textId="77777777" w:rsidR="008F6DB5" w:rsidRDefault="001F1F13">
      <w:pPr>
        <w:pStyle w:val="Corpotesto"/>
      </w:pPr>
      <w:r>
        <w:t>Nel testo delle note, sono attive le seguenti scorciatoie:</w:t>
      </w:r>
    </w:p>
    <w:p w14:paraId="2B989475" w14:textId="77777777" w:rsidR="008F6DB5" w:rsidRDefault="008F6DB5">
      <w:pPr>
        <w:pStyle w:val="Corpotesto"/>
      </w:pPr>
    </w:p>
    <w:p w14:paraId="17840C1F" w14:textId="6BFEDA37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C46559">
        <w:rPr>
          <w:i/>
          <w:iCs/>
        </w:rPr>
        <w:t xml:space="preserve"> Shift</w:t>
      </w:r>
      <w:r w:rsidR="001F1F13">
        <w:rPr>
          <w:i/>
          <w:iCs/>
        </w:rPr>
        <w:t xml:space="preserve"> + </w:t>
      </w:r>
      <w:r w:rsidR="0003251D">
        <w:rPr>
          <w:i/>
          <w:iCs/>
        </w:rPr>
        <w:t>Backspace</w:t>
      </w:r>
      <w:r w:rsidR="00C46559" w:rsidRPr="00C46559">
        <w:t>:</w:t>
      </w:r>
      <w:r w:rsidR="001F1F13">
        <w:t xml:space="preserve"> cancella il paragrafo corrente. </w:t>
      </w:r>
    </w:p>
    <w:p w14:paraId="3FD1BCE8" w14:textId="2C0B7D60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1F1F13">
        <w:rPr>
          <w:i/>
          <w:iCs/>
        </w:rPr>
        <w:t xml:space="preserve"> “+”</w:t>
      </w:r>
      <w:r w:rsidR="001F1F13">
        <w:t xml:space="preserve"> (carattere “più”): ingrandisce il carattere del testo delle note</w:t>
      </w:r>
      <w:r w:rsidR="00EE6D1F">
        <w:t xml:space="preserve"> e della lista dei titoli (vedi sotto)</w:t>
      </w:r>
      <w:r w:rsidR="001F1F13">
        <w:t>.</w:t>
      </w:r>
    </w:p>
    <w:p w14:paraId="6C48DA3C" w14:textId="50BF209C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1F1F13">
        <w:rPr>
          <w:i/>
          <w:iCs/>
        </w:rPr>
        <w:t xml:space="preserve"> “-”</w:t>
      </w:r>
      <w:r w:rsidR="001F1F13">
        <w:t xml:space="preserve"> (carattere “meno”): rimpicciolisce il carattere del testo delle note</w:t>
      </w:r>
      <w:r w:rsidR="00EE6D1F">
        <w:t xml:space="preserve"> e della lista dei titoli (vedi sotto)</w:t>
      </w:r>
      <w:r w:rsidR="001F1F13">
        <w:t>.</w:t>
      </w:r>
    </w:p>
    <w:p w14:paraId="5D6B2787" w14:textId="11721FAC" w:rsidR="00663263" w:rsidRPr="00663263" w:rsidRDefault="009345E0" w:rsidP="00663263">
      <w:pPr>
        <w:pStyle w:val="Corpotesto"/>
        <w:numPr>
          <w:ilvl w:val="0"/>
          <w:numId w:val="4"/>
        </w:numPr>
      </w:pPr>
      <w:proofErr w:type="spellStart"/>
      <w:r w:rsidRPr="009345E0">
        <w:rPr>
          <w:i/>
          <w:iCs/>
        </w:rPr>
        <w:t>Command</w:t>
      </w:r>
      <w:proofErr w:type="spellEnd"/>
      <w:r w:rsidRPr="009345E0">
        <w:rPr>
          <w:i/>
          <w:iCs/>
        </w:rPr>
        <w:t xml:space="preserve"> + Control </w:t>
      </w:r>
      <w:r w:rsidR="00663263" w:rsidRPr="00663263">
        <w:rPr>
          <w:i/>
          <w:iCs/>
        </w:rPr>
        <w:t>+ “+”</w:t>
      </w:r>
      <w:r w:rsidR="00663263" w:rsidRPr="00663263">
        <w:t xml:space="preserve"> (</w:t>
      </w:r>
      <w:r w:rsidR="00663263">
        <w:t>carattere “più”</w:t>
      </w:r>
      <w:r w:rsidR="00663263" w:rsidRPr="00663263">
        <w:t>): aumenta la spaziatura del testo dell</w:t>
      </w:r>
      <w:r w:rsidR="00663263">
        <w:t>e</w:t>
      </w:r>
      <w:r w:rsidR="00663263" w:rsidRPr="00663263">
        <w:t xml:space="preserve"> not</w:t>
      </w:r>
      <w:r w:rsidR="00663263">
        <w:t>e</w:t>
      </w:r>
      <w:r w:rsidR="00663263" w:rsidRPr="00663263">
        <w:t>.</w:t>
      </w:r>
    </w:p>
    <w:p w14:paraId="72D8547C" w14:textId="2F9AAA5E" w:rsidR="00663263" w:rsidRPr="00663263" w:rsidRDefault="009345E0" w:rsidP="00663263">
      <w:pPr>
        <w:pStyle w:val="Corpotesto"/>
        <w:numPr>
          <w:ilvl w:val="0"/>
          <w:numId w:val="4"/>
        </w:numPr>
      </w:pPr>
      <w:proofErr w:type="spellStart"/>
      <w:r w:rsidRPr="009345E0">
        <w:rPr>
          <w:i/>
          <w:iCs/>
        </w:rPr>
        <w:t>Command</w:t>
      </w:r>
      <w:proofErr w:type="spellEnd"/>
      <w:r w:rsidRPr="009345E0">
        <w:rPr>
          <w:i/>
          <w:iCs/>
        </w:rPr>
        <w:t xml:space="preserve"> + Control </w:t>
      </w:r>
      <w:r w:rsidR="00663263" w:rsidRPr="00663263">
        <w:rPr>
          <w:i/>
          <w:iCs/>
        </w:rPr>
        <w:t>+ “-”</w:t>
      </w:r>
      <w:r w:rsidR="00663263" w:rsidRPr="00663263">
        <w:t xml:space="preserve"> (</w:t>
      </w:r>
      <w:r w:rsidR="00663263">
        <w:t>carattere “meno”</w:t>
      </w:r>
      <w:r w:rsidR="00663263" w:rsidRPr="00663263">
        <w:t>): riduce la spaziatura del testo delle note.</w:t>
      </w:r>
    </w:p>
    <w:p w14:paraId="702E0F35" w14:textId="2FEED078" w:rsidR="00663263" w:rsidRPr="00663263" w:rsidRDefault="009345E0" w:rsidP="00663263">
      <w:pPr>
        <w:pStyle w:val="Corpotesto"/>
        <w:numPr>
          <w:ilvl w:val="0"/>
          <w:numId w:val="4"/>
        </w:numPr>
      </w:pPr>
      <w:proofErr w:type="spellStart"/>
      <w:r w:rsidRPr="009345E0">
        <w:rPr>
          <w:i/>
          <w:iCs/>
        </w:rPr>
        <w:t>Command</w:t>
      </w:r>
      <w:proofErr w:type="spellEnd"/>
      <w:r w:rsidRPr="009345E0">
        <w:rPr>
          <w:i/>
          <w:iCs/>
        </w:rPr>
        <w:t xml:space="preserve"> + Options + Control </w:t>
      </w:r>
      <w:r w:rsidR="00663263" w:rsidRPr="00663263">
        <w:rPr>
          <w:i/>
          <w:iCs/>
        </w:rPr>
        <w:t>+ “</w:t>
      </w:r>
      <w:proofErr w:type="gramStart"/>
      <w:r w:rsidR="00663263" w:rsidRPr="00663263">
        <w:rPr>
          <w:i/>
          <w:iCs/>
        </w:rPr>
        <w:t>+”</w:t>
      </w:r>
      <w:r w:rsidR="00663263">
        <w:rPr>
          <w:i/>
          <w:iCs/>
        </w:rPr>
        <w:t>(</w:t>
      </w:r>
      <w:proofErr w:type="gramEnd"/>
      <w:r w:rsidR="00663263" w:rsidRPr="00663263">
        <w:t xml:space="preserve"> </w:t>
      </w:r>
      <w:r w:rsidR="00663263">
        <w:t>carattere “più”</w:t>
      </w:r>
      <w:r w:rsidR="00663263" w:rsidRPr="00663263">
        <w:t>): aumenta lo spazio tra paragrafi nel testo delle note.</w:t>
      </w:r>
    </w:p>
    <w:p w14:paraId="03EAAFE9" w14:textId="48ACAF08" w:rsidR="00663263" w:rsidRPr="00663263" w:rsidRDefault="009345E0" w:rsidP="00663263">
      <w:pPr>
        <w:pStyle w:val="Corpotesto"/>
        <w:numPr>
          <w:ilvl w:val="0"/>
          <w:numId w:val="4"/>
        </w:numPr>
      </w:pPr>
      <w:proofErr w:type="spellStart"/>
      <w:r w:rsidRPr="00405BFD">
        <w:rPr>
          <w:i/>
          <w:iCs/>
        </w:rPr>
        <w:t>Command</w:t>
      </w:r>
      <w:proofErr w:type="spellEnd"/>
      <w:r w:rsidRPr="00405BFD">
        <w:rPr>
          <w:i/>
          <w:iCs/>
        </w:rPr>
        <w:t xml:space="preserve"> + Options + Control </w:t>
      </w:r>
      <w:r w:rsidR="00663263" w:rsidRPr="00663263">
        <w:rPr>
          <w:i/>
          <w:iCs/>
        </w:rPr>
        <w:t>+ “-”</w:t>
      </w:r>
      <w:r w:rsidR="00663263" w:rsidRPr="00663263">
        <w:t xml:space="preserve"> (</w:t>
      </w:r>
      <w:r w:rsidR="00663263">
        <w:t>carattere “meno”</w:t>
      </w:r>
      <w:r w:rsidR="00663263" w:rsidRPr="00663263">
        <w:t>): riduce lo spazio tra paragrafi nel testo delle note.</w:t>
      </w:r>
    </w:p>
    <w:p w14:paraId="41E9145A" w14:textId="3B6724CD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D205A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1F1F13">
        <w:rPr>
          <w:i/>
          <w:iCs/>
        </w:rPr>
        <w:t xml:space="preserve"> Z</w:t>
      </w:r>
      <w:r w:rsidR="007D205A">
        <w:rPr>
          <w:i/>
          <w:iCs/>
        </w:rPr>
        <w:t>:</w:t>
      </w:r>
      <w:r w:rsidR="001F1F13">
        <w:t xml:space="preserve"> annulla le ultime modifiche effettuate sul testo della nota corrente e non ancora salvate.</w:t>
      </w:r>
    </w:p>
    <w:p w14:paraId="25BE918B" w14:textId="174D7B0E" w:rsidR="007D205A" w:rsidRDefault="00FF565D" w:rsidP="007D205A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D205A">
        <w:rPr>
          <w:i/>
          <w:iCs/>
        </w:rPr>
        <w:t xml:space="preserve"> Z</w:t>
      </w:r>
      <w:r w:rsidR="007D205A" w:rsidRPr="007D205A">
        <w:t>: annulla l’ultima modifica effettuata al testo</w:t>
      </w:r>
      <w:r w:rsidR="001A1039">
        <w:t xml:space="preserve"> della nota corrente</w:t>
      </w:r>
      <w:r w:rsidR="007D205A" w:rsidRPr="007D205A">
        <w:t>.</w:t>
      </w:r>
    </w:p>
    <w:p w14:paraId="1AE25AF7" w14:textId="1B3520BC" w:rsidR="00194C7E" w:rsidRPr="007D205A" w:rsidRDefault="00FF565D" w:rsidP="007D205A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194C7E">
        <w:rPr>
          <w:i/>
          <w:iCs/>
        </w:rPr>
        <w:t xml:space="preserve"> Shift +</w:t>
      </w:r>
      <w:r w:rsidR="00405BFD">
        <w:rPr>
          <w:i/>
          <w:iCs/>
        </w:rPr>
        <w:t>Y</w:t>
      </w:r>
      <w:r w:rsidR="00194C7E" w:rsidRPr="00194C7E">
        <w:t>:</w:t>
      </w:r>
      <w:r w:rsidR="00194C7E">
        <w:t xml:space="preserve"> ripristina l’ultima azione annullata</w:t>
      </w:r>
      <w:r w:rsidR="001A1039">
        <w:t xml:space="preserve"> </w:t>
      </w:r>
      <w:r w:rsidR="001A1039" w:rsidRPr="007D205A">
        <w:t>al testo</w:t>
      </w:r>
      <w:r w:rsidR="001A1039">
        <w:t xml:space="preserve"> della nota corrente</w:t>
      </w:r>
      <w:r w:rsidR="00194C7E">
        <w:t>.</w:t>
      </w:r>
    </w:p>
    <w:p w14:paraId="78C8648F" w14:textId="4555630E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2493D" w:rsidRPr="0072493D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0D66E1">
        <w:rPr>
          <w:i/>
          <w:iCs/>
        </w:rPr>
        <w:t xml:space="preserve"> </w:t>
      </w:r>
      <w:r w:rsidR="001F1F13">
        <w:rPr>
          <w:i/>
          <w:iCs/>
        </w:rPr>
        <w:t>Freccia in su</w:t>
      </w:r>
      <w:r w:rsidR="001F1F13">
        <w:t>: consente di spostare il paragrafo corrente in alto.</w:t>
      </w:r>
    </w:p>
    <w:p w14:paraId="3AC6AFF2" w14:textId="7D198CDF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2493D" w:rsidRPr="0072493D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0D66E1">
        <w:rPr>
          <w:i/>
          <w:iCs/>
        </w:rPr>
        <w:t xml:space="preserve"> </w:t>
      </w:r>
      <w:r w:rsidR="001F1F13">
        <w:rPr>
          <w:i/>
          <w:iCs/>
        </w:rPr>
        <w:t>Freccia in giù</w:t>
      </w:r>
      <w:r w:rsidR="001F1F13">
        <w:t>: consente di spostare il paragrafo corrente in basso.</w:t>
      </w:r>
    </w:p>
    <w:p w14:paraId="5877B173" w14:textId="079D3DB3" w:rsidR="009D3ADD" w:rsidRPr="009D3ADD" w:rsidRDefault="009D3ADD" w:rsidP="009D3ADD">
      <w:pPr>
        <w:pStyle w:val="Corpotesto"/>
        <w:numPr>
          <w:ilvl w:val="0"/>
          <w:numId w:val="4"/>
        </w:numPr>
      </w:pPr>
      <w:proofErr w:type="spellStart"/>
      <w:r w:rsidRPr="009B1F83">
        <w:rPr>
          <w:i/>
          <w:iCs/>
        </w:rPr>
        <w:t>Command</w:t>
      </w:r>
      <w:proofErr w:type="spellEnd"/>
      <w:r w:rsidRPr="009D3ADD">
        <w:t xml:space="preserve"> + </w:t>
      </w:r>
      <w:r w:rsidRPr="009B1F83">
        <w:rPr>
          <w:i/>
          <w:iCs/>
        </w:rPr>
        <w:t>Ctrl</w:t>
      </w:r>
      <w:r w:rsidRPr="009D3ADD">
        <w:t xml:space="preserve"> + </w:t>
      </w:r>
      <w:r w:rsidRPr="009D3ADD">
        <w:rPr>
          <w:i/>
          <w:iCs/>
        </w:rPr>
        <w:t>Freccia in su</w:t>
      </w:r>
      <w:r w:rsidRPr="009D3ADD">
        <w:t xml:space="preserve">: in un titolo, lo sposta prima del titolo precedente dello stesso livello con </w:t>
      </w:r>
      <w:r>
        <w:t>gli eventuali sottotitoli e testo.</w:t>
      </w:r>
    </w:p>
    <w:p w14:paraId="02DF7F8B" w14:textId="7B1CF091" w:rsidR="009D3ADD" w:rsidRPr="009D3ADD" w:rsidRDefault="009D3ADD" w:rsidP="009D3ADD">
      <w:pPr>
        <w:pStyle w:val="Corpotesto"/>
        <w:numPr>
          <w:ilvl w:val="0"/>
          <w:numId w:val="4"/>
        </w:numPr>
      </w:pPr>
      <w:proofErr w:type="spellStart"/>
      <w:r w:rsidRPr="009B1F83">
        <w:rPr>
          <w:i/>
          <w:iCs/>
        </w:rPr>
        <w:t>Command</w:t>
      </w:r>
      <w:proofErr w:type="spellEnd"/>
      <w:r w:rsidRPr="009D3ADD">
        <w:t xml:space="preserve"> + </w:t>
      </w:r>
      <w:r w:rsidRPr="009B1F83">
        <w:rPr>
          <w:i/>
          <w:iCs/>
        </w:rPr>
        <w:t>Ctrl</w:t>
      </w:r>
      <w:r w:rsidRPr="009D3ADD">
        <w:t xml:space="preserve"> + </w:t>
      </w:r>
      <w:r w:rsidRPr="009D3ADD">
        <w:rPr>
          <w:i/>
          <w:iCs/>
        </w:rPr>
        <w:t>Freccia in giù</w:t>
      </w:r>
      <w:r w:rsidRPr="009D3ADD">
        <w:t xml:space="preserve">: in un titolo, lo sposta </w:t>
      </w:r>
      <w:r>
        <w:t xml:space="preserve">dopo il </w:t>
      </w:r>
      <w:r w:rsidRPr="009D3ADD">
        <w:t xml:space="preserve">titolo </w:t>
      </w:r>
      <w:r>
        <w:t xml:space="preserve">seguente </w:t>
      </w:r>
      <w:r w:rsidRPr="009D3ADD">
        <w:t xml:space="preserve">dello stesso livello con </w:t>
      </w:r>
      <w:r>
        <w:t>gli eventuali sottotitoli e testo.</w:t>
      </w:r>
    </w:p>
    <w:p w14:paraId="532CA726" w14:textId="3AC52913" w:rsidR="009D3ADD" w:rsidRPr="00711075" w:rsidRDefault="009D3ADD" w:rsidP="009D3ADD">
      <w:pPr>
        <w:pStyle w:val="Corpotesto"/>
        <w:numPr>
          <w:ilvl w:val="0"/>
          <w:numId w:val="4"/>
        </w:numPr>
      </w:pPr>
      <w:proofErr w:type="spellStart"/>
      <w:r w:rsidRPr="009B1F83">
        <w:rPr>
          <w:i/>
          <w:iCs/>
        </w:rPr>
        <w:t>Command</w:t>
      </w:r>
      <w:proofErr w:type="spellEnd"/>
      <w:r w:rsidRPr="00711075">
        <w:t xml:space="preserve"> + </w:t>
      </w:r>
      <w:r w:rsidRPr="009B1F83">
        <w:rPr>
          <w:i/>
          <w:iCs/>
        </w:rPr>
        <w:t>Ctrl</w:t>
      </w:r>
      <w:r w:rsidRPr="00711075">
        <w:t xml:space="preserve"> + </w:t>
      </w:r>
      <w:r w:rsidRPr="00711075">
        <w:rPr>
          <w:i/>
          <w:iCs/>
        </w:rPr>
        <w:t>Freccia a sinistra</w:t>
      </w:r>
      <w:r w:rsidRPr="00711075">
        <w:t xml:space="preserve">: </w:t>
      </w:r>
      <w:r w:rsidR="00711075" w:rsidRPr="00711075">
        <w:t>in un titolo</w:t>
      </w:r>
      <w:r w:rsidRPr="00711075">
        <w:t xml:space="preserve">, </w:t>
      </w:r>
      <w:r w:rsidR="00711075" w:rsidRPr="00711075">
        <w:t>rimuove un cancelletto all’inizio, per promuoverlo ad un livello superior</w:t>
      </w:r>
      <w:r w:rsidR="00711075">
        <w:t>e</w:t>
      </w:r>
      <w:r w:rsidR="00711075" w:rsidRPr="00711075">
        <w:t>.</w:t>
      </w:r>
    </w:p>
    <w:p w14:paraId="1596E263" w14:textId="289DAAFA" w:rsidR="009D3ADD" w:rsidRPr="00711075" w:rsidRDefault="009D3ADD" w:rsidP="00711075">
      <w:pPr>
        <w:pStyle w:val="Corpotesto"/>
        <w:numPr>
          <w:ilvl w:val="0"/>
          <w:numId w:val="4"/>
        </w:numPr>
      </w:pPr>
      <w:proofErr w:type="spellStart"/>
      <w:r w:rsidRPr="009B1F83">
        <w:rPr>
          <w:i/>
          <w:iCs/>
        </w:rPr>
        <w:t>Command</w:t>
      </w:r>
      <w:proofErr w:type="spellEnd"/>
      <w:r w:rsidRPr="00711075">
        <w:t xml:space="preserve"> + </w:t>
      </w:r>
      <w:r w:rsidRPr="009B1F83">
        <w:rPr>
          <w:i/>
          <w:iCs/>
        </w:rPr>
        <w:t>Ctrl</w:t>
      </w:r>
      <w:r w:rsidRPr="00711075">
        <w:t xml:space="preserve"> + </w:t>
      </w:r>
      <w:r w:rsidRPr="00711075">
        <w:rPr>
          <w:i/>
          <w:iCs/>
        </w:rPr>
        <w:t>Freccia a destra</w:t>
      </w:r>
      <w:r w:rsidRPr="00711075">
        <w:t xml:space="preserve">: </w:t>
      </w:r>
      <w:r w:rsidR="00711075" w:rsidRPr="00711075">
        <w:t xml:space="preserve">in un titolo, aggiunge un cancelletto all’inizio, per </w:t>
      </w:r>
      <w:r w:rsidR="00711075">
        <w:t>farlo retrocedere ad un livello inferiore.</w:t>
      </w:r>
    </w:p>
    <w:p w14:paraId="7358A343" w14:textId="686CD8A8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2493D" w:rsidRPr="00C82C92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1F1F13" w:rsidRPr="005D7EF8">
        <w:rPr>
          <w:i/>
          <w:iCs/>
        </w:rPr>
        <w:t xml:space="preserve"> </w:t>
      </w:r>
      <w:r w:rsidR="00F97ACD">
        <w:rPr>
          <w:i/>
          <w:iCs/>
        </w:rPr>
        <w:t>“</w:t>
      </w:r>
      <w:r w:rsidR="001F1F13" w:rsidRPr="005D7EF8">
        <w:rPr>
          <w:i/>
          <w:iCs/>
        </w:rPr>
        <w:t>.</w:t>
      </w:r>
      <w:r w:rsidR="00F97ACD">
        <w:rPr>
          <w:i/>
          <w:iCs/>
        </w:rPr>
        <w:t>”</w:t>
      </w:r>
      <w:r w:rsidR="001F1F13" w:rsidRPr="005D7EF8">
        <w:rPr>
          <w:i/>
          <w:iCs/>
        </w:rPr>
        <w:t xml:space="preserve"> </w:t>
      </w:r>
      <w:r w:rsidR="001F1F13" w:rsidRPr="005D7EF8">
        <w:t>(</w:t>
      </w:r>
      <w:r w:rsidR="001F1F13" w:rsidRPr="005D7EF8">
        <w:rPr>
          <w:i/>
          <w:iCs/>
        </w:rPr>
        <w:t>punto</w:t>
      </w:r>
      <w:r w:rsidR="001F1F13" w:rsidRPr="005D7EF8">
        <w:t xml:space="preserve">): formatta </w:t>
      </w:r>
      <w:r w:rsidR="002C2CA2" w:rsidRPr="005D7EF8">
        <w:t xml:space="preserve">come lista </w:t>
      </w:r>
      <w:r w:rsidR="001F1F13" w:rsidRPr="005D7EF8">
        <w:t xml:space="preserve">il paragrafo corrente e quelli </w:t>
      </w:r>
      <w:r w:rsidR="002C2CA2">
        <w:t xml:space="preserve">precedenti </w:t>
      </w:r>
      <w:r w:rsidR="001F1F13" w:rsidRPr="005D7EF8">
        <w:t xml:space="preserve">e </w:t>
      </w:r>
      <w:r w:rsidR="002C2CA2">
        <w:t>seguenti fino alla prima riga vuota</w:t>
      </w:r>
      <w:r w:rsidR="001F1F13" w:rsidRPr="005D7EF8">
        <w:t xml:space="preserve">, usando progressivamente l’asterisco, </w:t>
      </w:r>
      <w:r w:rsidR="001E7037">
        <w:t xml:space="preserve">il punto elenco, </w:t>
      </w:r>
      <w:r w:rsidR="001F1F13" w:rsidRPr="005D7EF8">
        <w:t>la lineetta, il più, il numero e nulla all’inizio degli elementi della lista.</w:t>
      </w:r>
    </w:p>
    <w:p w14:paraId="05A69933" w14:textId="206804D0" w:rsidR="00CE2B95" w:rsidRPr="00CE2B9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CE2B95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CE2B95">
        <w:rPr>
          <w:i/>
          <w:iCs/>
        </w:rPr>
        <w:t xml:space="preserve"> A</w:t>
      </w:r>
      <w:r w:rsidR="00CE2B95" w:rsidRPr="00CE2B95">
        <w:t>: inserisce la data corrente nel testo della nota.</w:t>
      </w:r>
    </w:p>
    <w:p w14:paraId="083CD72C" w14:textId="36B74CCC" w:rsidR="00CE2B95" w:rsidRPr="005D7EF8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CE2B95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CE2B95">
        <w:rPr>
          <w:i/>
          <w:iCs/>
        </w:rPr>
        <w:t xml:space="preserve"> Shift + A</w:t>
      </w:r>
      <w:r w:rsidR="00CE2B95" w:rsidRPr="00CE2B95">
        <w:t>: inserisce la data e l’ora corrente nel testo della nota.</w:t>
      </w:r>
    </w:p>
    <w:p w14:paraId="2A7C4511" w14:textId="65958CD7" w:rsidR="008F6DB5" w:rsidRDefault="00FF565D">
      <w:pPr>
        <w:pStyle w:val="Corpotesto"/>
        <w:numPr>
          <w:ilvl w:val="0"/>
          <w:numId w:val="4"/>
        </w:numPr>
      </w:pPr>
      <w:r>
        <w:rPr>
          <w:i/>
          <w:iCs/>
          <w:lang w:val="en-US"/>
        </w:rPr>
        <w:t>Command +</w:t>
      </w:r>
      <w:r w:rsidR="0072493D" w:rsidRPr="00C379E1">
        <w:rPr>
          <w:i/>
          <w:iCs/>
          <w:lang w:val="en-US"/>
        </w:rPr>
        <w:t xml:space="preserve"> </w:t>
      </w:r>
      <w:r w:rsidR="007D233E">
        <w:rPr>
          <w:i/>
          <w:iCs/>
          <w:lang w:val="en-US"/>
        </w:rPr>
        <w:t>Option +</w:t>
      </w:r>
      <w:r w:rsidR="001F1F13">
        <w:rPr>
          <w:i/>
          <w:iCs/>
        </w:rPr>
        <w:t xml:space="preserve"> F</w:t>
      </w:r>
      <w:r w:rsidR="001F1F13">
        <w:t xml:space="preserve">: </w:t>
      </w:r>
    </w:p>
    <w:p w14:paraId="7C725D3C" w14:textId="77777777" w:rsidR="008F6DB5" w:rsidRDefault="001F1F13">
      <w:pPr>
        <w:pStyle w:val="Corpotesto"/>
        <w:numPr>
          <w:ilvl w:val="1"/>
          <w:numId w:val="4"/>
        </w:numPr>
      </w:pPr>
      <w:r>
        <w:lastRenderedPageBreak/>
        <w:t>all’interno di un rimando di nota a piè pagina all’interno del testo (ad es. [^1]): sposta il cursore nella relativa nota a piè pagina;</w:t>
      </w:r>
    </w:p>
    <w:p w14:paraId="4A6FD29D" w14:textId="77777777" w:rsidR="008F6DB5" w:rsidRDefault="001F1F13">
      <w:pPr>
        <w:pStyle w:val="Corpotesto"/>
        <w:numPr>
          <w:ilvl w:val="1"/>
          <w:numId w:val="4"/>
        </w:numPr>
      </w:pPr>
      <w:r>
        <w:t>all’interno di una nota a piè pagina (ad es. [^1]: Questa è la nota): sposta il cursore al riferimento della nota all’interno del testo;</w:t>
      </w:r>
    </w:p>
    <w:p w14:paraId="3EEFA8C7" w14:textId="77777777" w:rsidR="008F6DB5" w:rsidRDefault="001F1F13">
      <w:pPr>
        <w:pStyle w:val="Corpotesto"/>
        <w:numPr>
          <w:ilvl w:val="1"/>
          <w:numId w:val="4"/>
        </w:numPr>
      </w:pPr>
      <w:r>
        <w:t>in altre posizioni: crea un nuovo riferimento di nota a piè pagina e la relativa nota opportunamente numerati.</w:t>
      </w:r>
    </w:p>
    <w:p w14:paraId="0B2AA8AC" w14:textId="77777777" w:rsidR="008F6DB5" w:rsidRDefault="008F6DB5">
      <w:pPr>
        <w:pStyle w:val="Corpotesto"/>
        <w:ind w:left="720" w:firstLine="0"/>
      </w:pPr>
    </w:p>
    <w:p w14:paraId="7E9581CF" w14:textId="77AB1365" w:rsidR="00734558" w:rsidRPr="00575656" w:rsidRDefault="001E7037">
      <w:pPr>
        <w:pStyle w:val="Corpotesto"/>
      </w:pPr>
      <w:r>
        <w:t>Inoltre,</w:t>
      </w:r>
      <w:r w:rsidR="00734558">
        <w:t xml:space="preserve"> ci si può spostare alla nota precedente o seguente </w:t>
      </w:r>
      <w:r>
        <w:t xml:space="preserve">della corrente sezione </w:t>
      </w:r>
      <w:r w:rsidR="00734558">
        <w:t xml:space="preserve">con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734558" w:rsidRPr="00734558">
        <w:rPr>
          <w:i/>
        </w:rPr>
        <w:t xml:space="preserve"> Page Up</w:t>
      </w:r>
      <w:r w:rsidR="00734558">
        <w:t xml:space="preserve"> e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734558" w:rsidRPr="00734558">
        <w:rPr>
          <w:i/>
        </w:rPr>
        <w:t xml:space="preserve"> Page Down</w:t>
      </w:r>
      <w:r w:rsidR="003A7D52">
        <w:rPr>
          <w:i/>
        </w:rPr>
        <w:t>,</w:t>
      </w:r>
      <w:r w:rsidR="003A7D52" w:rsidRPr="003A7D52">
        <w:t xml:space="preserve"> alla sezione precedente o seguente con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3A7D52">
        <w:rPr>
          <w:i/>
        </w:rPr>
        <w:t xml:space="preserve"> </w:t>
      </w:r>
      <w:r w:rsidR="00044F66">
        <w:rPr>
          <w:i/>
        </w:rPr>
        <w:t>Option</w:t>
      </w:r>
      <w:r w:rsidR="003A7D52">
        <w:rPr>
          <w:i/>
        </w:rPr>
        <w:t xml:space="preserve"> + Page Up</w:t>
      </w:r>
      <w:r w:rsidR="003A7D52" w:rsidRPr="003A7D52">
        <w:t xml:space="preserve"> e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3A7D52">
        <w:rPr>
          <w:i/>
        </w:rPr>
        <w:t xml:space="preserve"> </w:t>
      </w:r>
      <w:r w:rsidR="00044F66">
        <w:rPr>
          <w:i/>
        </w:rPr>
        <w:t xml:space="preserve">Option </w:t>
      </w:r>
      <w:r w:rsidR="003A7D52">
        <w:rPr>
          <w:i/>
        </w:rPr>
        <w:t>+ Page Down</w:t>
      </w:r>
      <w:r w:rsidR="00044F66" w:rsidRPr="00044F66">
        <w:t xml:space="preserve"> e </w:t>
      </w:r>
      <w:r w:rsidR="00044F66" w:rsidRPr="003A7D52">
        <w:t>al</w:t>
      </w:r>
      <w:r w:rsidR="00044F66">
        <w:t xml:space="preserve"> quaderno</w:t>
      </w:r>
      <w:r w:rsidR="00044F66" w:rsidRPr="003A7D52">
        <w:t xml:space="preserve"> precedente o seguente con </w:t>
      </w:r>
      <w:proofErr w:type="spellStart"/>
      <w:r w:rsidR="00044F66">
        <w:rPr>
          <w:i/>
        </w:rPr>
        <w:t>Command</w:t>
      </w:r>
      <w:proofErr w:type="spellEnd"/>
      <w:r w:rsidR="00044F66">
        <w:rPr>
          <w:i/>
        </w:rPr>
        <w:t xml:space="preserve"> + Option + Shift + Page Up</w:t>
      </w:r>
      <w:r w:rsidR="00044F66" w:rsidRPr="003A7D52">
        <w:t xml:space="preserve"> e </w:t>
      </w:r>
      <w:proofErr w:type="spellStart"/>
      <w:r w:rsidR="00044F66">
        <w:rPr>
          <w:i/>
        </w:rPr>
        <w:t>Command</w:t>
      </w:r>
      <w:proofErr w:type="spellEnd"/>
      <w:r w:rsidR="00044F66">
        <w:rPr>
          <w:i/>
        </w:rPr>
        <w:t xml:space="preserve"> + Option + Shift + Page Down</w:t>
      </w:r>
      <w:r w:rsidR="00734558">
        <w:t>.</w:t>
      </w:r>
      <w:r w:rsidR="00575656">
        <w:t xml:space="preserve"> Per selezionare il pannello delle note o delle attività è possibile usare le scorciatoie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 w:rsidR="00575656" w:rsidRPr="00575656">
        <w:rPr>
          <w:i/>
          <w:iCs/>
        </w:rPr>
        <w:t xml:space="preserve"> Y</w:t>
      </w:r>
      <w:r w:rsidR="00575656" w:rsidRPr="00575656">
        <w:t xml:space="preserve"> and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 w:rsidR="00575656" w:rsidRPr="00575656">
        <w:rPr>
          <w:i/>
          <w:iCs/>
        </w:rPr>
        <w:t xml:space="preserve"> Option + Y</w:t>
      </w:r>
      <w:r w:rsidR="00575656">
        <w:rPr>
          <w:i/>
          <w:iCs/>
        </w:rPr>
        <w:t>.</w:t>
      </w:r>
    </w:p>
    <w:p w14:paraId="7F3A42BF" w14:textId="308D45DE" w:rsidR="00C12CEE" w:rsidRPr="00C12CEE" w:rsidRDefault="00C12CEE">
      <w:pPr>
        <w:pStyle w:val="Corpotesto"/>
      </w:pPr>
      <w:r>
        <w:t xml:space="preserve">Alcuni </w:t>
      </w:r>
      <w:r w:rsidRPr="00C12CEE">
        <w:t xml:space="preserve">caratteri invisibili possono </w:t>
      </w:r>
      <w:r>
        <w:t xml:space="preserve">compromettere la corretta formattazione del testo delle note. Se questo avviene, pulire il testo con la voce di menù </w:t>
      </w:r>
      <w:r w:rsidRPr="00C12CEE">
        <w:rPr>
          <w:i/>
          <w:iCs/>
        </w:rPr>
        <w:t xml:space="preserve">Modifica – </w:t>
      </w:r>
      <w:r w:rsidR="00EF771F">
        <w:rPr>
          <w:i/>
          <w:iCs/>
        </w:rPr>
        <w:t>Riordina</w:t>
      </w:r>
      <w:r w:rsidRPr="00C12CEE">
        <w:rPr>
          <w:i/>
          <w:iCs/>
        </w:rPr>
        <w:t xml:space="preserve"> testo</w:t>
      </w:r>
      <w:r>
        <w:t>.</w:t>
      </w:r>
    </w:p>
    <w:p w14:paraId="31A39F28" w14:textId="48221DFF" w:rsidR="00982751" w:rsidRDefault="000521F8">
      <w:pPr>
        <w:pStyle w:val="Corpotesto"/>
      </w:pPr>
      <w:r>
        <w:t xml:space="preserve">Le liste possono avere l’intestazione prevista da Markdown, cioè </w:t>
      </w:r>
      <w:r w:rsidR="003440F3">
        <w:t>“</w:t>
      </w:r>
      <w:r>
        <w:t>-</w:t>
      </w:r>
      <w:r w:rsidR="00194339" w:rsidRPr="00194339">
        <w:t>”</w:t>
      </w:r>
      <w:r>
        <w:t xml:space="preserve">, </w:t>
      </w:r>
      <w:r w:rsidR="003440F3">
        <w:t>“</w:t>
      </w:r>
      <w:r>
        <w:t>+</w:t>
      </w:r>
      <w:r w:rsidR="003440F3">
        <w:t>”</w:t>
      </w:r>
      <w:r>
        <w:t xml:space="preserve">, </w:t>
      </w:r>
      <w:r w:rsidR="003440F3">
        <w:t>“</w:t>
      </w:r>
      <w:r>
        <w:t>*</w:t>
      </w:r>
      <w:r w:rsidR="003440F3">
        <w:t>”</w:t>
      </w:r>
      <w:r>
        <w:t xml:space="preserve">, </w:t>
      </w:r>
      <w:r w:rsidR="003440F3">
        <w:t>“</w:t>
      </w:r>
      <w:r>
        <w:t>•</w:t>
      </w:r>
      <w:r w:rsidR="003440F3">
        <w:t>”</w:t>
      </w:r>
      <w:r>
        <w:t xml:space="preserve"> o la numerazione progressiva. </w:t>
      </w:r>
      <w:r w:rsidR="00982751">
        <w:t xml:space="preserve">il software provvede a generare </w:t>
      </w:r>
      <w:r>
        <w:t xml:space="preserve">un nuovo elemento della lista quando si preme </w:t>
      </w:r>
      <w:r w:rsidRPr="00B42B90">
        <w:rPr>
          <w:i/>
          <w:iCs/>
        </w:rPr>
        <w:t>Invio</w:t>
      </w:r>
      <w:r>
        <w:t>. Se esso è vuoto, l’intestazione viene rimossa.</w:t>
      </w:r>
    </w:p>
    <w:p w14:paraId="48A1CC4C" w14:textId="2F065078" w:rsidR="008F6DB5" w:rsidRDefault="001F1F13">
      <w:pPr>
        <w:pStyle w:val="Corpotesto"/>
      </w:pPr>
      <w:r>
        <w:t xml:space="preserve">Per rinumerare </w:t>
      </w:r>
      <w:r w:rsidR="00A85C7B">
        <w:t xml:space="preserve">le </w:t>
      </w:r>
      <w:r>
        <w:t xml:space="preserve">note a piè pagina servirsi della voce di menù </w:t>
      </w:r>
      <w:r>
        <w:rPr>
          <w:i/>
          <w:iCs/>
        </w:rPr>
        <w:t xml:space="preserve">Modifica – </w:t>
      </w:r>
      <w:r w:rsidR="000B2452">
        <w:rPr>
          <w:i/>
          <w:iCs/>
        </w:rPr>
        <w:t>Riordina</w:t>
      </w:r>
      <w:r w:rsidR="0030348B">
        <w:rPr>
          <w:i/>
          <w:iCs/>
        </w:rPr>
        <w:t xml:space="preserve"> il testo</w:t>
      </w:r>
      <w:r>
        <w:t xml:space="preserve">. </w:t>
      </w:r>
      <w:r w:rsidR="00492C6F">
        <w:t>Eventuali note a pi</w:t>
      </w:r>
      <w:r w:rsidR="000D7DF1">
        <w:t>è</w:t>
      </w:r>
      <w:r w:rsidR="00492C6F">
        <w:t xml:space="preserve"> pagina che non avessero il relativo riferimento nel testo delle note verranno rinumerate aggiungendo 10</w:t>
      </w:r>
      <w:r w:rsidR="00984768">
        <w:t>.</w:t>
      </w:r>
      <w:r w:rsidR="00492C6F">
        <w:t>000 al loro numero</w:t>
      </w:r>
      <w:r w:rsidR="00DA6076">
        <w:t xml:space="preserve"> per consentire all’utente di identificarle</w:t>
      </w:r>
      <w:r w:rsidR="00492C6F">
        <w:t>.</w:t>
      </w:r>
    </w:p>
    <w:p w14:paraId="0227613F" w14:textId="2DAB6A98" w:rsidR="008F6DB5" w:rsidRDefault="003938EE">
      <w:pPr>
        <w:pStyle w:val="Corpotesto"/>
      </w:pPr>
      <w:r>
        <w:t>La</w:t>
      </w:r>
      <w:r w:rsidR="001F1F13">
        <w:t xml:space="preserve"> voce di menù </w:t>
      </w:r>
      <w:r w:rsidR="001F1F13">
        <w:rPr>
          <w:i/>
          <w:iCs/>
        </w:rPr>
        <w:t xml:space="preserve">Modifica – </w:t>
      </w:r>
      <w:r w:rsidR="000B2452">
        <w:rPr>
          <w:i/>
          <w:iCs/>
        </w:rPr>
        <w:t>Riordina</w:t>
      </w:r>
      <w:r w:rsidR="005655B6">
        <w:rPr>
          <w:i/>
          <w:iCs/>
        </w:rPr>
        <w:t xml:space="preserve"> testo</w:t>
      </w:r>
      <w:r>
        <w:t xml:space="preserve"> </w:t>
      </w:r>
      <w:r w:rsidR="001F1F13">
        <w:t xml:space="preserve">serve anche a rinumerare correttamente le liste numerate </w:t>
      </w:r>
      <w:r w:rsidR="002C1CB3">
        <w:t>e le note a pi</w:t>
      </w:r>
      <w:r w:rsidR="000B2452">
        <w:t>è</w:t>
      </w:r>
      <w:r w:rsidR="002C1CB3">
        <w:t xml:space="preserve"> pagina </w:t>
      </w:r>
      <w:r w:rsidR="001F1F13">
        <w:t xml:space="preserve">nel caso in cui l’utente ne avesse modificato </w:t>
      </w:r>
      <w:r w:rsidR="001D4D17">
        <w:t>la loro numerazione</w:t>
      </w:r>
      <w:r w:rsidR="001F1F13">
        <w:t>.</w:t>
      </w:r>
    </w:p>
    <w:p w14:paraId="773370AA" w14:textId="501C9F5B" w:rsidR="00D86961" w:rsidRDefault="00D86961">
      <w:pPr>
        <w:pStyle w:val="Corpotesto"/>
      </w:pPr>
      <w:r w:rsidRPr="00D86961">
        <w:t xml:space="preserve">Il testo delle note deve essere scritto </w:t>
      </w:r>
      <w:r>
        <w:t xml:space="preserve">nel formato Markdown </w:t>
      </w:r>
      <w:r w:rsidR="00555758">
        <w:t xml:space="preserve">secondo lo </w:t>
      </w:r>
      <w:r>
        <w:t xml:space="preserve">stile </w:t>
      </w:r>
      <w:r w:rsidR="00945C47">
        <w:t xml:space="preserve">previsto da </w:t>
      </w:r>
      <w:proofErr w:type="spellStart"/>
      <w:r>
        <w:t>Pandoc</w:t>
      </w:r>
      <w:proofErr w:type="spellEnd"/>
      <w:r w:rsidR="00555758">
        <w:t xml:space="preserve"> </w:t>
      </w:r>
      <w:r w:rsidR="00555758" w:rsidRPr="00555758">
        <w:t>(</w:t>
      </w:r>
      <w:hyperlink r:id="rId14" w:anchor="pandocs-markdown" w:history="1">
        <w:r w:rsidR="00555758" w:rsidRPr="00555758">
          <w:rPr>
            <w:rStyle w:val="Collegamentoipertestuale"/>
          </w:rPr>
          <w:t>https://pandoc.org/MANUAL.html#pandocs-markdown</w:t>
        </w:r>
      </w:hyperlink>
      <w:r w:rsidR="00555758" w:rsidRPr="00555758">
        <w:t>).</w:t>
      </w:r>
      <w:r w:rsidR="00555758">
        <w:t xml:space="preserve"> Comunque, </w:t>
      </w:r>
      <w:r w:rsidR="00945C47">
        <w:t xml:space="preserve">anche </w:t>
      </w:r>
      <w:r w:rsidR="00555758">
        <w:t xml:space="preserve">i paragrafi non separati da una riga vuota verranno riconosciuti </w:t>
      </w:r>
      <w:r w:rsidR="00B8720B">
        <w:t xml:space="preserve">da </w:t>
      </w:r>
      <w:proofErr w:type="spellStart"/>
      <w:r w:rsidR="00B8720B">
        <w:t>Pandoc</w:t>
      </w:r>
      <w:proofErr w:type="spellEnd"/>
      <w:r w:rsidR="00B8720B">
        <w:t xml:space="preserve"> </w:t>
      </w:r>
      <w:r w:rsidR="00555758">
        <w:t xml:space="preserve">come </w:t>
      </w:r>
      <w:r w:rsidR="00325AEA">
        <w:t>distinti</w:t>
      </w:r>
      <w:r w:rsidR="00555758">
        <w:t>.</w:t>
      </w:r>
      <w:r w:rsidR="00325AEA">
        <w:t xml:space="preserve"> Inoltre, anche il pallino (•) può essere usato come intestazione di elemento di una lista.</w:t>
      </w:r>
    </w:p>
    <w:p w14:paraId="0C307222" w14:textId="480931D0" w:rsidR="000A5D09" w:rsidRPr="000A5D09" w:rsidRDefault="000A5D09">
      <w:pPr>
        <w:pStyle w:val="Corpotesto"/>
      </w:pPr>
      <w:r w:rsidRPr="000A5D09">
        <w:t xml:space="preserve">Per inserire nel testo </w:t>
      </w:r>
      <w:r w:rsidR="00FC6FA0">
        <w:t xml:space="preserve">della </w:t>
      </w:r>
      <w:r w:rsidRPr="000A5D09">
        <w:t>nota</w:t>
      </w:r>
      <w:r w:rsidR="00FC6FA0">
        <w:t xml:space="preserve"> corrente il link ad un’immagine o ad un file</w:t>
      </w:r>
      <w:r>
        <w:t>, utilizzare la corretta sintassi Markdown, ma non aggiungere alcun percorso all’immagine</w:t>
      </w:r>
      <w:r w:rsidR="00072A66">
        <w:t xml:space="preserve"> o al file</w:t>
      </w:r>
      <w:r>
        <w:t>, in questo modo</w:t>
      </w:r>
      <w:proofErr w:type="gramStart"/>
      <w:r>
        <w:t xml:space="preserve">: </w:t>
      </w:r>
      <w:r w:rsidRPr="000A5D09">
        <w:t>!</w:t>
      </w:r>
      <w:proofErr w:type="gramEnd"/>
      <w:r w:rsidRPr="000A5D09">
        <w:t>[</w:t>
      </w:r>
      <w:r>
        <w:t>La mia immagine</w:t>
      </w:r>
      <w:r w:rsidRPr="000A5D09">
        <w:t>](image 10.jpg)</w:t>
      </w:r>
      <w:r w:rsidR="00072A66">
        <w:t>, o [Il mio file](mio file.docx)</w:t>
      </w:r>
      <w:r w:rsidRPr="000A5D09">
        <w:t>.</w:t>
      </w:r>
      <w:r>
        <w:t xml:space="preserve"> Quando la nota verrà esportata nel formato Word nella cartella Scaricati, l’immagine </w:t>
      </w:r>
      <w:r w:rsidR="00F216D5">
        <w:t xml:space="preserve">o il file </w:t>
      </w:r>
      <w:r>
        <w:t>verr</w:t>
      </w:r>
      <w:r w:rsidR="00F216D5">
        <w:t>anno</w:t>
      </w:r>
      <w:r>
        <w:t xml:space="preserve"> reperit</w:t>
      </w:r>
      <w:r w:rsidR="00F216D5">
        <w:t>i</w:t>
      </w:r>
      <w:r>
        <w:t xml:space="preserve"> correttamente, in quanto </w:t>
      </w:r>
      <w:proofErr w:type="spellStart"/>
      <w:r>
        <w:t>Pandoc</w:t>
      </w:r>
      <w:proofErr w:type="spellEnd"/>
      <w:r>
        <w:t xml:space="preserve"> verrà eseguito con l’opzione </w:t>
      </w:r>
      <w:r w:rsidRPr="000A5D09">
        <w:t>“--</w:t>
      </w:r>
      <w:proofErr w:type="spellStart"/>
      <w:r w:rsidRPr="000A5D09">
        <w:t>resource-path</w:t>
      </w:r>
      <w:proofErr w:type="spellEnd"/>
      <w:r w:rsidRPr="000A5D09">
        <w:t>=” set</w:t>
      </w:r>
      <w:r>
        <w:t>tata alla cartella Scaricati.</w:t>
      </w:r>
    </w:p>
    <w:p w14:paraId="3BCA5500" w14:textId="492ED2F6" w:rsidR="008F6DB5" w:rsidRDefault="001F1F13">
      <w:pPr>
        <w:pStyle w:val="Corpotesto"/>
      </w:pPr>
      <w:r>
        <w:t xml:space="preserve">Nella barra di stato viene indicata l’ultima data e ora in cui la nota corrente è stata modificata e il numero totale dei suoi caratteri (inclusi i marcatori), e sulla destra </w:t>
      </w:r>
      <w:r w:rsidR="00302E78">
        <w:t>la data e l’ora</w:t>
      </w:r>
      <w:r>
        <w:t>. Il cerchio verde o rosso sulla destra indica se i dati sono stati salvati o se sono in corso di modifica.</w:t>
      </w:r>
    </w:p>
    <w:p w14:paraId="139D7EF1" w14:textId="77777777" w:rsidR="008F6DB5" w:rsidRDefault="001F1F13">
      <w:pPr>
        <w:pStyle w:val="Titolo2"/>
      </w:pPr>
      <w:r>
        <w:t>Attività</w:t>
      </w:r>
    </w:p>
    <w:p w14:paraId="3A9DA513" w14:textId="5861A72B" w:rsidR="008F6DB5" w:rsidRDefault="001F1F13">
      <w:pPr>
        <w:pStyle w:val="Corpotesto"/>
      </w:pPr>
      <w:r>
        <w:t xml:space="preserve">Ad ogni nota è possibile associare diverse attività visualizzando la sezione </w:t>
      </w:r>
      <w:r>
        <w:rPr>
          <w:i/>
          <w:iCs/>
        </w:rPr>
        <w:t>Attività</w:t>
      </w:r>
      <w:r>
        <w:t xml:space="preserve"> nella linguetta in alto. </w:t>
      </w:r>
      <w:r w:rsidR="00872B1B">
        <w:t>Il numero delle attività, se presenti, è indicato nel titolo della linguetta dopo tre punti</w:t>
      </w:r>
      <w:r>
        <w:t xml:space="preserve">. Nella griglia delle attività è possibile indicare il nome dell’attività, l’eventuale data di inizio e di fine (cioè, la scadenza), se è stata completata, la priorità e le risorse, cioè le persone che sono incaricate di svolgerla. Digitando uno spazio nei campi delle date, quella iniziale viene riempita con la data corrente, mentre quella finale viene posticipata di </w:t>
      </w:r>
      <w:proofErr w:type="gramStart"/>
      <w:r w:rsidR="00032D32">
        <w:t>7</w:t>
      </w:r>
      <w:proofErr w:type="gramEnd"/>
      <w:r>
        <w:t xml:space="preserve"> giorni. Utilizzando le frecce a destra e a sinistra mentre si tiene premuto </w:t>
      </w:r>
      <w:r>
        <w:rPr>
          <w:i/>
          <w:iCs/>
        </w:rPr>
        <w:t>Shift</w:t>
      </w:r>
      <w:r>
        <w:t xml:space="preserve">, le due date si spostano in avanti e all’indietro. </w:t>
      </w:r>
      <w:r w:rsidR="006E0FC3">
        <w:t xml:space="preserve">Digitando uno </w:t>
      </w:r>
      <w:r w:rsidR="006E0FC3" w:rsidRPr="0031566E">
        <w:t>spazio</w:t>
      </w:r>
      <w:r w:rsidR="006E0FC3">
        <w:t xml:space="preserve"> nella colonna </w:t>
      </w:r>
      <w:r w:rsidR="006E0FC3" w:rsidRPr="006E0FC3">
        <w:rPr>
          <w:i/>
          <w:iCs/>
        </w:rPr>
        <w:t>Priorità</w:t>
      </w:r>
      <w:r w:rsidR="006E0FC3">
        <w:t xml:space="preserve"> si cambia il suo contenuto. </w:t>
      </w:r>
      <w:r>
        <w:t>Infine, le attività svolte sono visualizzate in verde, quelle senza data o non iniziate in nero</w:t>
      </w:r>
      <w:r w:rsidR="008628E9">
        <w:t xml:space="preserve"> o in bianco</w:t>
      </w:r>
      <w:r>
        <w:t>, quelle iniziate in blu e quelle scadute e non completate in rosso.</w:t>
      </w:r>
    </w:p>
    <w:p w14:paraId="4CD2AA8F" w14:textId="3A4A2FB1" w:rsidR="008F6DB5" w:rsidRDefault="001F1F13">
      <w:pPr>
        <w:pStyle w:val="Corpotesto"/>
      </w:pPr>
      <w:r>
        <w:t xml:space="preserve">Le attività possono essere inserite ed eliminate con le relative voci di menù (vedi sotto), ma con </w:t>
      </w:r>
      <w:r>
        <w:rPr>
          <w:i/>
          <w:iCs/>
        </w:rPr>
        <w:t xml:space="preserve">Ctrl + </w:t>
      </w:r>
      <w:proofErr w:type="spellStart"/>
      <w:r>
        <w:rPr>
          <w:i/>
          <w:iCs/>
        </w:rPr>
        <w:t>Canc</w:t>
      </w:r>
      <w:proofErr w:type="spellEnd"/>
      <w:r>
        <w:rPr>
          <w:i/>
          <w:iCs/>
        </w:rPr>
        <w:t xml:space="preserve"> si </w:t>
      </w:r>
      <w:r>
        <w:t xml:space="preserve">cancella rapidamente quella corrente. Nel riquadro sottostante la griglia delle attività, poi, è possibile inserire delle note esplicative relative all’attività corrente. Infine, le attività sono </w:t>
      </w:r>
      <w:r>
        <w:lastRenderedPageBreak/>
        <w:t>ordinate automaticamente per data finale (scadenza), data iniziale e priorità, lasciando in fondo quelle già completate. Per spostare in su o in giù un’attività, cambiare le sue date o la sua priorità.</w:t>
      </w:r>
      <w:r w:rsidR="00C547D7">
        <w:t xml:space="preserve"> Per ordinare le attività dopo averle modificate, usare la voce di menù </w:t>
      </w:r>
      <w:r w:rsidR="00C547D7" w:rsidRPr="00A344DA">
        <w:rPr>
          <w:i/>
          <w:iCs/>
        </w:rPr>
        <w:t xml:space="preserve">File – </w:t>
      </w:r>
      <w:r w:rsidR="00C04C47">
        <w:rPr>
          <w:i/>
          <w:iCs/>
        </w:rPr>
        <w:t xml:space="preserve">Attività </w:t>
      </w:r>
      <w:r w:rsidR="00A1198F">
        <w:rPr>
          <w:i/>
          <w:iCs/>
        </w:rPr>
        <w:t>–</w:t>
      </w:r>
      <w:r w:rsidR="00C04C47">
        <w:rPr>
          <w:i/>
          <w:iCs/>
        </w:rPr>
        <w:t xml:space="preserve"> Ordina</w:t>
      </w:r>
      <w:r w:rsidR="00C547D7">
        <w:t>.</w:t>
      </w:r>
    </w:p>
    <w:p w14:paraId="1A19FD65" w14:textId="2D769B85" w:rsidR="00BA4E80" w:rsidRDefault="001F1F13">
      <w:pPr>
        <w:pStyle w:val="Corpotesto"/>
      </w:pPr>
      <w:r>
        <w:t xml:space="preserve">Per visualizzare una griglia contenente le attività di tutte le note ordinate per scadenza servirsi della voce di menù </w:t>
      </w:r>
      <w:r>
        <w:rPr>
          <w:i/>
          <w:iCs/>
        </w:rPr>
        <w:t>Note – Mostra tutte le attività</w:t>
      </w:r>
      <w:r>
        <w:t>.</w:t>
      </w:r>
    </w:p>
    <w:p w14:paraId="721ADC89" w14:textId="0288C87E" w:rsidR="008F6DB5" w:rsidRDefault="001F1F13">
      <w:pPr>
        <w:pStyle w:val="Corpotesto"/>
      </w:pPr>
      <w:r>
        <w:t xml:space="preserve">Facendo doppio clic su </w:t>
      </w:r>
      <w:r w:rsidR="00A60230">
        <w:t>un’attività</w:t>
      </w:r>
      <w:r>
        <w:t xml:space="preserve"> o premendo </w:t>
      </w:r>
      <w:r>
        <w:rPr>
          <w:i/>
          <w:iCs/>
        </w:rPr>
        <w:t>Invio</w:t>
      </w:r>
      <w:r>
        <w:t xml:space="preserve"> il software seleziona la nota di cui fa parte e mostra quindi l’attività stessa.</w:t>
      </w:r>
      <w:r w:rsidR="003058C8">
        <w:t xml:space="preserve"> Per mostrare anche le attività completate, fare clic sulla casella </w:t>
      </w:r>
      <w:r w:rsidR="003058C8" w:rsidRPr="003058C8">
        <w:rPr>
          <w:i/>
          <w:iCs/>
        </w:rPr>
        <w:t>Mostra attività completate</w:t>
      </w:r>
      <w:r w:rsidR="003058C8">
        <w:t>.</w:t>
      </w:r>
    </w:p>
    <w:p w14:paraId="0B8B739A" w14:textId="77777777" w:rsidR="008F6DB5" w:rsidRDefault="001F1F13">
      <w:pPr>
        <w:pStyle w:val="Titolo2"/>
      </w:pPr>
      <w:r>
        <w:t>Titoli</w:t>
      </w:r>
    </w:p>
    <w:p w14:paraId="7FDE89EC" w14:textId="167FD7E8" w:rsidR="008F6DB5" w:rsidRDefault="001F1F13">
      <w:pPr>
        <w:pStyle w:val="Corpotesto"/>
      </w:pPr>
      <w:r>
        <w:t xml:space="preserve">Alla sinistra del testo delle note vi è una sezione che viene compilata automaticamente del software con i titoli contenuti nella nota e definiti in formato </w:t>
      </w:r>
      <w:r w:rsidR="00BE5DB3" w:rsidRPr="00BE5DB3">
        <w:rPr>
          <w:i/>
          <w:iCs/>
        </w:rPr>
        <w:t>Markdown</w:t>
      </w:r>
      <w:r>
        <w:t xml:space="preserve">, cioè preceduti da uno a sei cancelletti (#) seguiti da uno spazio. </w:t>
      </w:r>
      <w:r w:rsidR="00277E84">
        <w:t xml:space="preserve">Questa lista può essere aggiornata con la voce di menù </w:t>
      </w:r>
      <w:r w:rsidR="00277E84" w:rsidRPr="00277E84">
        <w:rPr>
          <w:i/>
          <w:iCs/>
        </w:rPr>
        <w:t xml:space="preserve">Modifica – </w:t>
      </w:r>
      <w:r w:rsidR="001358BB">
        <w:rPr>
          <w:i/>
          <w:iCs/>
        </w:rPr>
        <w:t>Aggiorna il testo e i titoli</w:t>
      </w:r>
      <w:r w:rsidR="00277E84">
        <w:t xml:space="preserve">. </w:t>
      </w:r>
      <w:r>
        <w:t>Facendo clic sul nome di un titolo</w:t>
      </w:r>
      <w:r w:rsidR="00373CF1">
        <w:t>,</w:t>
      </w:r>
      <w:r>
        <w:t xml:space="preserve"> questo viene selezionato nel testo della nota. Questa lista serve anche per cogliere a colpo d’occhio i contenuti principali di una nota.</w:t>
      </w:r>
    </w:p>
    <w:p w14:paraId="175E1EAB" w14:textId="77777777" w:rsidR="008F6DB5" w:rsidRDefault="001F1F13" w:rsidP="006458C4">
      <w:pPr>
        <w:pStyle w:val="Titolo1"/>
      </w:pPr>
      <w:r>
        <w:t>Voci di menù</w:t>
      </w:r>
    </w:p>
    <w:p w14:paraId="10CB4A62" w14:textId="16A2EB69" w:rsidR="008F6DB5" w:rsidRDefault="001F1F13">
      <w:pPr>
        <w:pStyle w:val="Corpotesto"/>
      </w:pPr>
      <w:r>
        <w:t xml:space="preserve">Si riassumono qui le funzionalità legate alle voci di menù. Si noti che su alcune griglie sono disponibili </w:t>
      </w:r>
      <w:r w:rsidR="00452F1B">
        <w:t>n</w:t>
      </w:r>
      <w:r>
        <w:t xml:space="preserve">ei menù popup, visualizzabili con un click </w:t>
      </w:r>
      <w:r w:rsidR="00332DA1">
        <w:t xml:space="preserve">con il </w:t>
      </w:r>
      <w:r>
        <w:t>pulsante destro del mouse, che replicano alcune delle voci dei menù principali.</w:t>
      </w:r>
    </w:p>
    <w:p w14:paraId="61F15748" w14:textId="77777777" w:rsidR="008F6DB5" w:rsidRDefault="001F1F13">
      <w:pPr>
        <w:pStyle w:val="Titolo2"/>
      </w:pPr>
      <w:r>
        <w:t>Menù File</w:t>
      </w:r>
    </w:p>
    <w:p w14:paraId="02AE6284" w14:textId="77777777" w:rsidR="008F6DB5" w:rsidRDefault="001F1F13">
      <w:pPr>
        <w:pStyle w:val="Corpotesto"/>
      </w:pPr>
      <w:r>
        <w:rPr>
          <w:i/>
          <w:iCs/>
        </w:rPr>
        <w:t>Salva</w:t>
      </w:r>
      <w:r>
        <w:t>: salva tutti i dati nel database.</w:t>
      </w:r>
    </w:p>
    <w:p w14:paraId="77061101" w14:textId="77777777" w:rsidR="008F6DB5" w:rsidRDefault="001F1F13">
      <w:pPr>
        <w:pStyle w:val="Corpotesto"/>
      </w:pPr>
      <w:r>
        <w:rPr>
          <w:i/>
          <w:iCs/>
        </w:rPr>
        <w:t>Annulla modifiche</w:t>
      </w:r>
      <w:r>
        <w:t>: annulla le modifiche apportate ai dati e recupera l’ultima versione salvata.</w:t>
      </w:r>
    </w:p>
    <w:p w14:paraId="3EC75644" w14:textId="77777777" w:rsidR="008F6DB5" w:rsidRDefault="001F1F13">
      <w:pPr>
        <w:pStyle w:val="Corpotesto"/>
      </w:pPr>
      <w:r>
        <w:rPr>
          <w:i/>
          <w:iCs/>
        </w:rPr>
        <w:t>Aggiorna</w:t>
      </w:r>
      <w:r>
        <w:t>: aggiorna i dati del database, per visualizzare le modifiche effettuate da altri utenti in una rete locale.</w:t>
      </w:r>
    </w:p>
    <w:p w14:paraId="004545B3" w14:textId="50954F6A" w:rsidR="008F6DB5" w:rsidRDefault="001F1F13">
      <w:pPr>
        <w:pStyle w:val="Corpotesto"/>
      </w:pPr>
      <w:r>
        <w:rPr>
          <w:i/>
          <w:iCs/>
        </w:rPr>
        <w:t xml:space="preserve">Esporta le note </w:t>
      </w:r>
      <w:r w:rsidR="00F67C6A">
        <w:rPr>
          <w:i/>
          <w:iCs/>
        </w:rPr>
        <w:t>della sezione</w:t>
      </w:r>
      <w:r>
        <w:t>: consente di creare un file di testo contenente i dati delle note della sezione corrente, delle relative attività, tag ed allegati; questi</w:t>
      </w:r>
      <w:r w:rsidR="004F3FBC">
        <w:t xml:space="preserve"> ultimi</w:t>
      </w:r>
      <w:r>
        <w:t>, se presenti, vengono salvati in una cartella con lo stesso nome del file.</w:t>
      </w:r>
    </w:p>
    <w:p w14:paraId="7C8F9314" w14:textId="77777777" w:rsidR="008F6DB5" w:rsidRDefault="001F1F13">
      <w:pPr>
        <w:pStyle w:val="Corpotesto"/>
      </w:pPr>
      <w:r>
        <w:rPr>
          <w:i/>
          <w:iCs/>
        </w:rPr>
        <w:t>Importa le note nella sezione</w:t>
      </w:r>
      <w:r>
        <w:t>: consente di importare nella sezione corrente un file creato con la funzionalità precedente, contenente delle note con le relative attività, tag ed allegati.</w:t>
      </w:r>
    </w:p>
    <w:p w14:paraId="2B0A692B" w14:textId="40577A11" w:rsidR="008F6DB5" w:rsidRDefault="001F1F13">
      <w:pPr>
        <w:pStyle w:val="Corpotesto"/>
      </w:pPr>
      <w:r>
        <w:rPr>
          <w:i/>
          <w:iCs/>
        </w:rPr>
        <w:t>Chiudi database</w:t>
      </w:r>
      <w:r>
        <w:t>: chiude il database e ritorna al login.</w:t>
      </w:r>
    </w:p>
    <w:p w14:paraId="49716512" w14:textId="63F075D8" w:rsidR="008F6DB5" w:rsidRDefault="001F1F13">
      <w:pPr>
        <w:pStyle w:val="Corpotesto"/>
      </w:pPr>
      <w:r>
        <w:rPr>
          <w:i/>
          <w:iCs/>
        </w:rPr>
        <w:t>Esci</w:t>
      </w:r>
      <w:r>
        <w:t xml:space="preserve">: esce da </w:t>
      </w:r>
      <w:proofErr w:type="spellStart"/>
      <w:r w:rsidR="001F0AB5">
        <w:t>pgNotex</w:t>
      </w:r>
      <w:proofErr w:type="spellEnd"/>
      <w:r>
        <w:t>.</w:t>
      </w:r>
    </w:p>
    <w:p w14:paraId="1E3F4433" w14:textId="77777777" w:rsidR="008F6DB5" w:rsidRDefault="001F1F13">
      <w:pPr>
        <w:pStyle w:val="Titolo2"/>
      </w:pPr>
      <w:r>
        <w:t>Menù Modifica</w:t>
      </w:r>
    </w:p>
    <w:p w14:paraId="7C281823" w14:textId="77777777" w:rsidR="000D1673" w:rsidRPr="000D1673" w:rsidRDefault="000D1673">
      <w:pPr>
        <w:pStyle w:val="Corpotesto"/>
      </w:pPr>
      <w:r>
        <w:rPr>
          <w:i/>
          <w:iCs/>
        </w:rPr>
        <w:t>Taglia</w:t>
      </w:r>
      <w:r>
        <w:t>: taglia il testo selezionato in ritaglio.</w:t>
      </w:r>
    </w:p>
    <w:p w14:paraId="2932FF16" w14:textId="77777777" w:rsidR="000D1673" w:rsidRPr="000D1673" w:rsidRDefault="000D1673">
      <w:pPr>
        <w:pStyle w:val="Corpotesto"/>
      </w:pPr>
      <w:r>
        <w:rPr>
          <w:i/>
          <w:iCs/>
        </w:rPr>
        <w:t>Copia</w:t>
      </w:r>
      <w:r>
        <w:t>: copia il testo selezionato in ritaglio.</w:t>
      </w:r>
    </w:p>
    <w:p w14:paraId="2470B8F3" w14:textId="47B4F1B8" w:rsidR="000D1673" w:rsidRPr="000D1673" w:rsidRDefault="000D1673">
      <w:pPr>
        <w:pStyle w:val="Corpotesto"/>
      </w:pPr>
      <w:r>
        <w:rPr>
          <w:i/>
          <w:iCs/>
        </w:rPr>
        <w:t>Incolla</w:t>
      </w:r>
      <w:r>
        <w:t xml:space="preserve">: incolla il testo </w:t>
      </w:r>
      <w:r w:rsidR="00766C05">
        <w:t xml:space="preserve">contenuto nel </w:t>
      </w:r>
      <w:r>
        <w:t>ritaglio.</w:t>
      </w:r>
    </w:p>
    <w:p w14:paraId="13740079" w14:textId="77777777" w:rsidR="000D1673" w:rsidRPr="000D1673" w:rsidRDefault="000D1673">
      <w:pPr>
        <w:pStyle w:val="Corpotesto"/>
      </w:pPr>
      <w:r>
        <w:rPr>
          <w:i/>
          <w:iCs/>
        </w:rPr>
        <w:t>Seleziona tutto</w:t>
      </w:r>
      <w:r>
        <w:t>: seleziona tutto il testo della nota corrente.</w:t>
      </w:r>
    </w:p>
    <w:p w14:paraId="6442CC4A" w14:textId="3A4636C3" w:rsidR="008F6DB5" w:rsidRDefault="005B6C10">
      <w:pPr>
        <w:pStyle w:val="Corpotesto"/>
      </w:pPr>
      <w:r>
        <w:rPr>
          <w:i/>
          <w:iCs/>
        </w:rPr>
        <w:t>Aggiorna il testo e i titoli</w:t>
      </w:r>
      <w:r w:rsidR="001F1F13">
        <w:t xml:space="preserve">: </w:t>
      </w:r>
      <w:r>
        <w:t xml:space="preserve">compila </w:t>
      </w:r>
      <w:r w:rsidR="00AE09FB">
        <w:t>la lista dei titoli</w:t>
      </w:r>
      <w:r>
        <w:t xml:space="preserve"> e li formatta nel testo della nota</w:t>
      </w:r>
      <w:r w:rsidR="00A50C19">
        <w:t xml:space="preserve"> corrente</w:t>
      </w:r>
      <w:r>
        <w:t>.</w:t>
      </w:r>
    </w:p>
    <w:p w14:paraId="22C972F7" w14:textId="3FA6F332" w:rsidR="005B6C10" w:rsidRDefault="000B2452">
      <w:pPr>
        <w:pStyle w:val="Corpotesto"/>
      </w:pPr>
      <w:r>
        <w:rPr>
          <w:i/>
          <w:iCs/>
        </w:rPr>
        <w:t>Riordina</w:t>
      </w:r>
      <w:r w:rsidR="005B6C10" w:rsidRPr="00106A1D">
        <w:rPr>
          <w:i/>
          <w:iCs/>
        </w:rPr>
        <w:t xml:space="preserve"> il testo</w:t>
      </w:r>
      <w:r w:rsidR="005B6C10">
        <w:t xml:space="preserve">: </w:t>
      </w:r>
      <w:r w:rsidR="00F94C47">
        <w:t xml:space="preserve">elimina </w:t>
      </w:r>
      <w:r w:rsidR="00C12CEE">
        <w:t xml:space="preserve">tutti gli </w:t>
      </w:r>
      <w:r w:rsidR="00F94C47">
        <w:t xml:space="preserve">eventuali caratteri contenuti nel testo della nota corrente che impediscono una sua corretta formattazione, riordina la numerazione delle note a </w:t>
      </w:r>
      <w:r w:rsidR="000C030C">
        <w:t>piè</w:t>
      </w:r>
      <w:r w:rsidR="00F94C47">
        <w:t xml:space="preserve"> pagina e delle liste numerate, compila la lista dei titoli e li formatta.</w:t>
      </w:r>
    </w:p>
    <w:p w14:paraId="3C426B0B" w14:textId="1C4042DE" w:rsidR="005B1FA7" w:rsidRDefault="005B1FA7">
      <w:pPr>
        <w:pStyle w:val="Corpotesto"/>
      </w:pPr>
      <w:r w:rsidRPr="005B1FA7">
        <w:rPr>
          <w:i/>
          <w:iCs/>
        </w:rPr>
        <w:t>Codifica i</w:t>
      </w:r>
      <w:r w:rsidR="00783CB1">
        <w:rPr>
          <w:i/>
          <w:iCs/>
        </w:rPr>
        <w:t>l</w:t>
      </w:r>
      <w:r w:rsidRPr="005B1FA7">
        <w:rPr>
          <w:i/>
          <w:iCs/>
        </w:rPr>
        <w:t xml:space="preserve"> link</w:t>
      </w:r>
      <w:r w:rsidR="00783CB1">
        <w:rPr>
          <w:i/>
          <w:iCs/>
        </w:rPr>
        <w:t xml:space="preserve"> selezionato</w:t>
      </w:r>
      <w:r>
        <w:t>: se è selezionato</w:t>
      </w:r>
      <w:r w:rsidR="00731D2B">
        <w:t xml:space="preserve"> un link</w:t>
      </w:r>
      <w:r>
        <w:t>, codifica i caratteri “(” con %28, i caratteri “)” con %29</w:t>
      </w:r>
      <w:r w:rsidR="002127EE">
        <w:t xml:space="preserve"> e </w:t>
      </w:r>
      <w:r w:rsidR="002E22C0">
        <w:t xml:space="preserve">gli spazi </w:t>
      </w:r>
      <w:r w:rsidR="002127EE">
        <w:t>con il carattere %20,</w:t>
      </w:r>
      <w:r>
        <w:t xml:space="preserve"> così che le parentesi non siano confuse con i marcatori </w:t>
      </w:r>
      <w:r w:rsidRPr="00465D29">
        <w:t>Markdown</w:t>
      </w:r>
      <w:r w:rsidR="002127EE">
        <w:t xml:space="preserve"> e gli spazi con la fine del link</w:t>
      </w:r>
      <w:r>
        <w:t>.</w:t>
      </w:r>
    </w:p>
    <w:p w14:paraId="419F1216" w14:textId="4AE844B6" w:rsidR="00A23C34" w:rsidRDefault="00A23C34">
      <w:pPr>
        <w:pStyle w:val="Corpotesto"/>
      </w:pPr>
      <w:r w:rsidRPr="00587B93">
        <w:rPr>
          <w:i/>
          <w:iCs/>
        </w:rPr>
        <w:lastRenderedPageBreak/>
        <w:t>Anteprima immagine</w:t>
      </w:r>
      <w:r>
        <w:t>: quando il cursore si trova all’interno di un link ad un’immagine il cui file è allegato, mostra l’anteprima dell’immagine in un finestra popup</w:t>
      </w:r>
      <w:r w:rsidR="00B04ECB">
        <w:t xml:space="preserve">; questa viene chiusa automaticamente dopo </w:t>
      </w:r>
      <w:proofErr w:type="gramStart"/>
      <w:r w:rsidR="008F558E">
        <w:t>2</w:t>
      </w:r>
      <w:proofErr w:type="gramEnd"/>
      <w:r w:rsidR="00B04ECB">
        <w:t xml:space="preserve"> secondi, oppure premendo </w:t>
      </w:r>
      <w:r w:rsidR="00B04ECB" w:rsidRPr="00B04ECB">
        <w:rPr>
          <w:i/>
          <w:iCs/>
        </w:rPr>
        <w:t>Esc</w:t>
      </w:r>
      <w:r w:rsidR="00B04ECB">
        <w:t>.</w:t>
      </w:r>
    </w:p>
    <w:p w14:paraId="65B0ABEA" w14:textId="2352DD99" w:rsidR="00744E8F" w:rsidRDefault="00744E8F">
      <w:pPr>
        <w:pStyle w:val="Corpotesto"/>
        <w:rPr>
          <w:i/>
          <w:iCs/>
        </w:rPr>
      </w:pPr>
      <w:r>
        <w:rPr>
          <w:i/>
          <w:iCs/>
        </w:rPr>
        <w:t xml:space="preserve">Apri con </w:t>
      </w:r>
      <w:proofErr w:type="spellStart"/>
      <w:r>
        <w:rPr>
          <w:i/>
          <w:iCs/>
        </w:rPr>
        <w:t>Pandoc</w:t>
      </w:r>
      <w:proofErr w:type="spellEnd"/>
      <w:r>
        <w:rPr>
          <w:i/>
          <w:iCs/>
        </w:rPr>
        <w:t>:</w:t>
      </w:r>
      <w:r w:rsidRPr="00744E8F">
        <w:t xml:space="preserve"> salva nella cartella </w:t>
      </w:r>
      <w:r w:rsidRPr="00744E8F">
        <w:rPr>
          <w:i/>
          <w:iCs/>
        </w:rPr>
        <w:t>Scaricati</w:t>
      </w:r>
      <w:r w:rsidRPr="00744E8F">
        <w:t xml:space="preserve"> </w:t>
      </w:r>
      <w:r w:rsidR="002F13CC">
        <w:t xml:space="preserve">un file contenente </w:t>
      </w:r>
      <w:r w:rsidRPr="00744E8F">
        <w:t xml:space="preserve">il testo della nota corrente </w:t>
      </w:r>
      <w:r>
        <w:t xml:space="preserve">convertito in un altro formato con </w:t>
      </w:r>
      <w:proofErr w:type="spellStart"/>
      <w:r>
        <w:t>Pandoc</w:t>
      </w:r>
      <w:proofErr w:type="spellEnd"/>
      <w:r>
        <w:t>. Il formato può essere definito nelle opzioni del software</w:t>
      </w:r>
      <w:r w:rsidR="007C3C4D">
        <w:t xml:space="preserve"> (vedi sotto)</w:t>
      </w:r>
      <w:r>
        <w:t>.</w:t>
      </w:r>
    </w:p>
    <w:p w14:paraId="72F15F42" w14:textId="3091129E" w:rsidR="00062BA6" w:rsidRDefault="001F1F13">
      <w:pPr>
        <w:pStyle w:val="Corpotesto"/>
      </w:pPr>
      <w:r>
        <w:rPr>
          <w:i/>
          <w:iCs/>
        </w:rPr>
        <w:t>Mostra i segnalibri</w:t>
      </w:r>
      <w:r>
        <w:t>: mostra la maschera per la gestione dei segnalibri (vedi sopra).</w:t>
      </w:r>
    </w:p>
    <w:p w14:paraId="30E066E1" w14:textId="77777777" w:rsidR="008F6DB5" w:rsidRDefault="001F1F13">
      <w:pPr>
        <w:pStyle w:val="Titolo2"/>
      </w:pPr>
      <w:r>
        <w:t>Menù Quaderni</w:t>
      </w:r>
    </w:p>
    <w:p w14:paraId="2BD7A1FA" w14:textId="77777777" w:rsidR="008F6DB5" w:rsidRDefault="001F1F13">
      <w:pPr>
        <w:pStyle w:val="Corpotesto"/>
      </w:pPr>
      <w:r>
        <w:rPr>
          <w:i/>
          <w:iCs/>
        </w:rPr>
        <w:t>Nuovo</w:t>
      </w:r>
      <w:r>
        <w:t>: crea un nuovo quaderno e apre la maschera dei dettagli per indicarne il titolo e alcune eventuali note di commento.</w:t>
      </w:r>
    </w:p>
    <w:p w14:paraId="0A6DBE4D" w14:textId="77777777" w:rsidR="008F6DB5" w:rsidRDefault="001F1F13">
      <w:pPr>
        <w:pStyle w:val="Corpotesto"/>
      </w:pPr>
      <w:r>
        <w:rPr>
          <w:i/>
          <w:iCs/>
        </w:rPr>
        <w:t>Elimina</w:t>
      </w:r>
      <w:r>
        <w:t>: elimina il quaderno corrente, con tutte le sezioni e le note ad esso relative.</w:t>
      </w:r>
    </w:p>
    <w:p w14:paraId="2F2A5894" w14:textId="7F3080A0" w:rsidR="008F6DB5" w:rsidRDefault="001F1F13">
      <w:pPr>
        <w:pStyle w:val="Corpotesto"/>
      </w:pPr>
      <w:r>
        <w:rPr>
          <w:i/>
          <w:iCs/>
        </w:rPr>
        <w:t>Ordina per</w:t>
      </w:r>
      <w:r>
        <w:t xml:space="preserve">: ordina i quaderni come indicato dall’utente (voce </w:t>
      </w:r>
      <w:r>
        <w:rPr>
          <w:i/>
          <w:iCs/>
        </w:rPr>
        <w:t>Personalizzato</w:t>
      </w:r>
      <w:r>
        <w:t xml:space="preserve">) o per titolo (voce </w:t>
      </w:r>
      <w:r>
        <w:rPr>
          <w:i/>
          <w:iCs/>
        </w:rPr>
        <w:t>Titolo</w:t>
      </w:r>
      <w:r>
        <w:t xml:space="preserve">); l’utente può </w:t>
      </w:r>
      <w:r w:rsidR="004F325B">
        <w:t>specificare</w:t>
      </w:r>
      <w:r>
        <w:t xml:space="preserve"> la posizione di un quaderno nell’omonima griglia con la voce di menù seguente.</w:t>
      </w:r>
    </w:p>
    <w:p w14:paraId="0694FFFC" w14:textId="77777777" w:rsidR="008F6DB5" w:rsidRDefault="001F1F13">
      <w:pPr>
        <w:pStyle w:val="Corpotesto"/>
      </w:pPr>
      <w:r>
        <w:rPr>
          <w:i/>
          <w:iCs/>
        </w:rPr>
        <w:t>Sposta</w:t>
      </w:r>
      <w:r>
        <w:t xml:space="preserve">: sposta in su (voce </w:t>
      </w:r>
      <w:r>
        <w:rPr>
          <w:i/>
          <w:iCs/>
        </w:rPr>
        <w:t>Su</w:t>
      </w:r>
      <w:r>
        <w:t xml:space="preserve">) o in già (voce </w:t>
      </w:r>
      <w:r>
        <w:rPr>
          <w:i/>
          <w:iCs/>
        </w:rPr>
        <w:t>Giù</w:t>
      </w:r>
      <w:r>
        <w:t>) il quaderno corrente nella griglia dei quaderni.</w:t>
      </w:r>
    </w:p>
    <w:p w14:paraId="1D2D0E56" w14:textId="77777777" w:rsidR="008F6DB5" w:rsidRDefault="001F1F13">
      <w:pPr>
        <w:pStyle w:val="Corpotesto"/>
      </w:pPr>
      <w:r>
        <w:rPr>
          <w:i/>
          <w:iCs/>
        </w:rPr>
        <w:t>Dettagli</w:t>
      </w:r>
      <w:r>
        <w:t>: apre la maschera dei dettagli relativi al quaderno corrente, contenente l’ID, il titolo e alcune eventuali note.</w:t>
      </w:r>
    </w:p>
    <w:p w14:paraId="648BBE06" w14:textId="77777777" w:rsidR="008F6DB5" w:rsidRDefault="001F1F13">
      <w:pPr>
        <w:pStyle w:val="Corpotesto"/>
      </w:pPr>
      <w:r>
        <w:rPr>
          <w:i/>
          <w:iCs/>
        </w:rPr>
        <w:t>Copia ID</w:t>
      </w:r>
      <w:r>
        <w:t>: copia in ritaglio l'ID del quaderno corrente.</w:t>
      </w:r>
    </w:p>
    <w:p w14:paraId="6005E2A4" w14:textId="77777777" w:rsidR="008F6DB5" w:rsidRDefault="001F1F13">
      <w:pPr>
        <w:pStyle w:val="Titolo2"/>
      </w:pPr>
      <w:r>
        <w:t>Menù Sezioni</w:t>
      </w:r>
    </w:p>
    <w:p w14:paraId="5CD48E16" w14:textId="77777777" w:rsidR="008F6DB5" w:rsidRDefault="001F1F13">
      <w:pPr>
        <w:pStyle w:val="Corpotesto"/>
      </w:pPr>
      <w:r>
        <w:rPr>
          <w:i/>
          <w:iCs/>
        </w:rPr>
        <w:t>Nuova</w:t>
      </w:r>
      <w:r>
        <w:t>: crea una nuova sezione e apre la maschera dei dettagli per indicarne il tutolo e alcune eventuali note di commento.</w:t>
      </w:r>
    </w:p>
    <w:p w14:paraId="615BBA08" w14:textId="77777777" w:rsidR="008F6DB5" w:rsidRDefault="001F1F13">
      <w:pPr>
        <w:pStyle w:val="Corpotesto"/>
      </w:pPr>
      <w:r>
        <w:rPr>
          <w:i/>
          <w:iCs/>
        </w:rPr>
        <w:t>Elimina</w:t>
      </w:r>
      <w:r>
        <w:t>: elimina la sezione corrente, con tutte le note ad essa relative.</w:t>
      </w:r>
    </w:p>
    <w:p w14:paraId="16FCAF28" w14:textId="1118C7E9" w:rsidR="008F6DB5" w:rsidRDefault="001F1F13">
      <w:pPr>
        <w:pStyle w:val="Corpotesto"/>
      </w:pPr>
      <w:r>
        <w:rPr>
          <w:i/>
          <w:iCs/>
        </w:rPr>
        <w:t>Ordina per</w:t>
      </w:r>
      <w:r>
        <w:t xml:space="preserve">: ordina le sezioni come indicato dall’utente (voce </w:t>
      </w:r>
      <w:r>
        <w:rPr>
          <w:i/>
          <w:iCs/>
        </w:rPr>
        <w:t>Personalizzato</w:t>
      </w:r>
      <w:r>
        <w:t xml:space="preserve">) o per titolo (voce </w:t>
      </w:r>
      <w:r>
        <w:rPr>
          <w:i/>
          <w:iCs/>
        </w:rPr>
        <w:t>Titolo</w:t>
      </w:r>
      <w:r>
        <w:t xml:space="preserve">); l’utente può </w:t>
      </w:r>
      <w:r w:rsidR="004F325B">
        <w:t>specificare</w:t>
      </w:r>
      <w:r>
        <w:t xml:space="preserve"> la posizione di una sezione nell’omonima griglia con la voce di menù seguente.</w:t>
      </w:r>
    </w:p>
    <w:p w14:paraId="76D85ABC" w14:textId="77777777" w:rsidR="008F6DB5" w:rsidRDefault="001F1F13">
      <w:pPr>
        <w:pStyle w:val="Corpotesto"/>
      </w:pPr>
      <w:r>
        <w:rPr>
          <w:i/>
          <w:iCs/>
        </w:rPr>
        <w:t>Sposta</w:t>
      </w:r>
      <w:r>
        <w:t xml:space="preserve">: sposta in su (voce </w:t>
      </w:r>
      <w:r>
        <w:rPr>
          <w:i/>
          <w:iCs/>
        </w:rPr>
        <w:t>Su</w:t>
      </w:r>
      <w:r>
        <w:t xml:space="preserve">) o in già (voce </w:t>
      </w:r>
      <w:r>
        <w:rPr>
          <w:i/>
          <w:iCs/>
        </w:rPr>
        <w:t>Giù</w:t>
      </w:r>
      <w:r>
        <w:t>) la sezione corrente nella griglia delle sezioni.</w:t>
      </w:r>
    </w:p>
    <w:p w14:paraId="651DC9E4" w14:textId="77777777" w:rsidR="008F6DB5" w:rsidRDefault="001F1F13">
      <w:pPr>
        <w:pStyle w:val="Corpotesto"/>
      </w:pPr>
      <w:r>
        <w:rPr>
          <w:i/>
          <w:iCs/>
        </w:rPr>
        <w:t>Dettagli</w:t>
      </w:r>
      <w:r>
        <w:t>: apre la maschera dei dettagli relativi alla sezione corrente, contenente l’ID, il titolo e alcune eventuali note.</w:t>
      </w:r>
    </w:p>
    <w:p w14:paraId="42D729BD" w14:textId="2C335FB7" w:rsidR="008F6DB5" w:rsidRDefault="001F1F13">
      <w:pPr>
        <w:pStyle w:val="Corpotesto"/>
      </w:pPr>
      <w:r>
        <w:rPr>
          <w:i/>
          <w:iCs/>
        </w:rPr>
        <w:t>Cambia quaderno</w:t>
      </w:r>
      <w:r>
        <w:t xml:space="preserve">: consente di immettere l‘ID di un quaderno per spostare sotto di esso la sezione corrente; il bottone </w:t>
      </w:r>
      <w:r>
        <w:rPr>
          <w:i/>
          <w:iCs/>
        </w:rPr>
        <w:t>Incolla</w:t>
      </w:r>
      <w:r>
        <w:t xml:space="preserve"> o la scorciatoia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V</w:t>
      </w:r>
      <w:r>
        <w:t xml:space="preserve"> consentono di incollare l’ID eventualmente copiato il ritaglio, e di mostrare il nome del relativo quaderno in un’etichetta.</w:t>
      </w:r>
    </w:p>
    <w:p w14:paraId="5368FF71" w14:textId="77777777" w:rsidR="008F6DB5" w:rsidRDefault="001F1F13">
      <w:pPr>
        <w:pStyle w:val="Corpotesto"/>
      </w:pPr>
      <w:r>
        <w:rPr>
          <w:i/>
          <w:iCs/>
        </w:rPr>
        <w:t>Copia ID</w:t>
      </w:r>
      <w:r>
        <w:t>: copia in ritaglio l’ID della sezione corrente.</w:t>
      </w:r>
    </w:p>
    <w:p w14:paraId="7E1C6C56" w14:textId="77777777" w:rsidR="008F6DB5" w:rsidRDefault="001F1F13">
      <w:pPr>
        <w:pStyle w:val="Titolo2"/>
      </w:pPr>
      <w:r>
        <w:t>Menù Note</w:t>
      </w:r>
    </w:p>
    <w:p w14:paraId="23751ABA" w14:textId="77777777" w:rsidR="008F6DB5" w:rsidRDefault="001F1F13">
      <w:pPr>
        <w:pStyle w:val="Corpotesto"/>
      </w:pPr>
      <w:r>
        <w:rPr>
          <w:i/>
          <w:iCs/>
        </w:rPr>
        <w:t>Nuova</w:t>
      </w:r>
      <w:r>
        <w:t>: crea una nuova nota.</w:t>
      </w:r>
    </w:p>
    <w:p w14:paraId="5E8F123B" w14:textId="77777777" w:rsidR="008F6DB5" w:rsidRDefault="001F1F13">
      <w:pPr>
        <w:pStyle w:val="Corpotesto"/>
      </w:pPr>
      <w:r>
        <w:rPr>
          <w:i/>
          <w:iCs/>
        </w:rPr>
        <w:t>Elimina</w:t>
      </w:r>
      <w:r>
        <w:t>: elimina la nota corrente, con tutti gli eventuali allegati, tag e collegamenti.</w:t>
      </w:r>
    </w:p>
    <w:p w14:paraId="31BB5845" w14:textId="34733769" w:rsidR="008F6DB5" w:rsidRDefault="001F1F13">
      <w:pPr>
        <w:pStyle w:val="Corpotesto"/>
      </w:pPr>
      <w:r>
        <w:rPr>
          <w:i/>
          <w:iCs/>
        </w:rPr>
        <w:t>Ordina per</w:t>
      </w:r>
      <w:r>
        <w:t xml:space="preserve">: ordina le note come indicato dall’utente (voce </w:t>
      </w:r>
      <w:r>
        <w:rPr>
          <w:i/>
          <w:iCs/>
        </w:rPr>
        <w:t>Personalizzato</w:t>
      </w:r>
      <w:r>
        <w:t xml:space="preserve">), per titolo (voce </w:t>
      </w:r>
      <w:r>
        <w:rPr>
          <w:i/>
          <w:iCs/>
        </w:rPr>
        <w:t>Titolo</w:t>
      </w:r>
      <w:r>
        <w:t xml:space="preserve">) o per data di modifica (voce </w:t>
      </w:r>
      <w:r>
        <w:rPr>
          <w:i/>
          <w:iCs/>
        </w:rPr>
        <w:t>Data di modifica</w:t>
      </w:r>
      <w:r>
        <w:t xml:space="preserve">); l’utente può </w:t>
      </w:r>
      <w:r w:rsidR="004F325B">
        <w:t>specificare</w:t>
      </w:r>
      <w:r>
        <w:t xml:space="preserve"> la posizione di una nota nell’omonima griglia con la voce di menù seguente.</w:t>
      </w:r>
    </w:p>
    <w:p w14:paraId="7B362C0D" w14:textId="77777777" w:rsidR="008F6DB5" w:rsidRDefault="001F1F13">
      <w:pPr>
        <w:pStyle w:val="Corpotesto"/>
      </w:pPr>
      <w:r>
        <w:rPr>
          <w:i/>
          <w:iCs/>
        </w:rPr>
        <w:t>Sposta</w:t>
      </w:r>
      <w:r>
        <w:t xml:space="preserve">: sposta in su (voce </w:t>
      </w:r>
      <w:r>
        <w:rPr>
          <w:i/>
          <w:iCs/>
        </w:rPr>
        <w:t>Su</w:t>
      </w:r>
      <w:r>
        <w:t xml:space="preserve">) o in già (voce </w:t>
      </w:r>
      <w:r>
        <w:rPr>
          <w:i/>
          <w:iCs/>
        </w:rPr>
        <w:t>Giù</w:t>
      </w:r>
      <w:r>
        <w:t>) la nota corrente nella griglia delle note.</w:t>
      </w:r>
    </w:p>
    <w:p w14:paraId="6844D885" w14:textId="49324B95" w:rsidR="008F6DB5" w:rsidRDefault="001F1F13">
      <w:pPr>
        <w:pStyle w:val="Corpotesto"/>
      </w:pPr>
      <w:r>
        <w:rPr>
          <w:i/>
          <w:iCs/>
        </w:rPr>
        <w:t>Allegati</w:t>
      </w:r>
      <w:r>
        <w:t xml:space="preserve">: consente di allegare uno o più file di qualunque tipo alla nota corrente (voce </w:t>
      </w:r>
      <w:r>
        <w:rPr>
          <w:i/>
          <w:iCs/>
        </w:rPr>
        <w:t>Nuovo</w:t>
      </w:r>
      <w:r>
        <w:t xml:space="preserve">), di eliminarlo (voce </w:t>
      </w:r>
      <w:r>
        <w:rPr>
          <w:i/>
          <w:iCs/>
        </w:rPr>
        <w:t>Elimina</w:t>
      </w:r>
      <w:r>
        <w:t xml:space="preserve">), di aprirlo (voce </w:t>
      </w:r>
      <w:r>
        <w:rPr>
          <w:i/>
          <w:iCs/>
        </w:rPr>
        <w:t>Apri</w:t>
      </w:r>
      <w:r>
        <w:t>)</w:t>
      </w:r>
      <w:r w:rsidR="000F4ACA">
        <w:t xml:space="preserve">, </w:t>
      </w:r>
      <w:r>
        <w:t xml:space="preserve">di salvarlo (voce </w:t>
      </w:r>
      <w:r>
        <w:rPr>
          <w:i/>
          <w:iCs/>
        </w:rPr>
        <w:t>Salva come</w:t>
      </w:r>
      <w:r>
        <w:t>)</w:t>
      </w:r>
      <w:r w:rsidR="00BD1820">
        <w:t xml:space="preserve">, di salvarlo nella cartella Downloads (voce </w:t>
      </w:r>
      <w:r w:rsidR="00BD1820" w:rsidRPr="00BD1820">
        <w:rPr>
          <w:i/>
          <w:iCs/>
        </w:rPr>
        <w:t>Salva in Downloads</w:t>
      </w:r>
      <w:r w:rsidR="00BD1820">
        <w:t xml:space="preserve">), di sostituire l’allegato corrente con quello avente lo stesso nome nella cartella </w:t>
      </w:r>
      <w:r w:rsidR="003B31B7">
        <w:t>D</w:t>
      </w:r>
      <w:r w:rsidR="00BD1820">
        <w:t xml:space="preserve">ownloads (voce </w:t>
      </w:r>
      <w:r w:rsidR="00BD1820" w:rsidRPr="00BD1820">
        <w:rPr>
          <w:i/>
          <w:iCs/>
        </w:rPr>
        <w:t>Carica da Downloads</w:t>
      </w:r>
      <w:r w:rsidR="00BD1820">
        <w:t>)</w:t>
      </w:r>
      <w:r w:rsidR="000F4ACA">
        <w:t xml:space="preserve"> e di inserirne il nome nel testo della nota corrente (voce </w:t>
      </w:r>
      <w:r w:rsidR="000F4ACA" w:rsidRPr="000F4ACA">
        <w:rPr>
          <w:i/>
          <w:iCs/>
        </w:rPr>
        <w:t>Inserisci nome</w:t>
      </w:r>
      <w:r w:rsidR="000F4ACA">
        <w:t>)</w:t>
      </w:r>
      <w:r>
        <w:t>; è possibile allegare dei file anche trascinandoli sulla maschera del software quando vi è una nota selezionata.</w:t>
      </w:r>
    </w:p>
    <w:p w14:paraId="34335270" w14:textId="721648CF" w:rsidR="008F6DB5" w:rsidRDefault="001F1F13">
      <w:pPr>
        <w:pStyle w:val="Corpotesto"/>
      </w:pPr>
      <w:r>
        <w:rPr>
          <w:i/>
          <w:iCs/>
        </w:rPr>
        <w:lastRenderedPageBreak/>
        <w:t>Tag</w:t>
      </w:r>
      <w:r>
        <w:t xml:space="preserve">: consente di creare un nuovo tag relativo alla nota corrente (voce </w:t>
      </w:r>
      <w:r>
        <w:rPr>
          <w:i/>
          <w:iCs/>
        </w:rPr>
        <w:t>Nuovo</w:t>
      </w:r>
      <w:r>
        <w:t xml:space="preserve">), di cancellarlo (voce </w:t>
      </w:r>
      <w:r>
        <w:rPr>
          <w:i/>
          <w:iCs/>
        </w:rPr>
        <w:t>Elimina</w:t>
      </w:r>
      <w:r>
        <w:t>)</w:t>
      </w:r>
      <w:r w:rsidR="004B282A">
        <w:t xml:space="preserve">, </w:t>
      </w:r>
      <w:r>
        <w:t xml:space="preserve">di rinominare un tag in tutte le note presenti nel database (voce </w:t>
      </w:r>
      <w:r>
        <w:rPr>
          <w:i/>
          <w:iCs/>
        </w:rPr>
        <w:t>Rinomina tag</w:t>
      </w:r>
      <w:r>
        <w:t>)</w:t>
      </w:r>
      <w:r w:rsidR="004B282A">
        <w:t xml:space="preserve"> e di cancellare gli eventuali tag vuoti creati per errore (voce </w:t>
      </w:r>
      <w:r w:rsidR="004B282A" w:rsidRPr="004B282A">
        <w:rPr>
          <w:i/>
          <w:iCs/>
        </w:rPr>
        <w:t>Elimina tag vuoti</w:t>
      </w:r>
      <w:r w:rsidR="004B282A">
        <w:t>)</w:t>
      </w:r>
      <w:r>
        <w:t xml:space="preserve">; è possibile inserire un tag </w:t>
      </w:r>
      <w:r w:rsidR="00203B18">
        <w:t xml:space="preserve">nella nota corrente </w:t>
      </w:r>
      <w:r>
        <w:t xml:space="preserve">anche selezionandolo nella lista dei tag all’interno della sezione </w:t>
      </w:r>
      <w:r>
        <w:rPr>
          <w:i/>
          <w:iCs/>
        </w:rPr>
        <w:t>Ricerca</w:t>
      </w:r>
      <w:r w:rsidR="0066765B" w:rsidRPr="0066765B">
        <w:t xml:space="preserve"> e </w:t>
      </w:r>
      <w:r w:rsidR="0066765B">
        <w:t xml:space="preserve">usando la voce di menu popup </w:t>
      </w:r>
      <w:r>
        <w:rPr>
          <w:i/>
          <w:iCs/>
        </w:rPr>
        <w:t>Inserisci tag nella nota corrente</w:t>
      </w:r>
      <w:r w:rsidR="00FD123D">
        <w:rPr>
          <w:i/>
          <w:iCs/>
        </w:rPr>
        <w:t>,</w:t>
      </w:r>
      <w:r w:rsidR="00EC100E">
        <w:t xml:space="preserve"> o</w:t>
      </w:r>
      <w:r w:rsidR="00FD123D">
        <w:t>ppure</w:t>
      </w:r>
      <w:r w:rsidR="00786CE6">
        <w:t xml:space="preserve">, se la lista dei tag </w:t>
      </w:r>
      <w:r w:rsidR="00EC4599">
        <w:t>è</w:t>
      </w:r>
      <w:r w:rsidR="00786CE6">
        <w:t xml:space="preserve"> selezionata, anche usando</w:t>
      </w:r>
      <w:r w:rsidR="00EC100E">
        <w:t xml:space="preserve"> </w:t>
      </w:r>
      <w:r w:rsidR="009108DB">
        <w:t xml:space="preserve">la </w:t>
      </w:r>
      <w:r w:rsidR="00EC100E">
        <w:t xml:space="preserve">voce di menù in esame </w:t>
      </w:r>
      <w:r w:rsidR="009108DB">
        <w:t xml:space="preserve">o la sua scorciatoia </w:t>
      </w:r>
      <w:r w:rsidR="00EC100E">
        <w:t>(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 w:rsidR="00EC100E" w:rsidRPr="00EC100E">
        <w:rPr>
          <w:i/>
          <w:iCs/>
        </w:rPr>
        <w:t xml:space="preserve"> T</w:t>
      </w:r>
      <w:r w:rsidR="00EC100E">
        <w:t>).</w:t>
      </w:r>
    </w:p>
    <w:p w14:paraId="2FEE70A6" w14:textId="77777777" w:rsidR="008F6DB5" w:rsidRDefault="001F1F13">
      <w:pPr>
        <w:pStyle w:val="Corpotesto"/>
      </w:pPr>
      <w:r>
        <w:rPr>
          <w:i/>
          <w:iCs/>
        </w:rPr>
        <w:t>Collegamenti</w:t>
      </w:r>
      <w:r>
        <w:t xml:space="preserve">: consente di inserire l‘ID di una nota esistente per collegarla a quella attuale, creando contemporaneamente nella prima un collegamento a quest’ultima (voce </w:t>
      </w:r>
      <w:r>
        <w:rPr>
          <w:i/>
          <w:iCs/>
        </w:rPr>
        <w:t>Nuovo</w:t>
      </w:r>
      <w:r>
        <w:t xml:space="preserve">), di eliminare il collegamento corrente e quello corrispondente nella nota collegata (voce </w:t>
      </w:r>
      <w:r>
        <w:rPr>
          <w:i/>
          <w:iCs/>
        </w:rPr>
        <w:t>Elimina</w:t>
      </w:r>
      <w:r>
        <w:t xml:space="preserve">) e di spostarsi alla nota collegata (voce </w:t>
      </w:r>
      <w:r>
        <w:rPr>
          <w:i/>
          <w:iCs/>
        </w:rPr>
        <w:t>Trova nota collegata</w:t>
      </w:r>
      <w:r>
        <w:t>); quest’ultima operazione può essere svolta anche facendo doppio clic sul collegamento.</w:t>
      </w:r>
    </w:p>
    <w:p w14:paraId="6964619A" w14:textId="17D5ED6B" w:rsidR="008F6DB5" w:rsidRDefault="001F1F13">
      <w:pPr>
        <w:pStyle w:val="Corpotesto"/>
      </w:pPr>
      <w:r>
        <w:rPr>
          <w:i/>
          <w:iCs/>
        </w:rPr>
        <w:t>Attività</w:t>
      </w:r>
      <w:r>
        <w:t xml:space="preserve">: consente di creare una nuova attività (voce </w:t>
      </w:r>
      <w:r>
        <w:rPr>
          <w:i/>
          <w:iCs/>
        </w:rPr>
        <w:t>Nuova</w:t>
      </w:r>
      <w:r>
        <w:t xml:space="preserve">), di eliminare quella corrente (voce </w:t>
      </w:r>
      <w:r>
        <w:rPr>
          <w:i/>
          <w:iCs/>
        </w:rPr>
        <w:t>Elimina</w:t>
      </w:r>
      <w:r>
        <w:t>)</w:t>
      </w:r>
      <w:r w:rsidR="007E7406">
        <w:t>, di ordinare</w:t>
      </w:r>
      <w:r>
        <w:t xml:space="preserve"> </w:t>
      </w:r>
      <w:r w:rsidR="007E7406">
        <w:t xml:space="preserve">le attività dopo le modifiche (voce </w:t>
      </w:r>
      <w:r w:rsidR="007E7406" w:rsidRPr="007E7406">
        <w:rPr>
          <w:i/>
          <w:iCs/>
        </w:rPr>
        <w:t>Ordina</w:t>
      </w:r>
      <w:r w:rsidR="007E7406">
        <w:t xml:space="preserve">), </w:t>
      </w:r>
      <w:r>
        <w:t xml:space="preserve">e di nascondere la attività completate (voce </w:t>
      </w:r>
      <w:r>
        <w:rPr>
          <w:i/>
          <w:iCs/>
        </w:rPr>
        <w:t>Nascondi attività completate</w:t>
      </w:r>
      <w:r>
        <w:t>).</w:t>
      </w:r>
    </w:p>
    <w:p w14:paraId="4B012DDB" w14:textId="77777777" w:rsidR="008F6DB5" w:rsidRDefault="001F1F13">
      <w:pPr>
        <w:pStyle w:val="Corpotesto"/>
      </w:pPr>
      <w:r>
        <w:rPr>
          <w:i/>
          <w:iCs/>
        </w:rPr>
        <w:t>Mostra tutte le attività</w:t>
      </w:r>
      <w:r>
        <w:t>: apre una griglia contenente tutte le attività di tutte le note presenti nel database ordinate per scadenza; le note non sono modificabili, ma facendo doppio clic su di esse si accede alla nota che le contiene.</w:t>
      </w:r>
    </w:p>
    <w:p w14:paraId="07490D65" w14:textId="77777777" w:rsidR="008F6DB5" w:rsidRDefault="001F1F13">
      <w:pPr>
        <w:pStyle w:val="Corpotesto"/>
      </w:pPr>
      <w:r>
        <w:rPr>
          <w:i/>
          <w:iCs/>
        </w:rPr>
        <w:t>Importa da file</w:t>
      </w:r>
      <w:r>
        <w:t>: consente di importare un file di Microsoft Word (con estensione .</w:t>
      </w:r>
      <w:r>
        <w:rPr>
          <w:i/>
          <w:iCs/>
        </w:rPr>
        <w:t>docx</w:t>
      </w:r>
      <w:r>
        <w:t xml:space="preserve"> e </w:t>
      </w:r>
      <w:proofErr w:type="gramStart"/>
      <w:r>
        <w:t>non</w:t>
      </w:r>
      <w:proofErr w:type="gramEnd"/>
      <w:r>
        <w:t xml:space="preserve"> .</w:t>
      </w:r>
      <w:r>
        <w:rPr>
          <w:i/>
          <w:iCs/>
        </w:rPr>
        <w:t>doc</w:t>
      </w:r>
      <w:r>
        <w:t xml:space="preserve">), </w:t>
      </w:r>
      <w:proofErr w:type="spellStart"/>
      <w:r>
        <w:t>LibreOffice</w:t>
      </w:r>
      <w:proofErr w:type="spellEnd"/>
      <w:r>
        <w:t xml:space="preserve"> Writer (con estensione .</w:t>
      </w:r>
      <w:proofErr w:type="spellStart"/>
      <w:r>
        <w:rPr>
          <w:i/>
          <w:iCs/>
        </w:rPr>
        <w:t>odt</w:t>
      </w:r>
      <w:proofErr w:type="spellEnd"/>
      <w:r>
        <w:t>) e in formato testuale (con estensione .</w:t>
      </w:r>
      <w:proofErr w:type="spellStart"/>
      <w:r>
        <w:rPr>
          <w:i/>
          <w:iCs/>
        </w:rPr>
        <w:t>txt</w:t>
      </w:r>
      <w:proofErr w:type="spellEnd"/>
      <w:r>
        <w:t>) in una nuova nota; eccetto che in quest’ultimo caso, il file originale viene allegato, mentre il suo contenuto viene sempre importato come testo della nota, senza formattazione.</w:t>
      </w:r>
    </w:p>
    <w:p w14:paraId="18937F36" w14:textId="3EA47B04" w:rsidR="008F6DB5" w:rsidRDefault="001F1F13">
      <w:pPr>
        <w:pStyle w:val="Corpotesto"/>
      </w:pPr>
      <w:r>
        <w:rPr>
          <w:i/>
          <w:iCs/>
        </w:rPr>
        <w:t>Cambia sezione</w:t>
      </w:r>
      <w:r>
        <w:t xml:space="preserve">: consente di immettere l‘ID di una sezione per spostare sotto di essa la nota corrente; il bottone </w:t>
      </w:r>
      <w:r>
        <w:rPr>
          <w:i/>
          <w:iCs/>
        </w:rPr>
        <w:t>Incolla</w:t>
      </w:r>
      <w:r>
        <w:t xml:space="preserve"> o la scorciatoia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V</w:t>
      </w:r>
      <w:r>
        <w:t xml:space="preserve"> consentono di incollare l’ID eventualmente copiato il ritaglio, e di mostrare il nome della relativa sezione in un’etichetta.</w:t>
      </w:r>
    </w:p>
    <w:p w14:paraId="6D83F1D6" w14:textId="77777777" w:rsidR="008F6DB5" w:rsidRDefault="001F1F13">
      <w:pPr>
        <w:pStyle w:val="Corpotesto"/>
      </w:pPr>
      <w:r>
        <w:rPr>
          <w:i/>
          <w:iCs/>
        </w:rPr>
        <w:t>Copia ID</w:t>
      </w:r>
      <w:r>
        <w:t>: copia in ritaglio l’ID della nota corrente.</w:t>
      </w:r>
    </w:p>
    <w:p w14:paraId="79E199EC" w14:textId="4DDE6D00" w:rsidR="008F6DB5" w:rsidRDefault="001F1F13">
      <w:pPr>
        <w:pStyle w:val="Corpotesto"/>
      </w:pPr>
      <w:r>
        <w:rPr>
          <w:i/>
          <w:iCs/>
        </w:rPr>
        <w:t>Ricerca nella nota</w:t>
      </w:r>
      <w:r>
        <w:t xml:space="preserve">: consente di trovare la prima occorrenza </w:t>
      </w:r>
      <w:r w:rsidR="00AF588F">
        <w:t xml:space="preserve">– </w:t>
      </w:r>
      <w:r w:rsidR="00765C6E">
        <w:t>con il pulsante adeguato</w:t>
      </w:r>
      <w:r w:rsidR="00AF588F">
        <w:t xml:space="preserve"> </w:t>
      </w:r>
      <w:r w:rsidR="00765C6E">
        <w:t xml:space="preserve">o </w:t>
      </w:r>
      <w:r w:rsidR="00AF588F">
        <w:t xml:space="preserve">premendo </w:t>
      </w:r>
      <w:r w:rsidR="00AF588F" w:rsidRPr="00371B32">
        <w:rPr>
          <w:i/>
        </w:rPr>
        <w:t>Invio</w:t>
      </w:r>
      <w:r w:rsidR="00AF588F">
        <w:t xml:space="preserve"> nel campo </w:t>
      </w:r>
      <w:r w:rsidR="00AF588F">
        <w:rPr>
          <w:i/>
          <w:iCs/>
        </w:rPr>
        <w:t>Testo da ricercare</w:t>
      </w:r>
      <w:r w:rsidR="00AF588F">
        <w:t xml:space="preserve"> - </w:t>
      </w:r>
      <w:r>
        <w:t xml:space="preserve">o quella seguente </w:t>
      </w:r>
      <w:r w:rsidR="005E5D45">
        <w:t>–</w:t>
      </w:r>
      <w:r w:rsidR="00AF588F">
        <w:t xml:space="preserve"> </w:t>
      </w:r>
      <w:r w:rsidR="005E5D45">
        <w:t xml:space="preserve">con il pulsante adeguato o </w:t>
      </w:r>
      <w:r w:rsidR="00AF588F">
        <w:t xml:space="preserve">premendo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AF588F" w:rsidRPr="00371B32">
        <w:rPr>
          <w:i/>
        </w:rPr>
        <w:t xml:space="preserve"> Invio</w:t>
      </w:r>
      <w:r w:rsidR="00AF588F">
        <w:t xml:space="preserve"> nel campo </w:t>
      </w:r>
      <w:r w:rsidR="00AF588F">
        <w:rPr>
          <w:i/>
          <w:iCs/>
        </w:rPr>
        <w:t>Testo da ricercare</w:t>
      </w:r>
      <w:r w:rsidR="00AF588F">
        <w:t xml:space="preserve"> – </w:t>
      </w:r>
      <w:r>
        <w:t xml:space="preserve">di un testo all’interno della nota corrente, o di sostituirne tutte le occorrenze con un altro testo; la ricerca e la sostituzione non sono sensibili alle maiuscole; quando si utilizza la funzione di sostituzione, il codice </w:t>
      </w:r>
      <w:r>
        <w:rPr>
          <w:i/>
          <w:iCs/>
        </w:rPr>
        <w:t>\n</w:t>
      </w:r>
      <w:r>
        <w:t xml:space="preserve"> è sostitutivo dell’interruzione di paragrafo, mentre il codice \t della tabulazione, sia nel campo </w:t>
      </w:r>
      <w:r>
        <w:rPr>
          <w:i/>
          <w:iCs/>
        </w:rPr>
        <w:t>Testo da ricercare</w:t>
      </w:r>
      <w:r>
        <w:t xml:space="preserve"> che in quello </w:t>
      </w:r>
      <w:r>
        <w:rPr>
          <w:i/>
          <w:iCs/>
        </w:rPr>
        <w:t>Sostituisci con</w:t>
      </w:r>
      <w:r>
        <w:t>.</w:t>
      </w:r>
    </w:p>
    <w:p w14:paraId="5EDAE440" w14:textId="77777777" w:rsidR="008F6DB5" w:rsidRDefault="001F1F13">
      <w:pPr>
        <w:pStyle w:val="Corpotesto"/>
      </w:pPr>
      <w:r>
        <w:rPr>
          <w:i/>
          <w:iCs/>
        </w:rPr>
        <w:t>Trova</w:t>
      </w:r>
      <w:r>
        <w:t>: apre la sezione del software dedicata alla ricerca dei dati (vedi in seguito alcune note sull’uso).</w:t>
      </w:r>
    </w:p>
    <w:p w14:paraId="0E734C49" w14:textId="77777777" w:rsidR="008F6DB5" w:rsidRDefault="001F1F13">
      <w:pPr>
        <w:pStyle w:val="Titolo2"/>
      </w:pPr>
      <w:r>
        <w:t>Menù Strumenti</w:t>
      </w:r>
    </w:p>
    <w:p w14:paraId="7842489C" w14:textId="77777777" w:rsidR="008F6DB5" w:rsidRDefault="001F1F13">
      <w:pPr>
        <w:pStyle w:val="Corpotesto"/>
      </w:pPr>
      <w:r>
        <w:rPr>
          <w:i/>
          <w:iCs/>
        </w:rPr>
        <w:t>Mostra solo l’editor</w:t>
      </w:r>
      <w:r>
        <w:t>: visualizza solamente il testo della nota corrente e la lista dei titoli, per concentrarsi su quanto si sta scrivendo o leggendo.</w:t>
      </w:r>
    </w:p>
    <w:p w14:paraId="6E7BB93B" w14:textId="1EC702C8" w:rsidR="003A0E2C" w:rsidRDefault="003A0E2C" w:rsidP="003A0E2C">
      <w:pPr>
        <w:pStyle w:val="Corpotesto"/>
      </w:pPr>
      <w:r w:rsidRPr="00FA016D">
        <w:rPr>
          <w:i/>
        </w:rPr>
        <w:t>Schermo intero</w:t>
      </w:r>
      <w:r>
        <w:t>: mostra l’interfaccia del software a schermo intero.</w:t>
      </w:r>
    </w:p>
    <w:p w14:paraId="024C143F" w14:textId="39230F1D" w:rsidR="00AB44C2" w:rsidRDefault="00AB44C2">
      <w:pPr>
        <w:pStyle w:val="Corpotesto"/>
      </w:pPr>
      <w:r w:rsidRPr="002D47A3">
        <w:rPr>
          <w:i/>
          <w:iCs/>
        </w:rPr>
        <w:t>Trasparenza</w:t>
      </w:r>
      <w:r>
        <w:t>: attiva un livello di trasparenza (</w:t>
      </w:r>
      <w:r w:rsidRPr="002D47A3">
        <w:rPr>
          <w:i/>
          <w:iCs/>
        </w:rPr>
        <w:t>alta</w:t>
      </w:r>
      <w:r>
        <w:t xml:space="preserve">, media, </w:t>
      </w:r>
      <w:r w:rsidRPr="002D47A3">
        <w:rPr>
          <w:i/>
          <w:iCs/>
        </w:rPr>
        <w:t>bassa</w:t>
      </w:r>
      <w:r>
        <w:t xml:space="preserve">, </w:t>
      </w:r>
      <w:r w:rsidRPr="002D47A3">
        <w:rPr>
          <w:i/>
          <w:iCs/>
        </w:rPr>
        <w:t>nessuna</w:t>
      </w:r>
      <w:r>
        <w:t>)</w:t>
      </w:r>
      <w:r w:rsidR="002D47A3">
        <w:t xml:space="preserve"> dell</w:t>
      </w:r>
      <w:r w:rsidR="00B66409">
        <w:t>a maschera</w:t>
      </w:r>
      <w:r w:rsidR="002D47A3">
        <w:t xml:space="preserve"> principale del software.</w:t>
      </w:r>
    </w:p>
    <w:p w14:paraId="12D6B9E6" w14:textId="6028EAFA" w:rsidR="008F6DB5" w:rsidRDefault="001F1F13" w:rsidP="001C2D7B">
      <w:pPr>
        <w:pStyle w:val="Corpotesto"/>
      </w:pPr>
      <w:r>
        <w:rPr>
          <w:i/>
          <w:iCs/>
        </w:rPr>
        <w:t>Opzioni</w:t>
      </w:r>
      <w:r>
        <w:t>: apre la maschera delle opzioni del programma</w:t>
      </w:r>
      <w:r w:rsidR="00F77C9F">
        <w:t xml:space="preserve">. </w:t>
      </w:r>
      <w:r w:rsidR="00BD1403">
        <w:t>I</w:t>
      </w:r>
      <w:r w:rsidR="001C2D7B">
        <w:t xml:space="preserve">n </w:t>
      </w:r>
      <w:r w:rsidR="00BD1403">
        <w:t xml:space="preserve">questa maschera </w:t>
      </w:r>
      <w:r w:rsidR="001C2D7B">
        <w:t>è possibile:</w:t>
      </w:r>
    </w:p>
    <w:p w14:paraId="52A6671C" w14:textId="77777777" w:rsidR="008F6DB5" w:rsidRDefault="008F6DB5">
      <w:pPr>
        <w:pStyle w:val="Corpotesto"/>
      </w:pPr>
    </w:p>
    <w:p w14:paraId="54CE885B" w14:textId="26406DA4" w:rsidR="008F6DB5" w:rsidRDefault="001F1F13" w:rsidP="00397252">
      <w:pPr>
        <w:pStyle w:val="Corpotesto"/>
        <w:numPr>
          <w:ilvl w:val="0"/>
          <w:numId w:val="9"/>
        </w:numPr>
      </w:pPr>
      <w:r>
        <w:t xml:space="preserve">specificare il nome del font del testo delle note e dei titoli (casella </w:t>
      </w:r>
      <w:r w:rsidR="008C75AE">
        <w:rPr>
          <w:i/>
          <w:iCs/>
        </w:rPr>
        <w:t>Font delle note e dei titoli</w:t>
      </w:r>
      <w:r>
        <w:t>)</w:t>
      </w:r>
      <w:r w:rsidR="005867E0">
        <w:t>;</w:t>
      </w:r>
    </w:p>
    <w:p w14:paraId="1251F1DD" w14:textId="77777777" w:rsidR="00A5110D" w:rsidRDefault="00A5110D" w:rsidP="00397252">
      <w:pPr>
        <w:pStyle w:val="Corpotesto"/>
        <w:numPr>
          <w:ilvl w:val="0"/>
          <w:numId w:val="9"/>
        </w:numPr>
      </w:pPr>
      <w:r>
        <w:t xml:space="preserve">ripristinare i colori di default (bottone </w:t>
      </w:r>
      <w:r w:rsidRPr="002449A5">
        <w:rPr>
          <w:i/>
        </w:rPr>
        <w:t>Colori standard</w:t>
      </w:r>
      <w:r>
        <w:t>);</w:t>
      </w:r>
    </w:p>
    <w:p w14:paraId="014F8AA2" w14:textId="77777777" w:rsidR="00CA4292" w:rsidRDefault="00CA4292" w:rsidP="00397252">
      <w:pPr>
        <w:pStyle w:val="Corpotesto"/>
        <w:numPr>
          <w:ilvl w:val="0"/>
          <w:numId w:val="9"/>
        </w:numPr>
      </w:pPr>
      <w:r>
        <w:t xml:space="preserve">specificare il colore del font delle note (bottone </w:t>
      </w:r>
      <w:r>
        <w:rPr>
          <w:i/>
          <w:iCs/>
        </w:rPr>
        <w:t>Colore font</w:t>
      </w:r>
      <w:r>
        <w:t>);</w:t>
      </w:r>
    </w:p>
    <w:p w14:paraId="638614AF" w14:textId="03317A9D" w:rsidR="00CA4292" w:rsidRDefault="00CA4292" w:rsidP="00397252">
      <w:pPr>
        <w:pStyle w:val="Corpotesto"/>
        <w:numPr>
          <w:ilvl w:val="0"/>
          <w:numId w:val="9"/>
        </w:numPr>
      </w:pPr>
      <w:r>
        <w:t xml:space="preserve">specificare il colore dei titoli </w:t>
      </w:r>
      <w:r w:rsidR="00094E9E">
        <w:t xml:space="preserve">1 </w:t>
      </w:r>
      <w:r>
        <w:t xml:space="preserve">(bottone </w:t>
      </w:r>
      <w:r w:rsidRPr="002449A5">
        <w:rPr>
          <w:i/>
        </w:rPr>
        <w:t xml:space="preserve">Colore </w:t>
      </w:r>
      <w:r>
        <w:rPr>
          <w:i/>
        </w:rPr>
        <w:t>titoli</w:t>
      </w:r>
      <w:r w:rsidR="00094E9E">
        <w:rPr>
          <w:i/>
        </w:rPr>
        <w:t xml:space="preserve"> 1</w:t>
      </w:r>
      <w:r>
        <w:t>);</w:t>
      </w:r>
    </w:p>
    <w:p w14:paraId="0535AD96" w14:textId="15780025" w:rsidR="00094E9E" w:rsidRDefault="00094E9E" w:rsidP="00397252">
      <w:pPr>
        <w:pStyle w:val="Corpotesto"/>
        <w:numPr>
          <w:ilvl w:val="0"/>
          <w:numId w:val="9"/>
        </w:numPr>
      </w:pPr>
      <w:r>
        <w:t>specificare il colore dei titoli 2</w:t>
      </w:r>
      <w:r w:rsidR="004D4C81">
        <w:t>-6</w:t>
      </w:r>
      <w:r>
        <w:t xml:space="preserve"> (bottone </w:t>
      </w:r>
      <w:r w:rsidRPr="002449A5">
        <w:rPr>
          <w:i/>
        </w:rPr>
        <w:t xml:space="preserve">Colore </w:t>
      </w:r>
      <w:r>
        <w:rPr>
          <w:i/>
        </w:rPr>
        <w:t>titoli</w:t>
      </w:r>
      <w:r w:rsidRPr="00094E9E">
        <w:rPr>
          <w:i/>
        </w:rPr>
        <w:t xml:space="preserve"> 2</w:t>
      </w:r>
      <w:r w:rsidR="004D4C81">
        <w:rPr>
          <w:i/>
        </w:rPr>
        <w:t>-6</w:t>
      </w:r>
      <w:r>
        <w:t>);</w:t>
      </w:r>
    </w:p>
    <w:p w14:paraId="3653270E" w14:textId="2B6D18CF" w:rsidR="00094E9E" w:rsidRDefault="00094E9E" w:rsidP="00397252">
      <w:pPr>
        <w:pStyle w:val="Corpotesto"/>
        <w:numPr>
          <w:ilvl w:val="0"/>
          <w:numId w:val="9"/>
        </w:numPr>
      </w:pPr>
      <w:r>
        <w:t xml:space="preserve">specificare il colore dei </w:t>
      </w:r>
      <w:r w:rsidR="00E812BA">
        <w:t>marcatori</w:t>
      </w:r>
      <w:r>
        <w:t xml:space="preserve"> (bottone </w:t>
      </w:r>
      <w:r w:rsidRPr="002449A5">
        <w:rPr>
          <w:i/>
        </w:rPr>
        <w:t xml:space="preserve">Colore </w:t>
      </w:r>
      <w:r w:rsidR="0025777B">
        <w:rPr>
          <w:i/>
        </w:rPr>
        <w:t>marcatori</w:t>
      </w:r>
      <w:r>
        <w:t>);</w:t>
      </w:r>
    </w:p>
    <w:p w14:paraId="6CB866DA" w14:textId="77777777" w:rsidR="00C8345B" w:rsidRDefault="00C8345B" w:rsidP="00397252">
      <w:pPr>
        <w:pStyle w:val="Corpotesto"/>
        <w:numPr>
          <w:ilvl w:val="0"/>
          <w:numId w:val="9"/>
        </w:numPr>
      </w:pPr>
      <w:r>
        <w:lastRenderedPageBreak/>
        <w:t xml:space="preserve">specificare la dimensione del font del testo delle note (casella </w:t>
      </w:r>
      <w:r>
        <w:rPr>
          <w:i/>
          <w:iCs/>
        </w:rPr>
        <w:t>Dimensione font note</w:t>
      </w:r>
      <w:r>
        <w:t>);</w:t>
      </w:r>
    </w:p>
    <w:p w14:paraId="794EA28B" w14:textId="77777777" w:rsidR="00C8345B" w:rsidRDefault="00C8345B" w:rsidP="00397252">
      <w:pPr>
        <w:pStyle w:val="Corpotesto"/>
        <w:numPr>
          <w:ilvl w:val="0"/>
          <w:numId w:val="9"/>
        </w:numPr>
      </w:pPr>
      <w:r>
        <w:t xml:space="preserve">specificare la dimensione del font dei titoli (casella </w:t>
      </w:r>
      <w:r>
        <w:rPr>
          <w:i/>
          <w:iCs/>
        </w:rPr>
        <w:t>Dimensione font titoli</w:t>
      </w:r>
      <w:r>
        <w:t>);</w:t>
      </w:r>
    </w:p>
    <w:p w14:paraId="38816274" w14:textId="772B34CF" w:rsidR="00C530E3" w:rsidRDefault="00C530E3" w:rsidP="00397252">
      <w:pPr>
        <w:pStyle w:val="Corpotesto"/>
        <w:numPr>
          <w:ilvl w:val="0"/>
          <w:numId w:val="9"/>
        </w:numPr>
      </w:pPr>
      <w:r>
        <w:t>specificare la dimensione massima del testo delle note oltre la quale i titoli non vengono formattati per ragioni prestazionali (</w:t>
      </w:r>
      <w:r w:rsidR="00CF3250">
        <w:t>c</w:t>
      </w:r>
      <w:r>
        <w:t xml:space="preserve">ampo </w:t>
      </w:r>
      <w:r w:rsidRPr="00C530E3">
        <w:rPr>
          <w:i/>
          <w:iCs/>
        </w:rPr>
        <w:t>Numero massimo di caratteri</w:t>
      </w:r>
      <w:r>
        <w:t>);</w:t>
      </w:r>
    </w:p>
    <w:p w14:paraId="68D5D193" w14:textId="4578628B" w:rsidR="008519FC" w:rsidRDefault="008519FC" w:rsidP="00397252">
      <w:pPr>
        <w:pStyle w:val="Corpotesto"/>
        <w:numPr>
          <w:ilvl w:val="0"/>
          <w:numId w:val="9"/>
        </w:numPr>
      </w:pPr>
      <w:r>
        <w:t>specificare l’interlinea (</w:t>
      </w:r>
      <w:r w:rsidR="00CF3250">
        <w:t>c</w:t>
      </w:r>
      <w:r>
        <w:t xml:space="preserve">ampo </w:t>
      </w:r>
      <w:r w:rsidRPr="008519FC">
        <w:rPr>
          <w:i/>
          <w:iCs/>
        </w:rPr>
        <w:t>Interlinea</w:t>
      </w:r>
      <w:r>
        <w:t>);</w:t>
      </w:r>
    </w:p>
    <w:p w14:paraId="30479F0F" w14:textId="00F7722F" w:rsidR="008519FC" w:rsidRDefault="008519FC" w:rsidP="00397252">
      <w:pPr>
        <w:pStyle w:val="Corpotesto"/>
        <w:numPr>
          <w:ilvl w:val="0"/>
          <w:numId w:val="9"/>
        </w:numPr>
      </w:pPr>
      <w:r>
        <w:t>specificare lo spazio tra paragrafi (</w:t>
      </w:r>
      <w:r w:rsidR="00CF3250">
        <w:t>c</w:t>
      </w:r>
      <w:r>
        <w:t xml:space="preserve">ampo </w:t>
      </w:r>
      <w:r w:rsidRPr="008519FC">
        <w:rPr>
          <w:i/>
          <w:iCs/>
        </w:rPr>
        <w:t>Spazio tra paragrafi</w:t>
      </w:r>
      <w:r>
        <w:t>)</w:t>
      </w:r>
    </w:p>
    <w:p w14:paraId="1644F728" w14:textId="210A3E4E" w:rsidR="00C17855" w:rsidRDefault="00C17855" w:rsidP="00397252">
      <w:pPr>
        <w:pStyle w:val="Corpotesto"/>
        <w:numPr>
          <w:ilvl w:val="0"/>
          <w:numId w:val="9"/>
        </w:numPr>
      </w:pPr>
      <w:r>
        <w:t>specificare se i titoli devono essere numerati (</w:t>
      </w:r>
      <w:r w:rsidR="00750ABB">
        <w:t>c</w:t>
      </w:r>
      <w:r>
        <w:t xml:space="preserve">asella </w:t>
      </w:r>
      <w:r w:rsidR="00BC1844">
        <w:t xml:space="preserve">di controllo </w:t>
      </w:r>
      <w:r w:rsidRPr="000043C8">
        <w:rPr>
          <w:i/>
          <w:iCs/>
        </w:rPr>
        <w:t>Numera titoli</w:t>
      </w:r>
      <w:r>
        <w:t>);</w:t>
      </w:r>
    </w:p>
    <w:p w14:paraId="634EF255" w14:textId="554E1970" w:rsidR="003E0947" w:rsidRDefault="003E0947" w:rsidP="00397252">
      <w:pPr>
        <w:pStyle w:val="Corpotesto"/>
        <w:numPr>
          <w:ilvl w:val="0"/>
          <w:numId w:val="9"/>
        </w:numPr>
      </w:pPr>
      <w:r>
        <w:t xml:space="preserve">specificare se i dati devono essere salvati </w:t>
      </w:r>
      <w:r w:rsidR="006C0054">
        <w:t xml:space="preserve">automaticamente </w:t>
      </w:r>
      <w:r>
        <w:t>ogni minuto (</w:t>
      </w:r>
      <w:r w:rsidR="00750ABB">
        <w:t>c</w:t>
      </w:r>
      <w:r>
        <w:t xml:space="preserve">asella di controllo </w:t>
      </w:r>
      <w:r w:rsidRPr="003E0947">
        <w:rPr>
          <w:i/>
          <w:iCs/>
        </w:rPr>
        <w:t>Salva ogni minuto</w:t>
      </w:r>
      <w:r>
        <w:t>);</w:t>
      </w:r>
    </w:p>
    <w:p w14:paraId="727E9A70" w14:textId="243FE14F" w:rsidR="00CA05EB" w:rsidRDefault="00CA05EB" w:rsidP="00397252">
      <w:pPr>
        <w:pStyle w:val="Corpotesto"/>
        <w:numPr>
          <w:ilvl w:val="0"/>
          <w:numId w:val="9"/>
        </w:numPr>
      </w:pPr>
      <w:r>
        <w:t xml:space="preserve">specificare il percorso della libreria client di </w:t>
      </w:r>
      <w:proofErr w:type="spellStart"/>
      <w:r w:rsidR="000043C8">
        <w:t>PostgreSQL</w:t>
      </w:r>
      <w:proofErr w:type="spellEnd"/>
      <w:r>
        <w:t xml:space="preserve"> (casella </w:t>
      </w:r>
      <w:r>
        <w:rPr>
          <w:i/>
        </w:rPr>
        <w:t xml:space="preserve">Percorso libreria </w:t>
      </w:r>
      <w:proofErr w:type="spellStart"/>
      <w:r w:rsidR="000043C8" w:rsidRPr="000043C8">
        <w:rPr>
          <w:i/>
          <w:iCs/>
        </w:rPr>
        <w:t>PostgreSQL</w:t>
      </w:r>
      <w:proofErr w:type="spellEnd"/>
      <w:r>
        <w:t>);</w:t>
      </w:r>
    </w:p>
    <w:p w14:paraId="24704713" w14:textId="1B676572" w:rsidR="008F6DB5" w:rsidRDefault="001F1F13" w:rsidP="00397252">
      <w:pPr>
        <w:pStyle w:val="Corpotesto"/>
        <w:numPr>
          <w:ilvl w:val="0"/>
          <w:numId w:val="9"/>
        </w:numPr>
      </w:pPr>
      <w:r>
        <w:t xml:space="preserve">specificare l’indirizzo del server, che è </w:t>
      </w:r>
      <w:proofErr w:type="spellStart"/>
      <w:r w:rsidRPr="007D34E2">
        <w:rPr>
          <w:i/>
          <w:iCs/>
        </w:rPr>
        <w:t>localhost</w:t>
      </w:r>
      <w:proofErr w:type="spellEnd"/>
      <w:r>
        <w:t xml:space="preserve"> per l’uso di </w:t>
      </w:r>
      <w:proofErr w:type="spellStart"/>
      <w:r w:rsidR="001F0AB5">
        <w:t>pgNotex</w:t>
      </w:r>
      <w:proofErr w:type="spellEnd"/>
      <w:r>
        <w:t xml:space="preserve"> in un singolo computer, l’indirizzo IP del server in una rete locale (casella </w:t>
      </w:r>
      <w:r>
        <w:rPr>
          <w:i/>
          <w:iCs/>
        </w:rPr>
        <w:t>Server</w:t>
      </w:r>
      <w:r>
        <w:t>);</w:t>
      </w:r>
    </w:p>
    <w:p w14:paraId="3D857793" w14:textId="5E458447" w:rsidR="008F6DB5" w:rsidRDefault="001F1F13" w:rsidP="00397252">
      <w:pPr>
        <w:pStyle w:val="Corpotesto"/>
        <w:numPr>
          <w:ilvl w:val="0"/>
          <w:numId w:val="9"/>
        </w:numPr>
      </w:pPr>
      <w:r>
        <w:t xml:space="preserve">specificare la porta su </w:t>
      </w:r>
      <w:r w:rsidR="00FF609D">
        <w:t xml:space="preserve">cui </w:t>
      </w:r>
      <w:r>
        <w:t xml:space="preserve">il database deve ricevere </w:t>
      </w:r>
      <w:r w:rsidR="00945DDF">
        <w:t xml:space="preserve">le </w:t>
      </w:r>
      <w:r>
        <w:t xml:space="preserve">connessioni, </w:t>
      </w:r>
      <w:r w:rsidR="001B1747">
        <w:t>0 per quella</w:t>
      </w:r>
      <w:r>
        <w:t xml:space="preserve"> di default (casella </w:t>
      </w:r>
      <w:r>
        <w:rPr>
          <w:i/>
          <w:iCs/>
        </w:rPr>
        <w:t>Porta</w:t>
      </w:r>
      <w:r>
        <w:t>);</w:t>
      </w:r>
    </w:p>
    <w:p w14:paraId="6CB52D04" w14:textId="04B7D153" w:rsidR="00CA4292" w:rsidRPr="001B1747" w:rsidRDefault="001B1747" w:rsidP="00397252">
      <w:pPr>
        <w:pStyle w:val="Corpotesto"/>
        <w:numPr>
          <w:ilvl w:val="0"/>
          <w:numId w:val="9"/>
        </w:numPr>
      </w:pPr>
      <w:r w:rsidRPr="001B1747">
        <w:t xml:space="preserve">specificare le opzioni di </w:t>
      </w:r>
      <w:proofErr w:type="spellStart"/>
      <w:r w:rsidR="00CA4292" w:rsidRPr="001B1747">
        <w:t>Pandoc</w:t>
      </w:r>
      <w:proofErr w:type="spellEnd"/>
      <w:r w:rsidR="00CA4292" w:rsidRPr="001B1747">
        <w:t xml:space="preserve"> (</w:t>
      </w:r>
      <w:r w:rsidRPr="001B1747">
        <w:t xml:space="preserve">casella </w:t>
      </w:r>
      <w:r>
        <w:rPr>
          <w:i/>
          <w:iCs/>
        </w:rPr>
        <w:t xml:space="preserve">Opzioni di </w:t>
      </w:r>
      <w:proofErr w:type="spellStart"/>
      <w:r>
        <w:rPr>
          <w:i/>
          <w:iCs/>
        </w:rPr>
        <w:t>Pandoc</w:t>
      </w:r>
      <w:proofErr w:type="spellEnd"/>
      <w:r w:rsidR="00CA4292" w:rsidRPr="001B1747">
        <w:t>);</w:t>
      </w:r>
    </w:p>
    <w:p w14:paraId="7D8CEDA2" w14:textId="10357262" w:rsidR="00CA4292" w:rsidRPr="001B1747" w:rsidRDefault="001B1747" w:rsidP="00397252">
      <w:pPr>
        <w:pStyle w:val="Corpotesto"/>
        <w:numPr>
          <w:ilvl w:val="0"/>
          <w:numId w:val="9"/>
        </w:numPr>
      </w:pPr>
      <w:r w:rsidRPr="001B1747">
        <w:t>specificare il percorso d</w:t>
      </w:r>
      <w:r>
        <w:t>ell’eseguibile di</w:t>
      </w:r>
      <w:r w:rsidRPr="001B1747">
        <w:t xml:space="preserve"> </w:t>
      </w:r>
      <w:proofErr w:type="spellStart"/>
      <w:r w:rsidRPr="001B1747">
        <w:t>Pandoc</w:t>
      </w:r>
      <w:proofErr w:type="spellEnd"/>
      <w:r w:rsidR="00CA4292" w:rsidRPr="001B1747">
        <w:t xml:space="preserve"> (</w:t>
      </w:r>
      <w:r w:rsidRPr="001B1747">
        <w:t xml:space="preserve">casella </w:t>
      </w:r>
      <w:r w:rsidR="00CA4292" w:rsidRPr="001B1747">
        <w:rPr>
          <w:i/>
          <w:iCs/>
        </w:rPr>
        <w:t>P</w:t>
      </w:r>
      <w:r w:rsidRPr="001B1747">
        <w:rPr>
          <w:i/>
          <w:iCs/>
        </w:rPr>
        <w:t xml:space="preserve">ercorso di </w:t>
      </w:r>
      <w:proofErr w:type="spellStart"/>
      <w:r w:rsidR="00CA4292" w:rsidRPr="001B1747">
        <w:rPr>
          <w:i/>
          <w:iCs/>
        </w:rPr>
        <w:t>Pandoc</w:t>
      </w:r>
      <w:proofErr w:type="spellEnd"/>
      <w:r w:rsidR="00CA4292" w:rsidRPr="001B1747">
        <w:t>);</w:t>
      </w:r>
    </w:p>
    <w:p w14:paraId="2285515F" w14:textId="34ADD2EF" w:rsidR="00CA4292" w:rsidRPr="001B1747" w:rsidRDefault="001B1747" w:rsidP="00397252">
      <w:pPr>
        <w:pStyle w:val="Corpotesto"/>
        <w:numPr>
          <w:ilvl w:val="0"/>
          <w:numId w:val="9"/>
        </w:numPr>
      </w:pPr>
      <w:r w:rsidRPr="001B1747">
        <w:t xml:space="preserve">specificare il modello usato da </w:t>
      </w:r>
      <w:proofErr w:type="spellStart"/>
      <w:r w:rsidR="00CA4292" w:rsidRPr="001B1747">
        <w:t>Pandoc</w:t>
      </w:r>
      <w:proofErr w:type="spellEnd"/>
      <w:r w:rsidR="00CA4292" w:rsidRPr="001B1747">
        <w:t xml:space="preserve"> </w:t>
      </w:r>
      <w:r>
        <w:t>per la conversione</w:t>
      </w:r>
      <w:r w:rsidR="00CA4292" w:rsidRPr="001B1747">
        <w:t xml:space="preserve"> </w:t>
      </w:r>
      <w:r>
        <w:t xml:space="preserve">del testo delle note </w:t>
      </w:r>
      <w:r w:rsidR="00CA4292" w:rsidRPr="001B1747">
        <w:t>(</w:t>
      </w:r>
      <w:r w:rsidRPr="001B1747">
        <w:t xml:space="preserve">casella </w:t>
      </w:r>
      <w:r w:rsidR="004719B4">
        <w:rPr>
          <w:i/>
          <w:iCs/>
        </w:rPr>
        <w:t>Modello</w:t>
      </w:r>
      <w:r w:rsidR="00CA4292" w:rsidRPr="001B1747">
        <w:t xml:space="preserve">); </w:t>
      </w:r>
    </w:p>
    <w:p w14:paraId="44492456" w14:textId="62F5F149" w:rsidR="008F6DB5" w:rsidRPr="004719B4" w:rsidRDefault="004719B4" w:rsidP="00397252">
      <w:pPr>
        <w:pStyle w:val="Corpotesto"/>
        <w:numPr>
          <w:ilvl w:val="0"/>
          <w:numId w:val="9"/>
        </w:numPr>
      </w:pPr>
      <w:r w:rsidRPr="004719B4">
        <w:t>specificare l’estensione del file di output</w:t>
      </w:r>
      <w:r w:rsidR="00CA4292" w:rsidRPr="004719B4">
        <w:t xml:space="preserve"> (</w:t>
      </w:r>
      <w:r w:rsidR="001B1747" w:rsidRPr="004719B4">
        <w:t xml:space="preserve">casella </w:t>
      </w:r>
      <w:r>
        <w:rPr>
          <w:i/>
          <w:iCs/>
        </w:rPr>
        <w:t>File di output</w:t>
      </w:r>
      <w:r w:rsidR="00CA4292" w:rsidRPr="004719B4">
        <w:t>).</w:t>
      </w:r>
    </w:p>
    <w:p w14:paraId="4503D13B" w14:textId="77777777" w:rsidR="008F6DB5" w:rsidRDefault="001F1F13">
      <w:pPr>
        <w:pStyle w:val="Titolo1"/>
      </w:pPr>
      <w:r>
        <w:t>Ricerca</w:t>
      </w:r>
    </w:p>
    <w:p w14:paraId="11827743" w14:textId="6F0FC897" w:rsidR="008F6DB5" w:rsidRDefault="001F1F13">
      <w:pPr>
        <w:pStyle w:val="Corpotesto"/>
      </w:pPr>
      <w:r>
        <w:t xml:space="preserve">Con la voce di menù </w:t>
      </w:r>
      <w:r>
        <w:rPr>
          <w:i/>
          <w:iCs/>
        </w:rPr>
        <w:t>Note – Trova</w:t>
      </w:r>
      <w:r>
        <w:t xml:space="preserve"> si apre la maschera per la ricerca delle note</w:t>
      </w:r>
      <w:r w:rsidR="00B24E2F">
        <w:t xml:space="preserve">. </w:t>
      </w:r>
      <w:r>
        <w:t>È possibile indicare nella casella in alto a sinistra della sezione di ricerca il campo nel quale eseguire la ricerca:</w:t>
      </w:r>
    </w:p>
    <w:p w14:paraId="55260F1B" w14:textId="77777777" w:rsidR="008F6DB5" w:rsidRDefault="008F6DB5">
      <w:pPr>
        <w:pStyle w:val="Corpotesto"/>
      </w:pPr>
    </w:p>
    <w:p w14:paraId="301E6520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>Il titolo contiene</w:t>
      </w:r>
      <w:r>
        <w:t>, per selezionare le note il cui titolo contiene il testo inserito nella casella sottostante;</w:t>
      </w:r>
    </w:p>
    <w:p w14:paraId="191A4469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>Il testo contiene</w:t>
      </w:r>
      <w:r>
        <w:t>, per selezionare le note il cui testo contiene quello inserito nella casella sottostante;</w:t>
      </w:r>
    </w:p>
    <w:p w14:paraId="1FBF2412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>La data di modifica è tra</w:t>
      </w:r>
      <w:r>
        <w:t xml:space="preserve">, per selezionare le note la cui data di modifica è tra quelle inserite nella casella sottostante con il seguente formato: 1/1/2019 – 2/1/2019 (dunque, le due date sono separate da spazio – trattino – spazio); è anche possibile inserire </w:t>
      </w:r>
      <w:proofErr w:type="spellStart"/>
      <w:r>
        <w:rPr>
          <w:i/>
          <w:iCs/>
        </w:rPr>
        <w:t>today</w:t>
      </w:r>
      <w:proofErr w:type="spellEnd"/>
      <w:r>
        <w:t xml:space="preserve"> per selezionare le note modificate nel giorno corrente, o </w:t>
      </w:r>
      <w:proofErr w:type="spellStart"/>
      <w:r>
        <w:rPr>
          <w:i/>
          <w:iCs/>
        </w:rPr>
        <w:t>yesterday</w:t>
      </w:r>
      <w:proofErr w:type="spellEnd"/>
      <w:r>
        <w:t xml:space="preserve"> per selezionare le note modificate nel giorno precedente.</w:t>
      </w:r>
    </w:p>
    <w:p w14:paraId="02D79BA9" w14:textId="1E25B0BC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>I tag sono uguali a</w:t>
      </w:r>
      <w:r>
        <w:t>, per selezionare le note di cui almeno uno dei tag corrisponde ad uno di quelli indicati nella casella sottostante, separati da virgola e spazio (ad es. riunioni, progetti, elaborazioni);</w:t>
      </w:r>
    </w:p>
    <w:p w14:paraId="247B630F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>Il nome dell’allegato contiene</w:t>
      </w:r>
      <w:r>
        <w:t>, per selezionare tute le note in cui il nome di almeno uno degli allegati contiene il testo inserito nella casella sottostante;</w:t>
      </w:r>
    </w:p>
    <w:p w14:paraId="2C9406ED" w14:textId="36ADA782" w:rsidR="008F6DB5" w:rsidRDefault="001F1F13" w:rsidP="00397252">
      <w:pPr>
        <w:pStyle w:val="Corpotesto"/>
        <w:numPr>
          <w:ilvl w:val="0"/>
          <w:numId w:val="10"/>
        </w:numPr>
      </w:pPr>
      <w:r w:rsidRPr="00530D55">
        <w:rPr>
          <w:i/>
          <w:iCs/>
        </w:rPr>
        <w:t>Il nome dell’attività contiene</w:t>
      </w:r>
      <w:r>
        <w:t>, per selezionare tute le note in cui il nome di almeno una delle attività contiene il testo inserito nella casella sottostante;</w:t>
      </w:r>
    </w:p>
    <w:p w14:paraId="45DA7FB9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 xml:space="preserve">Clausola SQL </w:t>
      </w:r>
      <w:proofErr w:type="spellStart"/>
      <w:r>
        <w:rPr>
          <w:i/>
          <w:iCs/>
        </w:rPr>
        <w:t>Where</w:t>
      </w:r>
      <w:proofErr w:type="spellEnd"/>
      <w:r>
        <w:t xml:space="preserve">, per inserire direttamente una clausola SQL </w:t>
      </w:r>
      <w:proofErr w:type="spellStart"/>
      <w:r>
        <w:t>Where</w:t>
      </w:r>
      <w:proofErr w:type="spellEnd"/>
      <w:r>
        <w:t xml:space="preserve"> nella casella sottostante.</w:t>
      </w:r>
    </w:p>
    <w:p w14:paraId="6A62BCF0" w14:textId="77777777" w:rsidR="008F6DB5" w:rsidRDefault="008F6DB5">
      <w:pPr>
        <w:pStyle w:val="Corpotesto"/>
      </w:pPr>
    </w:p>
    <w:p w14:paraId="68F73022" w14:textId="6B1BEF4E" w:rsidR="008F6DB5" w:rsidRDefault="001F1F13">
      <w:pPr>
        <w:pStyle w:val="Corpotesto"/>
      </w:pPr>
      <w:r>
        <w:t xml:space="preserve">La clausola SQL non deve includere </w:t>
      </w:r>
      <w:r w:rsidR="00B33AF7">
        <w:t xml:space="preserve">lo </w:t>
      </w:r>
      <w:proofErr w:type="spellStart"/>
      <w:r w:rsidR="00B33AF7" w:rsidRPr="00B33AF7">
        <w:rPr>
          <w:i/>
          <w:iCs/>
        </w:rPr>
        <w:t>statement</w:t>
      </w:r>
      <w:proofErr w:type="spellEnd"/>
      <w:r w:rsidR="00B33AF7">
        <w:t xml:space="preserve"> </w:t>
      </w:r>
      <w:proofErr w:type="spellStart"/>
      <w:r>
        <w:rPr>
          <w:i/>
          <w:iCs/>
        </w:rPr>
        <w:t>where</w:t>
      </w:r>
      <w:proofErr w:type="spellEnd"/>
      <w:r>
        <w:t xml:space="preserve"> e può </w:t>
      </w:r>
      <w:r w:rsidR="00B33AF7">
        <w:t xml:space="preserve">contenere </w:t>
      </w:r>
      <w:r>
        <w:t>tutti i campi utilizzati nel database. La loro lista è la seguente:</w:t>
      </w:r>
    </w:p>
    <w:p w14:paraId="6DFE663C" w14:textId="77777777" w:rsidR="008F6DB5" w:rsidRDefault="008F6DB5">
      <w:pPr>
        <w:pStyle w:val="Corpotesto"/>
      </w:pPr>
    </w:p>
    <w:p w14:paraId="53A4FC7D" w14:textId="77777777" w:rsidR="008F6DB5" w:rsidRDefault="008F6DB5">
      <w:pPr>
        <w:sectPr w:rsidR="008F6DB5" w:rsidSect="00C45956">
          <w:footerReference w:type="default" r:id="rId15"/>
          <w:pgSz w:w="11906" w:h="16838"/>
          <w:pgMar w:top="850" w:right="850" w:bottom="1409" w:left="850" w:header="0" w:footer="850" w:gutter="0"/>
          <w:cols w:space="720"/>
          <w:formProt w:val="0"/>
          <w:docGrid w:linePitch="312" w:charSpace="-6145"/>
        </w:sectPr>
      </w:pPr>
    </w:p>
    <w:p w14:paraId="7B772870" w14:textId="77777777" w:rsidR="008F6DB5" w:rsidRDefault="001F1F13">
      <w:pPr>
        <w:pStyle w:val="Corpotesto"/>
        <w:ind w:firstLine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notebooks.id </w:t>
      </w:r>
      <w:proofErr w:type="spellStart"/>
      <w:r>
        <w:rPr>
          <w:i/>
          <w:iCs/>
          <w:sz w:val="22"/>
          <w:szCs w:val="22"/>
        </w:rPr>
        <w:t>integer</w:t>
      </w:r>
      <w:proofErr w:type="spellEnd"/>
    </w:p>
    <w:p w14:paraId="25575982" w14:textId="77777777" w:rsidR="008F6DB5" w:rsidRDefault="001F1F13">
      <w:pPr>
        <w:pStyle w:val="Corpotes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notebooks </w:t>
      </w:r>
      <w:proofErr w:type="spellStart"/>
      <w:r>
        <w:rPr>
          <w:sz w:val="22"/>
          <w:szCs w:val="22"/>
        </w:rPr>
        <w:t>title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varchar</w:t>
      </w:r>
      <w:proofErr w:type="spellEnd"/>
    </w:p>
    <w:p w14:paraId="23119DC8" w14:textId="1895BBD2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notebooks comments </w:t>
      </w:r>
      <w:r w:rsidR="004F25F3">
        <w:rPr>
          <w:i/>
          <w:iCs/>
          <w:sz w:val="22"/>
          <w:szCs w:val="22"/>
          <w:lang w:val="en-US"/>
        </w:rPr>
        <w:t>text</w:t>
      </w:r>
    </w:p>
    <w:p w14:paraId="75DEB50E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sections.id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7BD4CB26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sections.id_notebooks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2D8274C1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sections.title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00C5E503" w14:textId="08A71C96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sections.comments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="004F25F3">
        <w:rPr>
          <w:i/>
          <w:iCs/>
          <w:sz w:val="22"/>
          <w:szCs w:val="22"/>
          <w:lang w:val="en-US"/>
        </w:rPr>
        <w:t>text</w:t>
      </w:r>
    </w:p>
    <w:p w14:paraId="42EF4FD9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notes.id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71D714A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notes.id_sections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6340CB72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notes.title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47C9C0D6" w14:textId="3C240C50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notes.text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="004F25F3">
        <w:rPr>
          <w:i/>
          <w:iCs/>
          <w:sz w:val="22"/>
          <w:szCs w:val="22"/>
          <w:lang w:val="en-US"/>
        </w:rPr>
        <w:t>text</w:t>
      </w:r>
    </w:p>
    <w:p w14:paraId="21F7A537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notes.modification</w:t>
      </w:r>
      <w:proofErr w:type="gramEnd"/>
      <w:r w:rsidRPr="005D7EF8">
        <w:rPr>
          <w:sz w:val="22"/>
          <w:szCs w:val="22"/>
          <w:lang w:val="en-US"/>
        </w:rPr>
        <w:t>_date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timestamp</w:t>
      </w:r>
    </w:p>
    <w:p w14:paraId="3489EFC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tasks.id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2AC11D28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tasks.id_notes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4D885C46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tasks.done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proofErr w:type="spellStart"/>
      <w:r w:rsidRPr="005D7EF8">
        <w:rPr>
          <w:i/>
          <w:iCs/>
          <w:sz w:val="22"/>
          <w:szCs w:val="22"/>
          <w:lang w:val="en-US"/>
        </w:rPr>
        <w:t>smallint</w:t>
      </w:r>
      <w:proofErr w:type="spellEnd"/>
    </w:p>
    <w:p w14:paraId="0348D3F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tasks.title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1BF902E7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tasks.start</w:t>
      </w:r>
      <w:proofErr w:type="gramEnd"/>
      <w:r w:rsidRPr="005D7EF8">
        <w:rPr>
          <w:sz w:val="22"/>
          <w:szCs w:val="22"/>
          <w:lang w:val="en-US"/>
        </w:rPr>
        <w:t>_date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date</w:t>
      </w:r>
    </w:p>
    <w:p w14:paraId="3AF10CAC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tasks.end_date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date</w:t>
      </w:r>
    </w:p>
    <w:p w14:paraId="4C7FE82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tasks.priority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61FA909C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tasks.resources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648AAC74" w14:textId="6B620241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tasks.comments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="004F25F3">
        <w:rPr>
          <w:i/>
          <w:iCs/>
          <w:sz w:val="22"/>
          <w:szCs w:val="22"/>
          <w:lang w:val="en-US"/>
        </w:rPr>
        <w:t>text</w:t>
      </w:r>
    </w:p>
    <w:p w14:paraId="3706BAAE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attachments.id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18346534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attachments.id_notes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2D1B3403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attachments.title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07A732CE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tags.id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3454C8E7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tags.id_notes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33AC0502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tags.tag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6948F551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links.id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2EF80B3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links.id_notes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7CD39200" w14:textId="77777777" w:rsidR="008F6DB5" w:rsidRPr="00542C52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42C52">
        <w:rPr>
          <w:sz w:val="22"/>
          <w:szCs w:val="22"/>
          <w:lang w:val="en-US"/>
        </w:rPr>
        <w:t>links.link</w:t>
      </w:r>
      <w:proofErr w:type="gramEnd"/>
      <w:r w:rsidRPr="00542C52">
        <w:rPr>
          <w:sz w:val="22"/>
          <w:szCs w:val="22"/>
          <w:lang w:val="en-US"/>
        </w:rPr>
        <w:t>_note</w:t>
      </w:r>
      <w:proofErr w:type="spellEnd"/>
      <w:r w:rsidRPr="00542C52">
        <w:rPr>
          <w:sz w:val="22"/>
          <w:szCs w:val="22"/>
          <w:lang w:val="en-US"/>
        </w:rPr>
        <w:t xml:space="preserve"> </w:t>
      </w:r>
      <w:r w:rsidRPr="00542C52">
        <w:rPr>
          <w:i/>
          <w:iCs/>
          <w:sz w:val="22"/>
          <w:szCs w:val="22"/>
          <w:lang w:val="en-US"/>
        </w:rPr>
        <w:t>integer</w:t>
      </w:r>
    </w:p>
    <w:p w14:paraId="5B94F359" w14:textId="77777777" w:rsidR="008F6DB5" w:rsidRPr="00542C52" w:rsidRDefault="008F6DB5">
      <w:pPr>
        <w:rPr>
          <w:lang w:val="en-US"/>
        </w:rPr>
        <w:sectPr w:rsidR="008F6DB5" w:rsidRPr="00542C52" w:rsidSect="00C45956">
          <w:type w:val="continuous"/>
          <w:pgSz w:w="11906" w:h="16838"/>
          <w:pgMar w:top="850" w:right="850" w:bottom="1409" w:left="850" w:header="0" w:footer="850" w:gutter="0"/>
          <w:cols w:num="3" w:space="720" w:equalWidth="0">
            <w:col w:w="3261" w:space="282"/>
            <w:col w:w="3120" w:space="282"/>
            <w:col w:w="3261"/>
          </w:cols>
          <w:formProt w:val="0"/>
          <w:docGrid w:linePitch="312" w:charSpace="-6145"/>
        </w:sectPr>
      </w:pPr>
    </w:p>
    <w:p w14:paraId="7C488627" w14:textId="77777777" w:rsidR="008F6DB5" w:rsidRPr="00542C52" w:rsidRDefault="008F6DB5">
      <w:pPr>
        <w:pStyle w:val="Corpotesto"/>
        <w:rPr>
          <w:lang w:val="en-US"/>
        </w:rPr>
      </w:pPr>
    </w:p>
    <w:p w14:paraId="054F8ACC" w14:textId="7FF85B03" w:rsidR="008F6DB5" w:rsidRPr="003A2F42" w:rsidRDefault="001F1F13">
      <w:pPr>
        <w:pStyle w:val="Corpotesto"/>
      </w:pPr>
      <w:r w:rsidRPr="003A2F42">
        <w:t xml:space="preserve">Ad esempio, </w:t>
      </w:r>
      <w:r w:rsidR="004F25F3" w:rsidRPr="003A2F42">
        <w:t>la claus</w:t>
      </w:r>
      <w:r w:rsidR="00627610">
        <w:t>o</w:t>
      </w:r>
      <w:r w:rsidR="004F25F3" w:rsidRPr="003A2F42">
        <w:t>la SQL</w:t>
      </w:r>
      <w:r w:rsidRPr="003A2F42">
        <w:t xml:space="preserve"> può essere:</w:t>
      </w:r>
      <w:r w:rsidR="006458C4" w:rsidRPr="003A2F42">
        <w:t xml:space="preserve"> </w:t>
      </w:r>
    </w:p>
    <w:p w14:paraId="578C54B4" w14:textId="77777777" w:rsidR="008F6DB5" w:rsidRPr="003A2F42" w:rsidRDefault="008F6DB5">
      <w:pPr>
        <w:pStyle w:val="Corpotesto"/>
      </w:pPr>
    </w:p>
    <w:p w14:paraId="3D9A57C1" w14:textId="77777777" w:rsidR="008F6DB5" w:rsidRPr="006458C4" w:rsidRDefault="001F1F13" w:rsidP="006458C4">
      <w:pPr>
        <w:rPr>
          <w:lang w:val="en-US"/>
        </w:rPr>
      </w:pPr>
      <w:r w:rsidRPr="003A2F42">
        <w:tab/>
      </w:r>
      <w:proofErr w:type="spellStart"/>
      <w:proofErr w:type="gramStart"/>
      <w:r w:rsidRPr="006458C4">
        <w:rPr>
          <w:lang w:val="en-US"/>
        </w:rPr>
        <w:t>notebooks.title</w:t>
      </w:r>
      <w:proofErr w:type="spellEnd"/>
      <w:proofErr w:type="gramEnd"/>
      <w:r w:rsidRPr="006458C4">
        <w:rPr>
          <w:lang w:val="en-US"/>
        </w:rPr>
        <w:t xml:space="preserve"> like ‘%meetings%’ and </w:t>
      </w:r>
      <w:proofErr w:type="spellStart"/>
      <w:r w:rsidRPr="006458C4">
        <w:rPr>
          <w:lang w:val="en-US"/>
        </w:rPr>
        <w:t>notes.title</w:t>
      </w:r>
      <w:proofErr w:type="spellEnd"/>
      <w:r w:rsidRPr="006458C4">
        <w:rPr>
          <w:lang w:val="en-US"/>
        </w:rPr>
        <w:t xml:space="preserve"> like ‘%report%’</w:t>
      </w:r>
    </w:p>
    <w:p w14:paraId="65256333" w14:textId="77777777" w:rsidR="008F6DB5" w:rsidRPr="005D7EF8" w:rsidRDefault="008F6DB5">
      <w:pPr>
        <w:pStyle w:val="Corpotesto"/>
        <w:rPr>
          <w:lang w:val="en-US"/>
        </w:rPr>
      </w:pPr>
    </w:p>
    <w:p w14:paraId="665B7E6E" w14:textId="166DC7E9" w:rsidR="008F6DB5" w:rsidRDefault="001F1F13">
      <w:pPr>
        <w:pStyle w:val="Corpotesto"/>
      </w:pPr>
      <w:r>
        <w:t xml:space="preserve">per selezionare tutte le note il cui titolo contiene </w:t>
      </w:r>
      <w:r>
        <w:rPr>
          <w:i/>
          <w:iCs/>
        </w:rPr>
        <w:t>report</w:t>
      </w:r>
      <w:r>
        <w:t xml:space="preserve"> e in cui il titolo del relativo quaderno contiene </w:t>
      </w:r>
      <w:r>
        <w:rPr>
          <w:i/>
          <w:iCs/>
        </w:rPr>
        <w:t>meetings</w:t>
      </w:r>
      <w:r>
        <w:t xml:space="preserve">. Consultare la guida di </w:t>
      </w:r>
      <w:proofErr w:type="spellStart"/>
      <w:r w:rsidR="003A2F42">
        <w:t>PostgreSQL</w:t>
      </w:r>
      <w:proofErr w:type="spellEnd"/>
      <w:r>
        <w:t xml:space="preserve"> per ulteriori indicazioni sull’uso della sintassi SQL.</w:t>
      </w:r>
    </w:p>
    <w:p w14:paraId="5F0E392C" w14:textId="3B4991BA" w:rsidR="008F6DB5" w:rsidRDefault="007A5DB1">
      <w:pPr>
        <w:pStyle w:val="Corpotesto"/>
      </w:pPr>
      <w:r>
        <w:t xml:space="preserve">Nella casella alla sinistra del bottone </w:t>
      </w:r>
      <w:r w:rsidRPr="007A5DB1">
        <w:rPr>
          <w:i/>
          <w:iCs/>
        </w:rPr>
        <w:t>Trova</w:t>
      </w:r>
      <w:r>
        <w:t xml:space="preserve"> è possibile scegliere se eseguire la ricerca in tutto l’archivio, nel solo quaderno corrente o nella sola sezione corrente.</w:t>
      </w:r>
    </w:p>
    <w:p w14:paraId="3FB42673" w14:textId="53BE0CFD" w:rsidR="008F6DB5" w:rsidRDefault="001F1F13">
      <w:pPr>
        <w:pStyle w:val="Corpotesto"/>
      </w:pPr>
      <w:r>
        <w:t xml:space="preserve">Alla destra del campo di ricerca vi è la lista dei tag utilizzati nel database ordinati per nome. Facendo doppio clic o premendo </w:t>
      </w:r>
      <w:r>
        <w:rPr>
          <w:i/>
          <w:iCs/>
        </w:rPr>
        <w:t>Invio</w:t>
      </w:r>
      <w:r>
        <w:t xml:space="preserve"> sulla lista, il tag selezionato verrà aggiunto al testo che deve essere ricercato. </w:t>
      </w:r>
      <w:r w:rsidR="00A95E11">
        <w:t>L</w:t>
      </w:r>
      <w:r>
        <w:t>a lista</w:t>
      </w:r>
      <w:r w:rsidR="00A95E11">
        <w:t xml:space="preserve"> viene aggiornata all’apertura della maschera di ricerca o con </w:t>
      </w:r>
      <w:r>
        <w:t xml:space="preserve">la voce di menu </w:t>
      </w:r>
      <w:r w:rsidR="00FA477A">
        <w:t xml:space="preserve">popup </w:t>
      </w:r>
      <w:r w:rsidR="00FA477A">
        <w:rPr>
          <w:i/>
          <w:iCs/>
        </w:rPr>
        <w:t>Aggiorna lista</w:t>
      </w:r>
      <w:r>
        <w:t>.</w:t>
      </w:r>
      <w:r w:rsidR="00C456E6">
        <w:t xml:space="preserve"> Digitando un carattere quando la lista dei tag è selezionata, </w:t>
      </w:r>
      <w:r w:rsidR="00A1132E">
        <w:t xml:space="preserve">si </w:t>
      </w:r>
      <w:r w:rsidR="00C456E6">
        <w:t>seleziona il primo tag il cui nome inizia con lo stesso carattere.</w:t>
      </w:r>
    </w:p>
    <w:p w14:paraId="7D33DEF8" w14:textId="77777777" w:rsidR="008F6DB5" w:rsidRDefault="001F1F13">
      <w:pPr>
        <w:pStyle w:val="Corpotesto"/>
      </w:pPr>
      <w:r>
        <w:t xml:space="preserve">Premendo </w:t>
      </w:r>
      <w:r>
        <w:rPr>
          <w:i/>
          <w:iCs/>
        </w:rPr>
        <w:t>Invio</w:t>
      </w:r>
      <w:r>
        <w:t xml:space="preserve"> nel campo di ricerca o facendo clic sul bottone </w:t>
      </w:r>
      <w:r>
        <w:rPr>
          <w:i/>
          <w:iCs/>
        </w:rPr>
        <w:t>Trova</w:t>
      </w:r>
      <w:r>
        <w:t xml:space="preserve">, vengono visualizzate nella griglia sulla destra tutte le note che soddisfano i criteri immessi ordinate per quaderni, sezioni e note. Premendo </w:t>
      </w:r>
      <w:r>
        <w:rPr>
          <w:i/>
          <w:iCs/>
        </w:rPr>
        <w:t>Ctrl + Invio</w:t>
      </w:r>
      <w:r>
        <w:t xml:space="preserve"> si inserisce invece una nuova riga nel campo, utile nell’immissione di clausole SQL complesse. Premendo </w:t>
      </w:r>
      <w:r>
        <w:rPr>
          <w:i/>
          <w:iCs/>
        </w:rPr>
        <w:t>Invio</w:t>
      </w:r>
      <w:r>
        <w:t xml:space="preserve"> nella griglia di ricerca o facendo doppio clic su di essa si mostra la nota relativa nella parte principale dell’interfaccia, in modo da poterla consultare o modificare.</w:t>
      </w:r>
    </w:p>
    <w:p w14:paraId="5E09439D" w14:textId="3652436D" w:rsidR="00A77F8E" w:rsidRPr="00A77F8E" w:rsidRDefault="00A77F8E" w:rsidP="00A77F8E">
      <w:pPr>
        <w:pStyle w:val="Corpotesto"/>
      </w:pPr>
      <w:r w:rsidRPr="00A77F8E">
        <w:t xml:space="preserve">Per cancellare la ricerca, cancellare </w:t>
      </w:r>
      <w:r>
        <w:t>i</w:t>
      </w:r>
      <w:r w:rsidRPr="00A77F8E">
        <w:t xml:space="preserve">l </w:t>
      </w:r>
      <w:r>
        <w:t xml:space="preserve">contenuto del </w:t>
      </w:r>
      <w:r w:rsidRPr="00A77F8E">
        <w:t>campo</w:t>
      </w:r>
      <w:r>
        <w:t xml:space="preserve"> di ricerca e premere Invio o fare clic sul bottone </w:t>
      </w:r>
      <w:r w:rsidRPr="00A77F8E">
        <w:rPr>
          <w:i/>
          <w:iCs/>
        </w:rPr>
        <w:t>Trova</w:t>
      </w:r>
      <w:r>
        <w:t>.</w:t>
      </w:r>
    </w:p>
    <w:p w14:paraId="1FE0B2C4" w14:textId="77777777" w:rsidR="00BF22E7" w:rsidRPr="00FD0379" w:rsidRDefault="00BF22E7">
      <w:pPr>
        <w:pStyle w:val="Corpotesto"/>
      </w:pPr>
    </w:p>
    <w:sectPr w:rsidR="00BF22E7" w:rsidRPr="00FD0379">
      <w:type w:val="continuous"/>
      <w:pgSz w:w="11906" w:h="16838"/>
      <w:pgMar w:top="850" w:right="850" w:bottom="1409" w:left="850" w:header="0" w:footer="85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388C6" w14:textId="77777777" w:rsidR="004E0B9F" w:rsidRDefault="004E0B9F">
      <w:r>
        <w:separator/>
      </w:r>
    </w:p>
    <w:p w14:paraId="71430332" w14:textId="77777777" w:rsidR="004E0B9F" w:rsidRDefault="004E0B9F"/>
  </w:endnote>
  <w:endnote w:type="continuationSeparator" w:id="0">
    <w:p w14:paraId="1E90FA48" w14:textId="77777777" w:rsidR="004E0B9F" w:rsidRDefault="004E0B9F">
      <w:r>
        <w:continuationSeparator/>
      </w:r>
    </w:p>
    <w:p w14:paraId="3ADE6271" w14:textId="77777777" w:rsidR="004E0B9F" w:rsidRDefault="004E0B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MS Mincho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beration Mono">
    <w:altName w:val="Courier New"/>
    <w:panose1 w:val="020B0604020202020204"/>
    <w:charset w:val="01"/>
    <w:family w:val="modern"/>
    <w:pitch w:val="fixed"/>
  </w:font>
  <w:font w:name="DejaVu Serif">
    <w:altName w:val="Cambria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4C8AB" w14:textId="77777777" w:rsidR="008F6DB5" w:rsidRDefault="001F1F13">
    <w:pPr>
      <w:pStyle w:val="Pidipagina"/>
      <w:jc w:val="center"/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6F4E9" w14:textId="77777777" w:rsidR="004E0B9F" w:rsidRDefault="004E0B9F">
      <w:r>
        <w:separator/>
      </w:r>
    </w:p>
    <w:p w14:paraId="275E48D4" w14:textId="77777777" w:rsidR="004E0B9F" w:rsidRDefault="004E0B9F"/>
  </w:footnote>
  <w:footnote w:type="continuationSeparator" w:id="0">
    <w:p w14:paraId="53665F6D" w14:textId="77777777" w:rsidR="004E0B9F" w:rsidRDefault="004E0B9F">
      <w:r>
        <w:continuationSeparator/>
      </w:r>
    </w:p>
    <w:p w14:paraId="1967C865" w14:textId="77777777" w:rsidR="004E0B9F" w:rsidRDefault="004E0B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5CD6"/>
    <w:multiLevelType w:val="multilevel"/>
    <w:tmpl w:val="D286F8F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79F75BB"/>
    <w:multiLevelType w:val="multilevel"/>
    <w:tmpl w:val="C470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38530E"/>
    <w:multiLevelType w:val="multilevel"/>
    <w:tmpl w:val="1BEE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8B53C47"/>
    <w:multiLevelType w:val="multilevel"/>
    <w:tmpl w:val="7E8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9B5385"/>
    <w:multiLevelType w:val="multilevel"/>
    <w:tmpl w:val="B6CAEBE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461E63"/>
    <w:multiLevelType w:val="multilevel"/>
    <w:tmpl w:val="051AFA5E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9793762"/>
    <w:multiLevelType w:val="hybridMultilevel"/>
    <w:tmpl w:val="D83E72DC"/>
    <w:lvl w:ilvl="0" w:tplc="849E3A2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07" w:hanging="360"/>
      </w:pPr>
    </w:lvl>
    <w:lvl w:ilvl="2" w:tplc="0410001B" w:tentative="1">
      <w:start w:val="1"/>
      <w:numFmt w:val="lowerRoman"/>
      <w:lvlText w:val="%3."/>
      <w:lvlJc w:val="right"/>
      <w:pPr>
        <w:ind w:left="2027" w:hanging="180"/>
      </w:pPr>
    </w:lvl>
    <w:lvl w:ilvl="3" w:tplc="0410000F" w:tentative="1">
      <w:start w:val="1"/>
      <w:numFmt w:val="decimal"/>
      <w:lvlText w:val="%4."/>
      <w:lvlJc w:val="left"/>
      <w:pPr>
        <w:ind w:left="2747" w:hanging="360"/>
      </w:pPr>
    </w:lvl>
    <w:lvl w:ilvl="4" w:tplc="04100019" w:tentative="1">
      <w:start w:val="1"/>
      <w:numFmt w:val="lowerLetter"/>
      <w:lvlText w:val="%5."/>
      <w:lvlJc w:val="left"/>
      <w:pPr>
        <w:ind w:left="3467" w:hanging="360"/>
      </w:pPr>
    </w:lvl>
    <w:lvl w:ilvl="5" w:tplc="0410001B" w:tentative="1">
      <w:start w:val="1"/>
      <w:numFmt w:val="lowerRoman"/>
      <w:lvlText w:val="%6."/>
      <w:lvlJc w:val="right"/>
      <w:pPr>
        <w:ind w:left="4187" w:hanging="180"/>
      </w:pPr>
    </w:lvl>
    <w:lvl w:ilvl="6" w:tplc="0410000F" w:tentative="1">
      <w:start w:val="1"/>
      <w:numFmt w:val="decimal"/>
      <w:lvlText w:val="%7."/>
      <w:lvlJc w:val="left"/>
      <w:pPr>
        <w:ind w:left="4907" w:hanging="360"/>
      </w:pPr>
    </w:lvl>
    <w:lvl w:ilvl="7" w:tplc="04100019" w:tentative="1">
      <w:start w:val="1"/>
      <w:numFmt w:val="lowerLetter"/>
      <w:lvlText w:val="%8."/>
      <w:lvlJc w:val="left"/>
      <w:pPr>
        <w:ind w:left="5627" w:hanging="360"/>
      </w:pPr>
    </w:lvl>
    <w:lvl w:ilvl="8" w:tplc="0410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7" w15:restartNumberingAfterBreak="0">
    <w:nsid w:val="5C0A33C6"/>
    <w:multiLevelType w:val="multilevel"/>
    <w:tmpl w:val="FC5A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1F011E8"/>
    <w:multiLevelType w:val="multilevel"/>
    <w:tmpl w:val="97181960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9F52C66"/>
    <w:multiLevelType w:val="multilevel"/>
    <w:tmpl w:val="DE142800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548"/>
        </w:tabs>
        <w:ind w:left="15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08"/>
        </w:tabs>
        <w:ind w:left="19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628"/>
        </w:tabs>
        <w:ind w:left="26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88"/>
        </w:tabs>
        <w:ind w:left="29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708"/>
        </w:tabs>
        <w:ind w:left="37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68"/>
        </w:tabs>
        <w:ind w:left="4068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25029A7"/>
    <w:multiLevelType w:val="multilevel"/>
    <w:tmpl w:val="A4861E64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31885987">
    <w:abstractNumId w:val="5"/>
  </w:num>
  <w:num w:numId="2" w16cid:durableId="1288387872">
    <w:abstractNumId w:val="3"/>
  </w:num>
  <w:num w:numId="3" w16cid:durableId="1186670930">
    <w:abstractNumId w:val="1"/>
  </w:num>
  <w:num w:numId="4" w16cid:durableId="1193298745">
    <w:abstractNumId w:val="4"/>
  </w:num>
  <w:num w:numId="5" w16cid:durableId="443306599">
    <w:abstractNumId w:val="2"/>
  </w:num>
  <w:num w:numId="6" w16cid:durableId="136345368">
    <w:abstractNumId w:val="7"/>
  </w:num>
  <w:num w:numId="7" w16cid:durableId="1417822877">
    <w:abstractNumId w:val="6"/>
  </w:num>
  <w:num w:numId="8" w16cid:durableId="935820295">
    <w:abstractNumId w:val="9"/>
  </w:num>
  <w:num w:numId="9" w16cid:durableId="1232691639">
    <w:abstractNumId w:val="0"/>
  </w:num>
  <w:num w:numId="10" w16cid:durableId="659848355">
    <w:abstractNumId w:val="8"/>
  </w:num>
  <w:num w:numId="11" w16cid:durableId="9228806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B5"/>
    <w:rsid w:val="00000BCC"/>
    <w:rsid w:val="000043C8"/>
    <w:rsid w:val="00005E5D"/>
    <w:rsid w:val="0001220B"/>
    <w:rsid w:val="00017587"/>
    <w:rsid w:val="000245FF"/>
    <w:rsid w:val="00024A26"/>
    <w:rsid w:val="0002639E"/>
    <w:rsid w:val="0003251D"/>
    <w:rsid w:val="00032D32"/>
    <w:rsid w:val="00036CFB"/>
    <w:rsid w:val="00037EA5"/>
    <w:rsid w:val="000415C1"/>
    <w:rsid w:val="00043C09"/>
    <w:rsid w:val="00044F45"/>
    <w:rsid w:val="00044F66"/>
    <w:rsid w:val="00050B60"/>
    <w:rsid w:val="000521F8"/>
    <w:rsid w:val="000532FA"/>
    <w:rsid w:val="000546F8"/>
    <w:rsid w:val="00062BA6"/>
    <w:rsid w:val="00064E96"/>
    <w:rsid w:val="00065DFC"/>
    <w:rsid w:val="00072197"/>
    <w:rsid w:val="00072A66"/>
    <w:rsid w:val="00073BAC"/>
    <w:rsid w:val="00075A9F"/>
    <w:rsid w:val="00076CDE"/>
    <w:rsid w:val="00076DA9"/>
    <w:rsid w:val="00087F95"/>
    <w:rsid w:val="000910E2"/>
    <w:rsid w:val="00092019"/>
    <w:rsid w:val="0009439B"/>
    <w:rsid w:val="00094E9E"/>
    <w:rsid w:val="0009524D"/>
    <w:rsid w:val="000A2653"/>
    <w:rsid w:val="000A5D09"/>
    <w:rsid w:val="000B2452"/>
    <w:rsid w:val="000B61C5"/>
    <w:rsid w:val="000C030C"/>
    <w:rsid w:val="000C1C14"/>
    <w:rsid w:val="000D1673"/>
    <w:rsid w:val="000D252F"/>
    <w:rsid w:val="000D66E1"/>
    <w:rsid w:val="000D6BB8"/>
    <w:rsid w:val="000D739E"/>
    <w:rsid w:val="000D7DF1"/>
    <w:rsid w:val="000E2E4C"/>
    <w:rsid w:val="000F4ACA"/>
    <w:rsid w:val="000F61AB"/>
    <w:rsid w:val="00100E09"/>
    <w:rsid w:val="0010613E"/>
    <w:rsid w:val="00106A1D"/>
    <w:rsid w:val="001075F7"/>
    <w:rsid w:val="001234F4"/>
    <w:rsid w:val="0012395F"/>
    <w:rsid w:val="0012454B"/>
    <w:rsid w:val="0012469F"/>
    <w:rsid w:val="0012681C"/>
    <w:rsid w:val="00131A79"/>
    <w:rsid w:val="001334B0"/>
    <w:rsid w:val="00133719"/>
    <w:rsid w:val="00134FA0"/>
    <w:rsid w:val="001358BB"/>
    <w:rsid w:val="00141823"/>
    <w:rsid w:val="00143103"/>
    <w:rsid w:val="00144637"/>
    <w:rsid w:val="001646D0"/>
    <w:rsid w:val="001654BA"/>
    <w:rsid w:val="00167873"/>
    <w:rsid w:val="00167E0C"/>
    <w:rsid w:val="00171325"/>
    <w:rsid w:val="001736FB"/>
    <w:rsid w:val="001842EC"/>
    <w:rsid w:val="00192CA4"/>
    <w:rsid w:val="00194339"/>
    <w:rsid w:val="00194C7E"/>
    <w:rsid w:val="0019548E"/>
    <w:rsid w:val="001A1039"/>
    <w:rsid w:val="001A4C96"/>
    <w:rsid w:val="001B1747"/>
    <w:rsid w:val="001B7FC3"/>
    <w:rsid w:val="001C2D7B"/>
    <w:rsid w:val="001C74C2"/>
    <w:rsid w:val="001D16E0"/>
    <w:rsid w:val="001D1F92"/>
    <w:rsid w:val="001D4D17"/>
    <w:rsid w:val="001E6EC4"/>
    <w:rsid w:val="001E7037"/>
    <w:rsid w:val="001F0AB5"/>
    <w:rsid w:val="001F1F13"/>
    <w:rsid w:val="00201B95"/>
    <w:rsid w:val="00202D10"/>
    <w:rsid w:val="00203B18"/>
    <w:rsid w:val="002127EE"/>
    <w:rsid w:val="002134E9"/>
    <w:rsid w:val="00216173"/>
    <w:rsid w:val="00216F59"/>
    <w:rsid w:val="00232382"/>
    <w:rsid w:val="002449A5"/>
    <w:rsid w:val="00247CE2"/>
    <w:rsid w:val="002560E8"/>
    <w:rsid w:val="0025777B"/>
    <w:rsid w:val="0026388C"/>
    <w:rsid w:val="0026392A"/>
    <w:rsid w:val="00266741"/>
    <w:rsid w:val="002708DA"/>
    <w:rsid w:val="00273904"/>
    <w:rsid w:val="00273A4A"/>
    <w:rsid w:val="0027408D"/>
    <w:rsid w:val="00277E84"/>
    <w:rsid w:val="002861F3"/>
    <w:rsid w:val="00286377"/>
    <w:rsid w:val="00291334"/>
    <w:rsid w:val="00292E63"/>
    <w:rsid w:val="00294142"/>
    <w:rsid w:val="00294FA9"/>
    <w:rsid w:val="002B5E30"/>
    <w:rsid w:val="002B7027"/>
    <w:rsid w:val="002B7B85"/>
    <w:rsid w:val="002C1CB3"/>
    <w:rsid w:val="002C2198"/>
    <w:rsid w:val="002C2CA2"/>
    <w:rsid w:val="002C3D9C"/>
    <w:rsid w:val="002C7897"/>
    <w:rsid w:val="002D0A82"/>
    <w:rsid w:val="002D47A3"/>
    <w:rsid w:val="002E22C0"/>
    <w:rsid w:val="002E73E2"/>
    <w:rsid w:val="002F13CC"/>
    <w:rsid w:val="002F6391"/>
    <w:rsid w:val="00302E78"/>
    <w:rsid w:val="0030348B"/>
    <w:rsid w:val="00304A37"/>
    <w:rsid w:val="003058C8"/>
    <w:rsid w:val="0031566E"/>
    <w:rsid w:val="0032532A"/>
    <w:rsid w:val="00325AEA"/>
    <w:rsid w:val="00332DA1"/>
    <w:rsid w:val="003440F3"/>
    <w:rsid w:val="00345417"/>
    <w:rsid w:val="00352C49"/>
    <w:rsid w:val="00352D96"/>
    <w:rsid w:val="00353B41"/>
    <w:rsid w:val="00371B32"/>
    <w:rsid w:val="00373CF1"/>
    <w:rsid w:val="003746BF"/>
    <w:rsid w:val="00381717"/>
    <w:rsid w:val="00384E4A"/>
    <w:rsid w:val="00393864"/>
    <w:rsid w:val="003938EE"/>
    <w:rsid w:val="00396A20"/>
    <w:rsid w:val="00397252"/>
    <w:rsid w:val="003A0E2C"/>
    <w:rsid w:val="003A2F42"/>
    <w:rsid w:val="003A7D24"/>
    <w:rsid w:val="003A7D52"/>
    <w:rsid w:val="003B007F"/>
    <w:rsid w:val="003B31B7"/>
    <w:rsid w:val="003B78A5"/>
    <w:rsid w:val="003E0947"/>
    <w:rsid w:val="003E3D9E"/>
    <w:rsid w:val="003E43AF"/>
    <w:rsid w:val="003F1DE4"/>
    <w:rsid w:val="003F34DE"/>
    <w:rsid w:val="003F6478"/>
    <w:rsid w:val="00401000"/>
    <w:rsid w:val="00403800"/>
    <w:rsid w:val="00405BFD"/>
    <w:rsid w:val="004068D7"/>
    <w:rsid w:val="00407319"/>
    <w:rsid w:val="00410855"/>
    <w:rsid w:val="00412C1E"/>
    <w:rsid w:val="00414B4D"/>
    <w:rsid w:val="00420D13"/>
    <w:rsid w:val="004232A5"/>
    <w:rsid w:val="00425FBB"/>
    <w:rsid w:val="00426110"/>
    <w:rsid w:val="004301B3"/>
    <w:rsid w:val="00433F48"/>
    <w:rsid w:val="0044474A"/>
    <w:rsid w:val="004500FA"/>
    <w:rsid w:val="00452F1B"/>
    <w:rsid w:val="00453023"/>
    <w:rsid w:val="0046018D"/>
    <w:rsid w:val="00465D29"/>
    <w:rsid w:val="004662AF"/>
    <w:rsid w:val="004678AE"/>
    <w:rsid w:val="004719B4"/>
    <w:rsid w:val="00484C49"/>
    <w:rsid w:val="004865D1"/>
    <w:rsid w:val="00487B55"/>
    <w:rsid w:val="00487E2C"/>
    <w:rsid w:val="00491439"/>
    <w:rsid w:val="00492C6F"/>
    <w:rsid w:val="0049511E"/>
    <w:rsid w:val="0049526E"/>
    <w:rsid w:val="004A1155"/>
    <w:rsid w:val="004A30E7"/>
    <w:rsid w:val="004B1613"/>
    <w:rsid w:val="004B282A"/>
    <w:rsid w:val="004B7D29"/>
    <w:rsid w:val="004C14B5"/>
    <w:rsid w:val="004C1560"/>
    <w:rsid w:val="004C17D3"/>
    <w:rsid w:val="004D2B57"/>
    <w:rsid w:val="004D4C81"/>
    <w:rsid w:val="004D7E76"/>
    <w:rsid w:val="004E0B9F"/>
    <w:rsid w:val="004E3AE1"/>
    <w:rsid w:val="004F25F3"/>
    <w:rsid w:val="004F325B"/>
    <w:rsid w:val="004F3FBC"/>
    <w:rsid w:val="004F729A"/>
    <w:rsid w:val="005000F7"/>
    <w:rsid w:val="00502622"/>
    <w:rsid w:val="005038EC"/>
    <w:rsid w:val="005043DA"/>
    <w:rsid w:val="0051216B"/>
    <w:rsid w:val="00517248"/>
    <w:rsid w:val="00520132"/>
    <w:rsid w:val="00521B4A"/>
    <w:rsid w:val="00522074"/>
    <w:rsid w:val="00522436"/>
    <w:rsid w:val="00524FFF"/>
    <w:rsid w:val="00530D55"/>
    <w:rsid w:val="005322AA"/>
    <w:rsid w:val="00534C7F"/>
    <w:rsid w:val="005414CA"/>
    <w:rsid w:val="00542C52"/>
    <w:rsid w:val="00543C21"/>
    <w:rsid w:val="00555758"/>
    <w:rsid w:val="00564752"/>
    <w:rsid w:val="005654A2"/>
    <w:rsid w:val="005655B6"/>
    <w:rsid w:val="00575656"/>
    <w:rsid w:val="00581488"/>
    <w:rsid w:val="00582F29"/>
    <w:rsid w:val="005867E0"/>
    <w:rsid w:val="00587574"/>
    <w:rsid w:val="00587B93"/>
    <w:rsid w:val="0059092C"/>
    <w:rsid w:val="00591623"/>
    <w:rsid w:val="00592B11"/>
    <w:rsid w:val="005A3CF9"/>
    <w:rsid w:val="005A4BEB"/>
    <w:rsid w:val="005A6FE0"/>
    <w:rsid w:val="005B1FA7"/>
    <w:rsid w:val="005B2220"/>
    <w:rsid w:val="005B3A6C"/>
    <w:rsid w:val="005B6C10"/>
    <w:rsid w:val="005B7EDF"/>
    <w:rsid w:val="005C1356"/>
    <w:rsid w:val="005D1ACC"/>
    <w:rsid w:val="005D4B2A"/>
    <w:rsid w:val="005D4D74"/>
    <w:rsid w:val="005D5387"/>
    <w:rsid w:val="005D7EF8"/>
    <w:rsid w:val="005E4010"/>
    <w:rsid w:val="005E59B0"/>
    <w:rsid w:val="005E5D45"/>
    <w:rsid w:val="005F4D9F"/>
    <w:rsid w:val="006066D0"/>
    <w:rsid w:val="0061052E"/>
    <w:rsid w:val="0061551A"/>
    <w:rsid w:val="006168CC"/>
    <w:rsid w:val="00616E49"/>
    <w:rsid w:val="00620614"/>
    <w:rsid w:val="00622331"/>
    <w:rsid w:val="00627610"/>
    <w:rsid w:val="006315AC"/>
    <w:rsid w:val="006327EC"/>
    <w:rsid w:val="00645042"/>
    <w:rsid w:val="006458C4"/>
    <w:rsid w:val="0065463A"/>
    <w:rsid w:val="00661394"/>
    <w:rsid w:val="00662263"/>
    <w:rsid w:val="00663263"/>
    <w:rsid w:val="006663C3"/>
    <w:rsid w:val="0066765B"/>
    <w:rsid w:val="00677B83"/>
    <w:rsid w:val="00682686"/>
    <w:rsid w:val="00691305"/>
    <w:rsid w:val="006934DA"/>
    <w:rsid w:val="00693AFC"/>
    <w:rsid w:val="00694EC3"/>
    <w:rsid w:val="00696DD2"/>
    <w:rsid w:val="006A1792"/>
    <w:rsid w:val="006A6D96"/>
    <w:rsid w:val="006C0054"/>
    <w:rsid w:val="006C0683"/>
    <w:rsid w:val="006C77A4"/>
    <w:rsid w:val="006D3234"/>
    <w:rsid w:val="006D5799"/>
    <w:rsid w:val="006E0A5E"/>
    <w:rsid w:val="006E0FC3"/>
    <w:rsid w:val="006F2785"/>
    <w:rsid w:val="00703039"/>
    <w:rsid w:val="0070664F"/>
    <w:rsid w:val="00711075"/>
    <w:rsid w:val="007139A9"/>
    <w:rsid w:val="00715E90"/>
    <w:rsid w:val="00716F4C"/>
    <w:rsid w:val="0072493D"/>
    <w:rsid w:val="00725B86"/>
    <w:rsid w:val="00730F43"/>
    <w:rsid w:val="00731D2B"/>
    <w:rsid w:val="00734258"/>
    <w:rsid w:val="00734558"/>
    <w:rsid w:val="00735EE5"/>
    <w:rsid w:val="007364B3"/>
    <w:rsid w:val="00744E8F"/>
    <w:rsid w:val="00750ABB"/>
    <w:rsid w:val="0075102B"/>
    <w:rsid w:val="00760BB2"/>
    <w:rsid w:val="007627C0"/>
    <w:rsid w:val="0076562F"/>
    <w:rsid w:val="00765C6E"/>
    <w:rsid w:val="00766C05"/>
    <w:rsid w:val="00770703"/>
    <w:rsid w:val="00772432"/>
    <w:rsid w:val="00775E7B"/>
    <w:rsid w:val="0077657D"/>
    <w:rsid w:val="007774C1"/>
    <w:rsid w:val="00783CB1"/>
    <w:rsid w:val="00785C3D"/>
    <w:rsid w:val="00786CE6"/>
    <w:rsid w:val="00793A90"/>
    <w:rsid w:val="007A13B9"/>
    <w:rsid w:val="007A356F"/>
    <w:rsid w:val="007A449C"/>
    <w:rsid w:val="007A5DB1"/>
    <w:rsid w:val="007B68DE"/>
    <w:rsid w:val="007B7C45"/>
    <w:rsid w:val="007C3C4D"/>
    <w:rsid w:val="007C55C5"/>
    <w:rsid w:val="007D205A"/>
    <w:rsid w:val="007D233E"/>
    <w:rsid w:val="007D34E2"/>
    <w:rsid w:val="007D580B"/>
    <w:rsid w:val="007D5EB3"/>
    <w:rsid w:val="007E25D4"/>
    <w:rsid w:val="007E3AC8"/>
    <w:rsid w:val="007E5F4B"/>
    <w:rsid w:val="007E7406"/>
    <w:rsid w:val="007F3A1F"/>
    <w:rsid w:val="00801604"/>
    <w:rsid w:val="00804F95"/>
    <w:rsid w:val="008057A7"/>
    <w:rsid w:val="0081040D"/>
    <w:rsid w:val="0083107B"/>
    <w:rsid w:val="0083196C"/>
    <w:rsid w:val="008340C2"/>
    <w:rsid w:val="00845643"/>
    <w:rsid w:val="00845BDD"/>
    <w:rsid w:val="008519FC"/>
    <w:rsid w:val="008529BE"/>
    <w:rsid w:val="00853E9F"/>
    <w:rsid w:val="00856D04"/>
    <w:rsid w:val="008628E9"/>
    <w:rsid w:val="00872B1B"/>
    <w:rsid w:val="00874C8D"/>
    <w:rsid w:val="00887992"/>
    <w:rsid w:val="00893687"/>
    <w:rsid w:val="0089430C"/>
    <w:rsid w:val="008A5A54"/>
    <w:rsid w:val="008B14D9"/>
    <w:rsid w:val="008B45FA"/>
    <w:rsid w:val="008B5FF4"/>
    <w:rsid w:val="008B6241"/>
    <w:rsid w:val="008B7C14"/>
    <w:rsid w:val="008C239D"/>
    <w:rsid w:val="008C4350"/>
    <w:rsid w:val="008C75AE"/>
    <w:rsid w:val="008E2134"/>
    <w:rsid w:val="008E2446"/>
    <w:rsid w:val="008F15CE"/>
    <w:rsid w:val="008F509D"/>
    <w:rsid w:val="008F558E"/>
    <w:rsid w:val="008F6DB5"/>
    <w:rsid w:val="008F7593"/>
    <w:rsid w:val="00903CD2"/>
    <w:rsid w:val="009108DB"/>
    <w:rsid w:val="00912F86"/>
    <w:rsid w:val="009231B5"/>
    <w:rsid w:val="0092334F"/>
    <w:rsid w:val="00923DF8"/>
    <w:rsid w:val="00925F6A"/>
    <w:rsid w:val="009345E0"/>
    <w:rsid w:val="009357AB"/>
    <w:rsid w:val="009418DC"/>
    <w:rsid w:val="00945C47"/>
    <w:rsid w:val="00945DDF"/>
    <w:rsid w:val="00954C89"/>
    <w:rsid w:val="009568CE"/>
    <w:rsid w:val="00961B52"/>
    <w:rsid w:val="0096578E"/>
    <w:rsid w:val="00965D5F"/>
    <w:rsid w:val="009665F6"/>
    <w:rsid w:val="00971CE2"/>
    <w:rsid w:val="00973B1A"/>
    <w:rsid w:val="00973D1A"/>
    <w:rsid w:val="00976116"/>
    <w:rsid w:val="0098018E"/>
    <w:rsid w:val="00982751"/>
    <w:rsid w:val="00984768"/>
    <w:rsid w:val="00987E9F"/>
    <w:rsid w:val="00994C60"/>
    <w:rsid w:val="009A464C"/>
    <w:rsid w:val="009A5617"/>
    <w:rsid w:val="009B1599"/>
    <w:rsid w:val="009B1F83"/>
    <w:rsid w:val="009B5A8A"/>
    <w:rsid w:val="009C3088"/>
    <w:rsid w:val="009C640E"/>
    <w:rsid w:val="009D3ADD"/>
    <w:rsid w:val="009D5427"/>
    <w:rsid w:val="009E2BC9"/>
    <w:rsid w:val="009F0FFB"/>
    <w:rsid w:val="009F16F4"/>
    <w:rsid w:val="009F24FA"/>
    <w:rsid w:val="009F29A5"/>
    <w:rsid w:val="00A058F6"/>
    <w:rsid w:val="00A07813"/>
    <w:rsid w:val="00A07F72"/>
    <w:rsid w:val="00A1132E"/>
    <w:rsid w:val="00A1198F"/>
    <w:rsid w:val="00A13BCB"/>
    <w:rsid w:val="00A21293"/>
    <w:rsid w:val="00A23C34"/>
    <w:rsid w:val="00A3229D"/>
    <w:rsid w:val="00A344DA"/>
    <w:rsid w:val="00A47028"/>
    <w:rsid w:val="00A50C19"/>
    <w:rsid w:val="00A5110D"/>
    <w:rsid w:val="00A5185B"/>
    <w:rsid w:val="00A60230"/>
    <w:rsid w:val="00A66D9E"/>
    <w:rsid w:val="00A7147B"/>
    <w:rsid w:val="00A75E29"/>
    <w:rsid w:val="00A77F8E"/>
    <w:rsid w:val="00A85C7B"/>
    <w:rsid w:val="00A94FA8"/>
    <w:rsid w:val="00A95E11"/>
    <w:rsid w:val="00AA251D"/>
    <w:rsid w:val="00AA4EE9"/>
    <w:rsid w:val="00AA65E5"/>
    <w:rsid w:val="00AB0B11"/>
    <w:rsid w:val="00AB122B"/>
    <w:rsid w:val="00AB44C2"/>
    <w:rsid w:val="00AB6191"/>
    <w:rsid w:val="00AC687E"/>
    <w:rsid w:val="00AD1682"/>
    <w:rsid w:val="00AD2C4B"/>
    <w:rsid w:val="00AD35A4"/>
    <w:rsid w:val="00AE09FB"/>
    <w:rsid w:val="00AE50A9"/>
    <w:rsid w:val="00AE53CF"/>
    <w:rsid w:val="00AE7EC8"/>
    <w:rsid w:val="00AE7F9B"/>
    <w:rsid w:val="00AF1305"/>
    <w:rsid w:val="00AF588F"/>
    <w:rsid w:val="00B04ECB"/>
    <w:rsid w:val="00B06490"/>
    <w:rsid w:val="00B123BA"/>
    <w:rsid w:val="00B13C91"/>
    <w:rsid w:val="00B15855"/>
    <w:rsid w:val="00B1775C"/>
    <w:rsid w:val="00B24E2F"/>
    <w:rsid w:val="00B33AF7"/>
    <w:rsid w:val="00B34DA3"/>
    <w:rsid w:val="00B3564F"/>
    <w:rsid w:val="00B37B6F"/>
    <w:rsid w:val="00B420A6"/>
    <w:rsid w:val="00B42B90"/>
    <w:rsid w:val="00B46D17"/>
    <w:rsid w:val="00B54FA1"/>
    <w:rsid w:val="00B66409"/>
    <w:rsid w:val="00B747F7"/>
    <w:rsid w:val="00B76A74"/>
    <w:rsid w:val="00B83004"/>
    <w:rsid w:val="00B84B5A"/>
    <w:rsid w:val="00B8720B"/>
    <w:rsid w:val="00BA23F0"/>
    <w:rsid w:val="00BA4E80"/>
    <w:rsid w:val="00BB0973"/>
    <w:rsid w:val="00BB419B"/>
    <w:rsid w:val="00BB6AFC"/>
    <w:rsid w:val="00BC0B40"/>
    <w:rsid w:val="00BC1844"/>
    <w:rsid w:val="00BC71A1"/>
    <w:rsid w:val="00BD1403"/>
    <w:rsid w:val="00BD1820"/>
    <w:rsid w:val="00BD4F25"/>
    <w:rsid w:val="00BE535C"/>
    <w:rsid w:val="00BE5DB3"/>
    <w:rsid w:val="00BE69E6"/>
    <w:rsid w:val="00BE723F"/>
    <w:rsid w:val="00BF22E3"/>
    <w:rsid w:val="00BF22E7"/>
    <w:rsid w:val="00C001DC"/>
    <w:rsid w:val="00C04399"/>
    <w:rsid w:val="00C04C47"/>
    <w:rsid w:val="00C066DF"/>
    <w:rsid w:val="00C11913"/>
    <w:rsid w:val="00C12CEE"/>
    <w:rsid w:val="00C1594E"/>
    <w:rsid w:val="00C17855"/>
    <w:rsid w:val="00C22405"/>
    <w:rsid w:val="00C30FD8"/>
    <w:rsid w:val="00C356AB"/>
    <w:rsid w:val="00C456E6"/>
    <w:rsid w:val="00C45956"/>
    <w:rsid w:val="00C46559"/>
    <w:rsid w:val="00C514C0"/>
    <w:rsid w:val="00C530E3"/>
    <w:rsid w:val="00C547D7"/>
    <w:rsid w:val="00C63DA4"/>
    <w:rsid w:val="00C756DA"/>
    <w:rsid w:val="00C770DD"/>
    <w:rsid w:val="00C82580"/>
    <w:rsid w:val="00C82C92"/>
    <w:rsid w:val="00C831AC"/>
    <w:rsid w:val="00C8345B"/>
    <w:rsid w:val="00C9328E"/>
    <w:rsid w:val="00CA05EB"/>
    <w:rsid w:val="00CA10CE"/>
    <w:rsid w:val="00CA1592"/>
    <w:rsid w:val="00CA4292"/>
    <w:rsid w:val="00CA45D7"/>
    <w:rsid w:val="00CB07D8"/>
    <w:rsid w:val="00CB4985"/>
    <w:rsid w:val="00CB6854"/>
    <w:rsid w:val="00CC0FC0"/>
    <w:rsid w:val="00CC6927"/>
    <w:rsid w:val="00CE2B95"/>
    <w:rsid w:val="00CE4B97"/>
    <w:rsid w:val="00CF2822"/>
    <w:rsid w:val="00CF2CFA"/>
    <w:rsid w:val="00CF3250"/>
    <w:rsid w:val="00CF37B4"/>
    <w:rsid w:val="00CF3826"/>
    <w:rsid w:val="00D018D4"/>
    <w:rsid w:val="00D072E3"/>
    <w:rsid w:val="00D07BC3"/>
    <w:rsid w:val="00D1039D"/>
    <w:rsid w:val="00D1177A"/>
    <w:rsid w:val="00D13DFE"/>
    <w:rsid w:val="00D14786"/>
    <w:rsid w:val="00D20F4E"/>
    <w:rsid w:val="00D35D32"/>
    <w:rsid w:val="00D43748"/>
    <w:rsid w:val="00D468BD"/>
    <w:rsid w:val="00D52688"/>
    <w:rsid w:val="00D52CA8"/>
    <w:rsid w:val="00D57053"/>
    <w:rsid w:val="00D622DF"/>
    <w:rsid w:val="00D8585F"/>
    <w:rsid w:val="00D86961"/>
    <w:rsid w:val="00D93068"/>
    <w:rsid w:val="00D965DC"/>
    <w:rsid w:val="00DA39E1"/>
    <w:rsid w:val="00DA6076"/>
    <w:rsid w:val="00DB0026"/>
    <w:rsid w:val="00DC0E81"/>
    <w:rsid w:val="00DD0D6E"/>
    <w:rsid w:val="00DD69CB"/>
    <w:rsid w:val="00DE137A"/>
    <w:rsid w:val="00DE4BA7"/>
    <w:rsid w:val="00DE60DC"/>
    <w:rsid w:val="00DF2AD5"/>
    <w:rsid w:val="00DF7E20"/>
    <w:rsid w:val="00E00E34"/>
    <w:rsid w:val="00E0432B"/>
    <w:rsid w:val="00E2166B"/>
    <w:rsid w:val="00E222F3"/>
    <w:rsid w:val="00E250A7"/>
    <w:rsid w:val="00E2576F"/>
    <w:rsid w:val="00E32A1B"/>
    <w:rsid w:val="00E33DA3"/>
    <w:rsid w:val="00E37253"/>
    <w:rsid w:val="00E46D92"/>
    <w:rsid w:val="00E542F5"/>
    <w:rsid w:val="00E606F8"/>
    <w:rsid w:val="00E656E7"/>
    <w:rsid w:val="00E674A3"/>
    <w:rsid w:val="00E763D0"/>
    <w:rsid w:val="00E7780E"/>
    <w:rsid w:val="00E80F49"/>
    <w:rsid w:val="00E812BA"/>
    <w:rsid w:val="00E8407A"/>
    <w:rsid w:val="00E90CE3"/>
    <w:rsid w:val="00E9488D"/>
    <w:rsid w:val="00E969FF"/>
    <w:rsid w:val="00EA0326"/>
    <w:rsid w:val="00EA037A"/>
    <w:rsid w:val="00EA30B1"/>
    <w:rsid w:val="00EA3940"/>
    <w:rsid w:val="00EB45A1"/>
    <w:rsid w:val="00EB4F9D"/>
    <w:rsid w:val="00EC0D56"/>
    <w:rsid w:val="00EC100E"/>
    <w:rsid w:val="00EC30E2"/>
    <w:rsid w:val="00EC4599"/>
    <w:rsid w:val="00EE6D1F"/>
    <w:rsid w:val="00EF47D1"/>
    <w:rsid w:val="00EF771F"/>
    <w:rsid w:val="00EF7D62"/>
    <w:rsid w:val="00F0206B"/>
    <w:rsid w:val="00F03D90"/>
    <w:rsid w:val="00F03DCA"/>
    <w:rsid w:val="00F0696A"/>
    <w:rsid w:val="00F1774F"/>
    <w:rsid w:val="00F216D5"/>
    <w:rsid w:val="00F22927"/>
    <w:rsid w:val="00F3118D"/>
    <w:rsid w:val="00F3393C"/>
    <w:rsid w:val="00F3473C"/>
    <w:rsid w:val="00F42BFF"/>
    <w:rsid w:val="00F457BE"/>
    <w:rsid w:val="00F506EC"/>
    <w:rsid w:val="00F60910"/>
    <w:rsid w:val="00F6391B"/>
    <w:rsid w:val="00F67C6A"/>
    <w:rsid w:val="00F71168"/>
    <w:rsid w:val="00F764A9"/>
    <w:rsid w:val="00F775E4"/>
    <w:rsid w:val="00F77C9F"/>
    <w:rsid w:val="00F80191"/>
    <w:rsid w:val="00F81810"/>
    <w:rsid w:val="00F86C34"/>
    <w:rsid w:val="00F8739A"/>
    <w:rsid w:val="00F9148B"/>
    <w:rsid w:val="00F94C47"/>
    <w:rsid w:val="00F97ACD"/>
    <w:rsid w:val="00FA016D"/>
    <w:rsid w:val="00FA2F76"/>
    <w:rsid w:val="00FA3238"/>
    <w:rsid w:val="00FA477A"/>
    <w:rsid w:val="00FA564D"/>
    <w:rsid w:val="00FA7CDC"/>
    <w:rsid w:val="00FC1864"/>
    <w:rsid w:val="00FC3EA9"/>
    <w:rsid w:val="00FC6FA0"/>
    <w:rsid w:val="00FD0379"/>
    <w:rsid w:val="00FD0E12"/>
    <w:rsid w:val="00FD123D"/>
    <w:rsid w:val="00FD2F33"/>
    <w:rsid w:val="00FD6639"/>
    <w:rsid w:val="00FE1701"/>
    <w:rsid w:val="00FE474C"/>
    <w:rsid w:val="00FE6F67"/>
    <w:rsid w:val="00FE7CE8"/>
    <w:rsid w:val="00FF0941"/>
    <w:rsid w:val="00FF565D"/>
    <w:rsid w:val="00FF609D"/>
    <w:rsid w:val="00FF6781"/>
    <w:rsid w:val="00F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BA8D5"/>
  <w15:docId w15:val="{E2284273-EB10-454C-B594-9811A153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58C4"/>
    <w:rPr>
      <w:rFonts w:ascii="Avenir" w:hAnsi="Avenir"/>
    </w:rPr>
  </w:style>
  <w:style w:type="paragraph" w:styleId="Titolo1">
    <w:name w:val="heading 1"/>
    <w:basedOn w:val="Normale"/>
    <w:next w:val="Corpotesto"/>
    <w:uiPriority w:val="9"/>
    <w:qFormat/>
    <w:rsid w:val="004865D1"/>
    <w:pPr>
      <w:keepNext/>
      <w:numPr>
        <w:numId w:val="1"/>
      </w:numPr>
      <w:spacing w:before="454" w:after="340"/>
      <w:contextualSpacing/>
      <w:outlineLvl w:val="0"/>
    </w:pPr>
    <w:rPr>
      <w:rFonts w:ascii="Candara" w:hAnsi="Candara"/>
      <w:b/>
      <w:sz w:val="28"/>
      <w:szCs w:val="36"/>
    </w:rPr>
  </w:style>
  <w:style w:type="paragraph" w:styleId="Titolo2">
    <w:name w:val="heading 2"/>
    <w:basedOn w:val="Normale"/>
    <w:next w:val="Corpotesto"/>
    <w:uiPriority w:val="9"/>
    <w:unhideWhenUsed/>
    <w:qFormat/>
    <w:rsid w:val="004865D1"/>
    <w:pPr>
      <w:keepNext/>
      <w:numPr>
        <w:ilvl w:val="1"/>
        <w:numId w:val="1"/>
      </w:numPr>
      <w:spacing w:before="170" w:after="113"/>
      <w:contextualSpacing/>
      <w:outlineLvl w:val="1"/>
    </w:pPr>
    <w:rPr>
      <w:rFonts w:ascii="Candara" w:hAnsi="Candara"/>
      <w:i/>
      <w:szCs w:val="32"/>
    </w:rPr>
  </w:style>
  <w:style w:type="paragraph" w:styleId="Titolo3">
    <w:name w:val="heading 3"/>
    <w:basedOn w:val="Normale"/>
    <w:next w:val="Corpotesto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Caratteridinumerazione">
    <w:name w:val="Caratteri di numerazione"/>
    <w:qFormat/>
  </w:style>
  <w:style w:type="character" w:customStyle="1" w:styleId="Testosorgente">
    <w:name w:val="Testo sorgente"/>
    <w:qFormat/>
    <w:rPr>
      <w:rFonts w:ascii="Liberation Mono" w:eastAsia="Liberation Mono" w:hAnsi="Liberation Mono" w:cs="Liberation Mono"/>
    </w:rPr>
  </w:style>
  <w:style w:type="character" w:customStyle="1" w:styleId="Enfasi">
    <w:name w:val="Enfasi"/>
    <w:qFormat/>
    <w:rPr>
      <w:i/>
      <w:iCs/>
    </w:rPr>
  </w:style>
  <w:style w:type="character" w:customStyle="1" w:styleId="CollegamentoInternetvisitato">
    <w:name w:val="Collegamento Internet visitato"/>
    <w:rPr>
      <w:color w:val="800000"/>
      <w:u w:val="single"/>
    </w:rPr>
  </w:style>
  <w:style w:type="paragraph" w:styleId="Titolo">
    <w:name w:val="Title"/>
    <w:basedOn w:val="Normale"/>
    <w:next w:val="Corpotesto"/>
    <w:uiPriority w:val="10"/>
    <w:qFormat/>
    <w:rsid w:val="004865D1"/>
    <w:pPr>
      <w:spacing w:after="283"/>
      <w:jc w:val="center"/>
    </w:pPr>
    <w:rPr>
      <w:rFonts w:ascii="Candara" w:hAnsi="Candara"/>
      <w:b/>
      <w:sz w:val="48"/>
      <w:szCs w:val="56"/>
    </w:rPr>
  </w:style>
  <w:style w:type="paragraph" w:styleId="Corpotesto">
    <w:name w:val="Body Text"/>
    <w:basedOn w:val="Normale"/>
    <w:rsid w:val="003A7D24"/>
    <w:pPr>
      <w:ind w:firstLine="227"/>
    </w:pPr>
    <w:rPr>
      <w:rFonts w:ascii="Candara" w:hAnsi="Candara"/>
    </w:r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Sottotitolo">
    <w:name w:val="Subtitle"/>
    <w:basedOn w:val="Normale"/>
    <w:next w:val="Corpotesto"/>
    <w:uiPriority w:val="11"/>
    <w:qFormat/>
    <w:pPr>
      <w:spacing w:before="57" w:after="850"/>
      <w:jc w:val="center"/>
    </w:pPr>
    <w:rPr>
      <w:rFonts w:ascii="DejaVu Serif" w:hAnsi="DejaVu Serif"/>
      <w:b/>
      <w:sz w:val="48"/>
      <w:szCs w:val="36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Contenutoelenco">
    <w:name w:val="Contenuto elenco"/>
    <w:basedOn w:val="Normale"/>
    <w:qFormat/>
    <w:pPr>
      <w:ind w:left="567"/>
    </w:pPr>
  </w:style>
  <w:style w:type="paragraph" w:customStyle="1" w:styleId="Puntato">
    <w:name w:val="Puntato"/>
    <w:basedOn w:val="Elenco"/>
    <w:qFormat/>
    <w:pPr>
      <w:ind w:left="227" w:right="227" w:firstLine="283"/>
      <w:contextualSpacing/>
    </w:pPr>
  </w:style>
  <w:style w:type="paragraph" w:styleId="Pidipagina">
    <w:name w:val="footer"/>
    <w:basedOn w:val="Normale"/>
    <w:rsid w:val="003A7D24"/>
    <w:pPr>
      <w:suppressLineNumbers/>
      <w:tabs>
        <w:tab w:val="center" w:pos="5103"/>
        <w:tab w:val="right" w:pos="10206"/>
      </w:tabs>
    </w:pPr>
    <w:rPr>
      <w:rFonts w:ascii="Candara" w:hAnsi="Candara"/>
    </w:rPr>
  </w:style>
  <w:style w:type="paragraph" w:customStyle="1" w:styleId="Testopreformattato">
    <w:name w:val="Testo preformattato"/>
    <w:basedOn w:val="Normale"/>
    <w:qFormat/>
    <w:pPr>
      <w:spacing w:line="276" w:lineRule="auto"/>
    </w:pPr>
    <w:rPr>
      <w:rFonts w:ascii="Liberation Mono" w:eastAsia="Liberation Mono" w:hAnsi="Liberation Mono" w:cs="Liberation Mono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6458C4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58C4"/>
    <w:rPr>
      <w:rFonts w:cs="Mangal"/>
      <w:szCs w:val="2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45FA"/>
    <w:rPr>
      <w:rFonts w:ascii="Times New Roman" w:hAnsi="Times New Roman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45FA"/>
    <w:rPr>
      <w:rFonts w:ascii="Times New Roman" w:hAnsi="Times New Roman" w:cs="Mangal"/>
      <w:sz w:val="18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845BD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5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nu.org/licenses/gpl-3.0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urceforge.net/projects/zeoslib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lazarus-id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oc.org" TargetMode="External"/><Relationship Id="rId14" Type="http://schemas.openxmlformats.org/officeDocument/2006/relationships/hyperlink" Target="https://pandoc.org/MANUAL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4177</Words>
  <Characters>23812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Nardello</dc:creator>
  <dc:description/>
  <cp:lastModifiedBy>Massimo Nardello</cp:lastModifiedBy>
  <cp:revision>108</cp:revision>
  <cp:lastPrinted>2023-09-30T15:34:00Z</cp:lastPrinted>
  <dcterms:created xsi:type="dcterms:W3CDTF">2023-09-30T15:34:00Z</dcterms:created>
  <dcterms:modified xsi:type="dcterms:W3CDTF">2024-05-27T18:05:00Z</dcterms:modified>
  <dc:language>it-IT</dc:language>
</cp:coreProperties>
</file>