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EF242D" w14:textId="77777777" w:rsidR="00724D1A" w:rsidRPr="000B2381" w:rsidRDefault="00724D1A" w:rsidP="006465B3">
      <w:pPr>
        <w:spacing w:after="0" w:line="240" w:lineRule="auto"/>
        <w:jc w:val="center"/>
        <w:rPr>
          <w:rFonts w:ascii="Times New Roman" w:hAnsi="Times New Roman" w:cs="Times New Roman"/>
          <w:color w:val="000000" w:themeColor="text1"/>
          <w:sz w:val="20"/>
          <w:szCs w:val="20"/>
        </w:rPr>
      </w:pPr>
      <w:r w:rsidRPr="000B2381">
        <w:rPr>
          <w:rFonts w:ascii="Times New Roman" w:hAnsi="Times New Roman" w:cs="Times New Roman"/>
          <w:color w:val="000000" w:themeColor="text1"/>
          <w:sz w:val="20"/>
          <w:szCs w:val="20"/>
        </w:rPr>
        <w:t>David A. Baker</w:t>
      </w:r>
    </w:p>
    <w:p w14:paraId="4015D0FD" w14:textId="77777777" w:rsidR="00724D1A" w:rsidRPr="000B2381" w:rsidRDefault="00724D1A" w:rsidP="006465B3">
      <w:pPr>
        <w:spacing w:after="0" w:line="240" w:lineRule="auto"/>
        <w:jc w:val="center"/>
        <w:rPr>
          <w:rFonts w:ascii="Times New Roman" w:hAnsi="Times New Roman" w:cs="Times New Roman"/>
          <w:color w:val="000000" w:themeColor="text1"/>
          <w:sz w:val="20"/>
          <w:szCs w:val="20"/>
        </w:rPr>
      </w:pPr>
      <w:r w:rsidRPr="000B2381">
        <w:rPr>
          <w:rFonts w:ascii="Times New Roman" w:hAnsi="Times New Roman" w:cs="Times New Roman"/>
          <w:color w:val="000000" w:themeColor="text1"/>
          <w:sz w:val="20"/>
          <w:szCs w:val="20"/>
        </w:rPr>
        <w:t>McDermott Will &amp; Emery LLP</w:t>
      </w:r>
    </w:p>
    <w:p w14:paraId="54A36C35" w14:textId="656F6E2A" w:rsidR="00291730" w:rsidRPr="000B2381" w:rsidRDefault="00724D1A" w:rsidP="006465B3">
      <w:pPr>
        <w:spacing w:after="0" w:line="240" w:lineRule="auto"/>
        <w:jc w:val="center"/>
        <w:rPr>
          <w:rFonts w:ascii="Times New Roman" w:hAnsi="Times New Roman" w:cs="Times New Roman"/>
          <w:color w:val="000000" w:themeColor="text1"/>
          <w:sz w:val="20"/>
          <w:szCs w:val="20"/>
        </w:rPr>
      </w:pPr>
      <w:r w:rsidRPr="000B2381">
        <w:rPr>
          <w:rFonts w:ascii="Times New Roman" w:hAnsi="Times New Roman" w:cs="Times New Roman"/>
          <w:color w:val="000000" w:themeColor="text1"/>
          <w:sz w:val="20"/>
          <w:szCs w:val="20"/>
        </w:rPr>
        <w:t>Chicago</w:t>
      </w:r>
      <w:r w:rsidR="003D3583" w:rsidRPr="000B2381">
        <w:rPr>
          <w:rFonts w:ascii="Times New Roman" w:hAnsi="Times New Roman" w:cs="Times New Roman"/>
          <w:color w:val="000000" w:themeColor="text1"/>
          <w:sz w:val="20"/>
          <w:szCs w:val="20"/>
        </w:rPr>
        <w:t xml:space="preserve">, </w:t>
      </w:r>
      <w:r w:rsidRPr="000B2381">
        <w:rPr>
          <w:rFonts w:ascii="Times New Roman" w:hAnsi="Times New Roman" w:cs="Times New Roman"/>
          <w:color w:val="000000" w:themeColor="text1"/>
          <w:sz w:val="20"/>
          <w:szCs w:val="20"/>
        </w:rPr>
        <w:t>Illinois</w:t>
      </w:r>
    </w:p>
    <w:p w14:paraId="1C7B22E5" w14:textId="77777777" w:rsidR="00291730" w:rsidRPr="000B2381" w:rsidRDefault="00291730" w:rsidP="00291730">
      <w:pPr>
        <w:spacing w:line="240" w:lineRule="auto"/>
        <w:jc w:val="center"/>
        <w:rPr>
          <w:rFonts w:ascii="Times New Roman" w:hAnsi="Times New Roman" w:cs="Times New Roman"/>
          <w:color w:val="000000" w:themeColor="text1"/>
          <w:sz w:val="20"/>
          <w:szCs w:val="20"/>
        </w:rPr>
      </w:pPr>
      <w:r w:rsidRPr="000B2381">
        <w:rPr>
          <w:rFonts w:ascii="Times New Roman" w:hAnsi="Times New Roman" w:cs="Times New Roman"/>
          <w:color w:val="000000" w:themeColor="text1"/>
          <w:sz w:val="20"/>
          <w:szCs w:val="20"/>
        </w:rPr>
        <w:t>________________________________</w:t>
      </w:r>
      <w:bookmarkStart w:id="0" w:name="_GoBack"/>
      <w:bookmarkEnd w:id="0"/>
    </w:p>
    <w:p w14:paraId="3AF66569" w14:textId="77777777" w:rsidR="00291730" w:rsidRPr="000B2381" w:rsidRDefault="00291730" w:rsidP="00291730">
      <w:pPr>
        <w:jc w:val="both"/>
        <w:rPr>
          <w:rFonts w:ascii="Times New Roman" w:hAnsi="Times New Roman" w:cs="Times New Roman"/>
          <w:b/>
          <w:color w:val="000000" w:themeColor="text1"/>
          <w:sz w:val="20"/>
          <w:szCs w:val="20"/>
          <w:u w:val="single"/>
        </w:rPr>
      </w:pPr>
    </w:p>
    <w:p w14:paraId="60514BE7" w14:textId="6FB4524B" w:rsidR="00724D1A" w:rsidRPr="000B2381" w:rsidRDefault="00724D1A" w:rsidP="00724D1A">
      <w:pPr>
        <w:spacing w:line="360" w:lineRule="auto"/>
        <w:jc w:val="both"/>
        <w:rPr>
          <w:rFonts w:ascii="Times New Roman" w:hAnsi="Times New Roman" w:cs="Times New Roman"/>
          <w:color w:val="000000" w:themeColor="text1"/>
          <w:sz w:val="20"/>
          <w:szCs w:val="20"/>
        </w:rPr>
      </w:pPr>
      <w:r w:rsidRPr="000B2381">
        <w:rPr>
          <w:rFonts w:ascii="Times New Roman" w:hAnsi="Times New Roman" w:cs="Times New Roman"/>
          <w:color w:val="000000" w:themeColor="text1"/>
          <w:sz w:val="20"/>
          <w:szCs w:val="20"/>
        </w:rPr>
        <w:t xml:space="preserve">David A. Baker is a partner in the law firm of McDermott Will &amp; Emery LLP based in the Firm’s Chicago office. He heads the Estate, Trust and Guardianship Controversy Practice Group. David has extensive experience in the areas of estate, trust and guardianship litigation; probate, estate, trust and guardianship administration; and charitable, foundation and exempt organization administration and litigation. He also practices estate planning. David is a fellow of the American College of Estate and Trust Counsel (ACTEC). David is the editor of the 2005 Edition of the Illinois Institute of Continuing Legal Education (IICLE) handbook on </w:t>
      </w:r>
      <w:r w:rsidRPr="000B2381">
        <w:rPr>
          <w:rFonts w:ascii="Times New Roman" w:hAnsi="Times New Roman" w:cs="Times New Roman"/>
          <w:i/>
          <w:color w:val="000000" w:themeColor="text1"/>
          <w:sz w:val="20"/>
          <w:szCs w:val="20"/>
        </w:rPr>
        <w:t>Estate, Trust and Guardianship Litigation</w:t>
      </w:r>
      <w:r w:rsidRPr="000B2381">
        <w:rPr>
          <w:rFonts w:ascii="Times New Roman" w:hAnsi="Times New Roman" w:cs="Times New Roman"/>
          <w:color w:val="000000" w:themeColor="text1"/>
          <w:sz w:val="20"/>
          <w:szCs w:val="20"/>
        </w:rPr>
        <w:t xml:space="preserve"> (formerly </w:t>
      </w:r>
      <w:r w:rsidRPr="000B2381">
        <w:rPr>
          <w:rFonts w:ascii="Times New Roman" w:hAnsi="Times New Roman" w:cs="Times New Roman"/>
          <w:i/>
          <w:color w:val="000000" w:themeColor="text1"/>
          <w:sz w:val="20"/>
          <w:szCs w:val="20"/>
        </w:rPr>
        <w:t>Contested Estates</w:t>
      </w:r>
      <w:r w:rsidRPr="000B2381">
        <w:rPr>
          <w:rFonts w:ascii="Times New Roman" w:hAnsi="Times New Roman" w:cs="Times New Roman"/>
          <w:color w:val="000000" w:themeColor="text1"/>
          <w:sz w:val="20"/>
          <w:szCs w:val="20"/>
        </w:rPr>
        <w:t xml:space="preserve">), and </w:t>
      </w:r>
      <w:r w:rsidR="00215F49">
        <w:rPr>
          <w:rFonts w:ascii="Times New Roman" w:hAnsi="Times New Roman" w:cs="Times New Roman"/>
          <w:color w:val="000000" w:themeColor="text1"/>
          <w:sz w:val="20"/>
          <w:szCs w:val="20"/>
        </w:rPr>
        <w:t xml:space="preserve">the author of much of the book. </w:t>
      </w:r>
      <w:r w:rsidRPr="000B2381">
        <w:rPr>
          <w:rFonts w:ascii="Times New Roman" w:hAnsi="Times New Roman" w:cs="Times New Roman"/>
          <w:color w:val="000000" w:themeColor="text1"/>
          <w:sz w:val="20"/>
          <w:szCs w:val="20"/>
        </w:rPr>
        <w:t xml:space="preserve">He has authored articles and outlines for the </w:t>
      </w:r>
      <w:r w:rsidRPr="000B2381">
        <w:rPr>
          <w:rFonts w:ascii="Times New Roman" w:hAnsi="Times New Roman" w:cs="Times New Roman"/>
          <w:i/>
          <w:color w:val="000000" w:themeColor="text1"/>
          <w:sz w:val="20"/>
          <w:szCs w:val="20"/>
        </w:rPr>
        <w:t>Probate and Property Journal</w:t>
      </w:r>
      <w:r w:rsidRPr="000B2381">
        <w:rPr>
          <w:rFonts w:ascii="Times New Roman" w:hAnsi="Times New Roman" w:cs="Times New Roman"/>
          <w:color w:val="000000" w:themeColor="text1"/>
          <w:sz w:val="20"/>
          <w:szCs w:val="20"/>
        </w:rPr>
        <w:t xml:space="preserve"> of the American Bar Association, the Illinois Institute for Continuing Legal Education and the Chicago Bar Association. He also speaks before these organizations on topics including contested estates, trusts and guardianships, estate planning and tax litigation. In law school, David served as an associate editor and contributor of the </w:t>
      </w:r>
      <w:r w:rsidRPr="000B2381">
        <w:rPr>
          <w:rFonts w:ascii="Times New Roman" w:hAnsi="Times New Roman" w:cs="Times New Roman"/>
          <w:i/>
          <w:color w:val="000000" w:themeColor="text1"/>
          <w:sz w:val="20"/>
          <w:szCs w:val="20"/>
        </w:rPr>
        <w:t>Loyola University of Chicago Law Journal</w:t>
      </w:r>
      <w:r w:rsidRPr="000B2381">
        <w:rPr>
          <w:rFonts w:ascii="Times New Roman" w:hAnsi="Times New Roman" w:cs="Times New Roman"/>
          <w:color w:val="000000" w:themeColor="text1"/>
          <w:sz w:val="20"/>
          <w:szCs w:val="20"/>
        </w:rPr>
        <w:t xml:space="preserve">. He was the first recipient of the Hugh L. Dick Award for Excellence in Taxation. He also received the Distinguished Service Award for associate editor duties at </w:t>
      </w:r>
      <w:r w:rsidRPr="000B2381">
        <w:rPr>
          <w:rFonts w:ascii="Times New Roman" w:hAnsi="Times New Roman" w:cs="Times New Roman"/>
          <w:i/>
          <w:color w:val="000000" w:themeColor="text1"/>
          <w:sz w:val="20"/>
          <w:szCs w:val="20"/>
        </w:rPr>
        <w:t>Loyola University of Chicago Law Journal</w:t>
      </w:r>
      <w:r w:rsidRPr="000B2381">
        <w:rPr>
          <w:rFonts w:ascii="Times New Roman" w:hAnsi="Times New Roman" w:cs="Times New Roman"/>
          <w:color w:val="000000" w:themeColor="text1"/>
          <w:sz w:val="20"/>
          <w:szCs w:val="20"/>
        </w:rPr>
        <w:t>.</w:t>
      </w:r>
    </w:p>
    <w:p w14:paraId="3EC1B342" w14:textId="0869243B" w:rsidR="0090278C" w:rsidRPr="000B2381" w:rsidRDefault="0090278C" w:rsidP="00724D1A">
      <w:pPr>
        <w:spacing w:line="360" w:lineRule="auto"/>
        <w:jc w:val="both"/>
        <w:rPr>
          <w:rFonts w:ascii="Times New Roman" w:hAnsi="Times New Roman" w:cs="Times New Roman"/>
          <w:color w:val="000000" w:themeColor="text1"/>
          <w:sz w:val="20"/>
          <w:szCs w:val="20"/>
        </w:rPr>
      </w:pPr>
    </w:p>
    <w:sectPr w:rsidR="0090278C" w:rsidRPr="000B2381"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7348C"/>
    <w:rsid w:val="000B2381"/>
    <w:rsid w:val="000E3A75"/>
    <w:rsid w:val="00215F49"/>
    <w:rsid w:val="0023358C"/>
    <w:rsid w:val="00244787"/>
    <w:rsid w:val="00291730"/>
    <w:rsid w:val="002B04CC"/>
    <w:rsid w:val="002C42C8"/>
    <w:rsid w:val="002E4D83"/>
    <w:rsid w:val="00395FCE"/>
    <w:rsid w:val="003D3583"/>
    <w:rsid w:val="00410CD8"/>
    <w:rsid w:val="004C45C1"/>
    <w:rsid w:val="00640A70"/>
    <w:rsid w:val="006465B3"/>
    <w:rsid w:val="00660530"/>
    <w:rsid w:val="00724D1A"/>
    <w:rsid w:val="007C45ED"/>
    <w:rsid w:val="008418FE"/>
    <w:rsid w:val="0090278C"/>
    <w:rsid w:val="00970645"/>
    <w:rsid w:val="00971F86"/>
    <w:rsid w:val="009B0F38"/>
    <w:rsid w:val="009F22BF"/>
    <w:rsid w:val="00B10043"/>
    <w:rsid w:val="00BA1870"/>
    <w:rsid w:val="00CA4A4D"/>
    <w:rsid w:val="00CB2985"/>
    <w:rsid w:val="00DE4FFD"/>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9A677-D714-40E2-880E-47957981B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6</cp:revision>
  <cp:lastPrinted>2017-07-03T17:07:00Z</cp:lastPrinted>
  <dcterms:created xsi:type="dcterms:W3CDTF">2017-06-15T13:55:00Z</dcterms:created>
  <dcterms:modified xsi:type="dcterms:W3CDTF">2017-08-18T18:01:00Z</dcterms:modified>
</cp:coreProperties>
</file>