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5B0C1" w14:textId="77777777" w:rsidR="00BF250A" w:rsidRPr="00BF250A" w:rsidRDefault="00BF250A" w:rsidP="00101B77">
      <w:pPr>
        <w:spacing w:after="0" w:line="240" w:lineRule="auto"/>
        <w:jc w:val="center"/>
        <w:rPr>
          <w:rFonts w:ascii="Times New Roman" w:hAnsi="Times New Roman" w:cs="Times New Roman"/>
          <w:color w:val="000000" w:themeColor="text1"/>
          <w:sz w:val="20"/>
          <w:szCs w:val="20"/>
        </w:rPr>
      </w:pPr>
      <w:r w:rsidRPr="00BF250A">
        <w:rPr>
          <w:rFonts w:ascii="Times New Roman" w:hAnsi="Times New Roman" w:cs="Times New Roman"/>
          <w:color w:val="000000" w:themeColor="text1"/>
          <w:sz w:val="20"/>
          <w:szCs w:val="20"/>
        </w:rPr>
        <w:t>Terrence M. Franklin</w:t>
      </w:r>
    </w:p>
    <w:p w14:paraId="52FF494B" w14:textId="77777777" w:rsidR="00BF250A" w:rsidRPr="00BF250A" w:rsidRDefault="00BF250A" w:rsidP="00101B77">
      <w:pPr>
        <w:spacing w:after="0" w:line="240" w:lineRule="auto"/>
        <w:jc w:val="center"/>
        <w:rPr>
          <w:rFonts w:ascii="Times New Roman" w:hAnsi="Times New Roman" w:cs="Times New Roman"/>
          <w:color w:val="000000" w:themeColor="text1"/>
          <w:sz w:val="20"/>
          <w:szCs w:val="20"/>
        </w:rPr>
      </w:pPr>
      <w:r w:rsidRPr="00BF250A">
        <w:rPr>
          <w:rFonts w:ascii="Times New Roman" w:hAnsi="Times New Roman" w:cs="Times New Roman"/>
          <w:color w:val="000000" w:themeColor="text1"/>
          <w:sz w:val="20"/>
          <w:szCs w:val="20"/>
        </w:rPr>
        <w:t xml:space="preserve">Sacks, Glazier, Franklin &amp; </w:t>
      </w:r>
      <w:proofErr w:type="spellStart"/>
      <w:r w:rsidRPr="00BF250A">
        <w:rPr>
          <w:rFonts w:ascii="Times New Roman" w:hAnsi="Times New Roman" w:cs="Times New Roman"/>
          <w:color w:val="000000" w:themeColor="text1"/>
          <w:sz w:val="20"/>
          <w:szCs w:val="20"/>
        </w:rPr>
        <w:t>Lodise</w:t>
      </w:r>
      <w:proofErr w:type="spellEnd"/>
      <w:r w:rsidRPr="00BF250A">
        <w:rPr>
          <w:rFonts w:ascii="Times New Roman" w:hAnsi="Times New Roman" w:cs="Times New Roman"/>
          <w:color w:val="000000" w:themeColor="text1"/>
          <w:sz w:val="20"/>
          <w:szCs w:val="20"/>
        </w:rPr>
        <w:t xml:space="preserve"> LLP</w:t>
      </w:r>
    </w:p>
    <w:p w14:paraId="54A36C35" w14:textId="4DDC4E9B" w:rsidR="00291730" w:rsidRPr="00BF250A" w:rsidRDefault="00BF250A" w:rsidP="00101B77">
      <w:pPr>
        <w:spacing w:after="0" w:line="240" w:lineRule="auto"/>
        <w:jc w:val="center"/>
        <w:rPr>
          <w:rFonts w:ascii="Times New Roman" w:hAnsi="Times New Roman" w:cs="Times New Roman"/>
          <w:color w:val="000000" w:themeColor="text1"/>
          <w:sz w:val="20"/>
          <w:szCs w:val="20"/>
        </w:rPr>
      </w:pPr>
      <w:r w:rsidRPr="00BF250A">
        <w:rPr>
          <w:rFonts w:ascii="Times New Roman" w:hAnsi="Times New Roman" w:cs="Times New Roman"/>
          <w:color w:val="000000" w:themeColor="text1"/>
          <w:sz w:val="20"/>
          <w:szCs w:val="20"/>
        </w:rPr>
        <w:t>Los Angeles</w:t>
      </w:r>
      <w:r w:rsidR="003D3583" w:rsidRPr="00BF250A">
        <w:rPr>
          <w:rFonts w:ascii="Times New Roman" w:hAnsi="Times New Roman" w:cs="Times New Roman"/>
          <w:color w:val="000000" w:themeColor="text1"/>
          <w:sz w:val="20"/>
          <w:szCs w:val="20"/>
        </w:rPr>
        <w:t xml:space="preserve">, </w:t>
      </w:r>
      <w:r w:rsidRPr="00BF250A">
        <w:rPr>
          <w:rFonts w:ascii="Times New Roman" w:hAnsi="Times New Roman" w:cs="Times New Roman"/>
          <w:color w:val="000000" w:themeColor="text1"/>
          <w:sz w:val="20"/>
          <w:szCs w:val="20"/>
        </w:rPr>
        <w:t>California</w:t>
      </w:r>
    </w:p>
    <w:p w14:paraId="1C7B22E5" w14:textId="77777777" w:rsidR="00291730" w:rsidRPr="00BF250A" w:rsidRDefault="00291730" w:rsidP="00291730">
      <w:pPr>
        <w:spacing w:line="240" w:lineRule="auto"/>
        <w:jc w:val="center"/>
        <w:rPr>
          <w:rFonts w:ascii="Times New Roman" w:hAnsi="Times New Roman" w:cs="Times New Roman"/>
          <w:color w:val="000000" w:themeColor="text1"/>
          <w:sz w:val="20"/>
          <w:szCs w:val="20"/>
        </w:rPr>
      </w:pPr>
      <w:r w:rsidRPr="00BF250A">
        <w:rPr>
          <w:rFonts w:ascii="Times New Roman" w:hAnsi="Times New Roman" w:cs="Times New Roman"/>
          <w:color w:val="000000" w:themeColor="text1"/>
          <w:sz w:val="20"/>
          <w:szCs w:val="20"/>
        </w:rPr>
        <w:t>________________________________</w:t>
      </w:r>
    </w:p>
    <w:p w14:paraId="2648753C" w14:textId="77777777" w:rsidR="00B72936" w:rsidRDefault="00B72936" w:rsidP="00B72936">
      <w:pPr>
        <w:rPr>
          <w:rFonts w:ascii="Arial" w:hAnsi="Arial" w:cs="Arial"/>
        </w:rPr>
      </w:pPr>
    </w:p>
    <w:p w14:paraId="05E362C3" w14:textId="77777777" w:rsidR="00B72936" w:rsidRDefault="00B72936" w:rsidP="00B72936">
      <w:pPr>
        <w:spacing w:after="0" w:line="360" w:lineRule="auto"/>
        <w:rPr>
          <w:rFonts w:ascii="Times New Roman" w:hAnsi="Times New Roman" w:cs="Times New Roman"/>
          <w:sz w:val="20"/>
          <w:szCs w:val="20"/>
        </w:rPr>
      </w:pPr>
      <w:r w:rsidRPr="00B72936">
        <w:rPr>
          <w:rFonts w:ascii="Times New Roman" w:hAnsi="Times New Roman" w:cs="Times New Roman"/>
          <w:sz w:val="20"/>
          <w:szCs w:val="20"/>
        </w:rPr>
        <w:t xml:space="preserve">Terrence M. Franklin (“Terry”), Partner at Sacks Glazier Franklin &amp; </w:t>
      </w:r>
      <w:proofErr w:type="spellStart"/>
      <w:r w:rsidRPr="00B72936">
        <w:rPr>
          <w:rFonts w:ascii="Times New Roman" w:hAnsi="Times New Roman" w:cs="Times New Roman"/>
          <w:sz w:val="20"/>
          <w:szCs w:val="20"/>
        </w:rPr>
        <w:t>Lodise</w:t>
      </w:r>
      <w:proofErr w:type="spellEnd"/>
      <w:r w:rsidRPr="00B72936">
        <w:rPr>
          <w:rFonts w:ascii="Times New Roman" w:hAnsi="Times New Roman" w:cs="Times New Roman"/>
          <w:sz w:val="20"/>
          <w:szCs w:val="20"/>
        </w:rPr>
        <w:t xml:space="preserve">, is a seasoned attorney with nearly a quarter century of experience handling trust and estates and probate litigation, disputes and appeals. </w:t>
      </w:r>
    </w:p>
    <w:p w14:paraId="7F50955F" w14:textId="77777777" w:rsidR="00B72936" w:rsidRPr="00B72936" w:rsidRDefault="00B72936" w:rsidP="00B72936">
      <w:pPr>
        <w:spacing w:after="0" w:line="360" w:lineRule="auto"/>
        <w:rPr>
          <w:rFonts w:ascii="Times New Roman" w:hAnsi="Times New Roman" w:cs="Times New Roman"/>
          <w:sz w:val="20"/>
          <w:szCs w:val="20"/>
        </w:rPr>
      </w:pPr>
      <w:bookmarkStart w:id="0" w:name="_GoBack"/>
      <w:bookmarkEnd w:id="0"/>
    </w:p>
    <w:p w14:paraId="517F691A" w14:textId="77777777" w:rsidR="00B72936" w:rsidRPr="00B72936" w:rsidRDefault="00B72936" w:rsidP="00B72936">
      <w:pPr>
        <w:spacing w:after="0" w:line="360" w:lineRule="auto"/>
        <w:rPr>
          <w:rFonts w:ascii="Times New Roman" w:hAnsi="Times New Roman" w:cs="Times New Roman"/>
          <w:sz w:val="20"/>
          <w:szCs w:val="20"/>
        </w:rPr>
      </w:pPr>
      <w:r w:rsidRPr="00B72936">
        <w:rPr>
          <w:rFonts w:ascii="Times New Roman" w:hAnsi="Times New Roman" w:cs="Times New Roman"/>
          <w:sz w:val="20"/>
          <w:szCs w:val="20"/>
        </w:rPr>
        <w:t xml:space="preserve">Terry has extensive trial and appellate experience, including successful published appeals and the landmark </w:t>
      </w:r>
      <w:r w:rsidRPr="00B72936">
        <w:rPr>
          <w:rFonts w:ascii="Times New Roman" w:hAnsi="Times New Roman" w:cs="Times New Roman"/>
          <w:i/>
          <w:iCs/>
          <w:sz w:val="20"/>
          <w:szCs w:val="20"/>
        </w:rPr>
        <w:t xml:space="preserve">Moeller </w:t>
      </w:r>
      <w:r w:rsidRPr="00B72936">
        <w:rPr>
          <w:rFonts w:ascii="Times New Roman" w:hAnsi="Times New Roman" w:cs="Times New Roman"/>
          <w:sz w:val="20"/>
          <w:szCs w:val="20"/>
        </w:rPr>
        <w:t xml:space="preserve">case, which was brought before the California Supreme Court. </w:t>
      </w:r>
      <w:proofErr w:type="gramStart"/>
      <w:r w:rsidRPr="00B72936">
        <w:rPr>
          <w:rFonts w:ascii="Times New Roman" w:hAnsi="Times New Roman" w:cs="Times New Roman"/>
          <w:sz w:val="20"/>
          <w:szCs w:val="20"/>
        </w:rPr>
        <w:t>16 Cal. 4</w:t>
      </w:r>
      <w:r w:rsidRPr="00B72936">
        <w:rPr>
          <w:rFonts w:ascii="Times New Roman" w:hAnsi="Times New Roman" w:cs="Times New Roman"/>
          <w:sz w:val="20"/>
          <w:szCs w:val="20"/>
          <w:vertAlign w:val="superscript"/>
        </w:rPr>
        <w:t xml:space="preserve">th </w:t>
      </w:r>
      <w:r w:rsidRPr="00B72936">
        <w:rPr>
          <w:rFonts w:ascii="Times New Roman" w:hAnsi="Times New Roman" w:cs="Times New Roman"/>
          <w:sz w:val="20"/>
          <w:szCs w:val="20"/>
        </w:rPr>
        <w:t>1124.</w:t>
      </w:r>
      <w:proofErr w:type="gramEnd"/>
    </w:p>
    <w:p w14:paraId="1FEFF392" w14:textId="77777777" w:rsidR="00B72936" w:rsidRPr="00B72936" w:rsidRDefault="00B72936" w:rsidP="00B72936">
      <w:pPr>
        <w:spacing w:after="0" w:line="360" w:lineRule="auto"/>
        <w:rPr>
          <w:rFonts w:ascii="Times New Roman" w:hAnsi="Times New Roman" w:cs="Times New Roman"/>
          <w:sz w:val="20"/>
          <w:szCs w:val="20"/>
        </w:rPr>
      </w:pPr>
    </w:p>
    <w:p w14:paraId="535FFBCF" w14:textId="77777777" w:rsidR="00B72936" w:rsidRPr="00B72936" w:rsidRDefault="00B72936" w:rsidP="00B72936">
      <w:pPr>
        <w:spacing w:after="0" w:line="360" w:lineRule="auto"/>
        <w:rPr>
          <w:rFonts w:ascii="Times New Roman" w:hAnsi="Times New Roman" w:cs="Times New Roman"/>
          <w:sz w:val="20"/>
          <w:szCs w:val="20"/>
        </w:rPr>
      </w:pPr>
      <w:r w:rsidRPr="00B72936">
        <w:rPr>
          <w:rFonts w:ascii="Times New Roman" w:hAnsi="Times New Roman" w:cs="Times New Roman"/>
          <w:sz w:val="20"/>
          <w:szCs w:val="20"/>
        </w:rPr>
        <w:t xml:space="preserve">An active member of the trusts and estates legal community, Terry serves as Vice-Chair of the Diversity and Inclusivity Committee of the American College of Trust and Estate Counsel (ACTEC). In addition, Terry serves on the Board of Regents of ACTEC, the California Membership Committee, and the Fiduciary Litigation Committee. </w:t>
      </w:r>
    </w:p>
    <w:p w14:paraId="244C10E3" w14:textId="77777777" w:rsidR="00B72936" w:rsidRPr="00B72936" w:rsidRDefault="00B72936" w:rsidP="00B72936">
      <w:pPr>
        <w:spacing w:after="0" w:line="360" w:lineRule="auto"/>
        <w:rPr>
          <w:rFonts w:ascii="Times New Roman" w:hAnsi="Times New Roman" w:cs="Times New Roman"/>
          <w:sz w:val="20"/>
          <w:szCs w:val="20"/>
        </w:rPr>
      </w:pPr>
    </w:p>
    <w:p w14:paraId="1530A265" w14:textId="77777777" w:rsidR="00B72936" w:rsidRPr="00B72936" w:rsidRDefault="00B72936" w:rsidP="00B72936">
      <w:pPr>
        <w:spacing w:after="0" w:line="360" w:lineRule="auto"/>
        <w:rPr>
          <w:rFonts w:ascii="Times New Roman" w:hAnsi="Times New Roman" w:cs="Times New Roman"/>
          <w:sz w:val="20"/>
          <w:szCs w:val="20"/>
        </w:rPr>
      </w:pPr>
      <w:r w:rsidRPr="00B72936">
        <w:rPr>
          <w:rFonts w:ascii="Times New Roman" w:hAnsi="Times New Roman" w:cs="Times New Roman"/>
          <w:sz w:val="20"/>
          <w:szCs w:val="20"/>
        </w:rPr>
        <w:t>Terry is a member of the Diversity Committee of the American Bar Association (ABA) Real Property, Trust and Estate Section; a former Council Member and Supervisory Council Member for the Litigation, Ethics and Malpractice Group; a Former Vice Chair of the Practice Group Management; and Former Chair of the Ethics and Malpractice Committee.</w:t>
      </w:r>
    </w:p>
    <w:p w14:paraId="05D2AC93" w14:textId="77777777" w:rsidR="00B72936" w:rsidRPr="00B72936" w:rsidRDefault="00B72936" w:rsidP="00B72936">
      <w:pPr>
        <w:spacing w:after="0" w:line="360" w:lineRule="auto"/>
        <w:rPr>
          <w:rFonts w:ascii="Times New Roman" w:hAnsi="Times New Roman" w:cs="Times New Roman"/>
          <w:sz w:val="20"/>
          <w:szCs w:val="20"/>
        </w:rPr>
      </w:pPr>
    </w:p>
    <w:p w14:paraId="7E33397F" w14:textId="77777777" w:rsidR="00B72936" w:rsidRPr="00B72936" w:rsidRDefault="00B72936" w:rsidP="00B72936">
      <w:pPr>
        <w:spacing w:after="0" w:line="360" w:lineRule="auto"/>
        <w:rPr>
          <w:rFonts w:ascii="Times New Roman" w:hAnsi="Times New Roman" w:cs="Times New Roman"/>
          <w:sz w:val="20"/>
          <w:szCs w:val="20"/>
        </w:rPr>
      </w:pPr>
      <w:r w:rsidRPr="00B72936">
        <w:rPr>
          <w:rFonts w:ascii="Times New Roman" w:hAnsi="Times New Roman" w:cs="Times New Roman"/>
          <w:sz w:val="20"/>
          <w:szCs w:val="20"/>
        </w:rPr>
        <w:t xml:space="preserve">Terry is frequently called upon as a speaker to national, state and local estate planning, trust, and probate groups, such as ACTEC, ABA Real Property Trust and Estate Law Section, and USC Trust and Estate Conference, where he is also a long-standing Planning Committee member. </w:t>
      </w:r>
    </w:p>
    <w:p w14:paraId="0E31C2E3" w14:textId="77777777" w:rsidR="00B72936" w:rsidRPr="00B72936" w:rsidRDefault="00B72936" w:rsidP="00B72936">
      <w:pPr>
        <w:spacing w:after="0" w:line="360" w:lineRule="auto"/>
        <w:rPr>
          <w:rFonts w:ascii="Times New Roman" w:hAnsi="Times New Roman" w:cs="Times New Roman"/>
          <w:sz w:val="20"/>
          <w:szCs w:val="20"/>
        </w:rPr>
      </w:pPr>
    </w:p>
    <w:p w14:paraId="260E3AC9" w14:textId="77777777" w:rsidR="00B72936" w:rsidRPr="00B72936" w:rsidRDefault="00B72936" w:rsidP="00B72936">
      <w:pPr>
        <w:spacing w:after="0" w:line="360" w:lineRule="auto"/>
        <w:rPr>
          <w:rFonts w:ascii="Times New Roman" w:hAnsi="Times New Roman" w:cs="Times New Roman"/>
          <w:sz w:val="20"/>
          <w:szCs w:val="20"/>
        </w:rPr>
      </w:pPr>
      <w:r w:rsidRPr="00B72936">
        <w:rPr>
          <w:rFonts w:ascii="Times New Roman" w:hAnsi="Times New Roman" w:cs="Times New Roman"/>
          <w:sz w:val="20"/>
          <w:szCs w:val="20"/>
        </w:rPr>
        <w:t xml:space="preserve">Terry has been named to the list of </w:t>
      </w:r>
      <w:r w:rsidRPr="00B72936">
        <w:rPr>
          <w:rFonts w:ascii="Times New Roman" w:hAnsi="Times New Roman" w:cs="Times New Roman"/>
          <w:i/>
          <w:iCs/>
          <w:sz w:val="20"/>
          <w:szCs w:val="20"/>
        </w:rPr>
        <w:t>Southern California Super Lawyers</w:t>
      </w:r>
      <w:r w:rsidRPr="00B72936">
        <w:rPr>
          <w:rFonts w:ascii="Times New Roman" w:hAnsi="Times New Roman" w:cs="Times New Roman"/>
          <w:sz w:val="20"/>
          <w:szCs w:val="20"/>
        </w:rPr>
        <w:t xml:space="preserve"> every year since 2005, and has been included on the list of the </w:t>
      </w:r>
      <w:r w:rsidRPr="00B72936">
        <w:rPr>
          <w:rFonts w:ascii="Times New Roman" w:hAnsi="Times New Roman" w:cs="Times New Roman"/>
          <w:i/>
          <w:iCs/>
          <w:sz w:val="20"/>
          <w:szCs w:val="20"/>
        </w:rPr>
        <w:t>Best Lawyers in America</w:t>
      </w:r>
      <w:r w:rsidRPr="00B72936">
        <w:rPr>
          <w:rFonts w:ascii="Times New Roman" w:hAnsi="Times New Roman" w:cs="Times New Roman"/>
          <w:sz w:val="20"/>
          <w:szCs w:val="20"/>
        </w:rPr>
        <w:t xml:space="preserve"> every year since 2011. </w:t>
      </w:r>
    </w:p>
    <w:p w14:paraId="0AF1ECF7" w14:textId="77777777" w:rsidR="00B72936" w:rsidRPr="00B72936" w:rsidRDefault="00B72936" w:rsidP="00B72936">
      <w:pPr>
        <w:spacing w:after="0" w:line="360" w:lineRule="auto"/>
        <w:rPr>
          <w:rFonts w:ascii="Times New Roman" w:hAnsi="Times New Roman" w:cs="Times New Roman"/>
          <w:sz w:val="20"/>
          <w:szCs w:val="20"/>
        </w:rPr>
      </w:pPr>
    </w:p>
    <w:p w14:paraId="7E1C7F31" w14:textId="77777777" w:rsidR="00B72936" w:rsidRPr="00B72936" w:rsidRDefault="00B72936" w:rsidP="00B72936">
      <w:pPr>
        <w:spacing w:after="0" w:line="360" w:lineRule="auto"/>
        <w:rPr>
          <w:rFonts w:ascii="Times New Roman" w:hAnsi="Times New Roman" w:cs="Times New Roman"/>
          <w:sz w:val="20"/>
          <w:szCs w:val="20"/>
        </w:rPr>
      </w:pPr>
      <w:r w:rsidRPr="00B72936">
        <w:rPr>
          <w:rFonts w:ascii="Times New Roman" w:hAnsi="Times New Roman" w:cs="Times New Roman"/>
          <w:sz w:val="20"/>
          <w:szCs w:val="20"/>
        </w:rPr>
        <w:t xml:space="preserve">Admitted to practice in California, Terry is a graduate of Harvard Law School and obtained his Bachelors of Science from Northwestern University. Prior to Sacks Glazier Franklin &amp; </w:t>
      </w:r>
      <w:proofErr w:type="spellStart"/>
      <w:r w:rsidRPr="00B72936">
        <w:rPr>
          <w:rFonts w:ascii="Times New Roman" w:hAnsi="Times New Roman" w:cs="Times New Roman"/>
          <w:sz w:val="20"/>
          <w:szCs w:val="20"/>
        </w:rPr>
        <w:t>Lodise</w:t>
      </w:r>
      <w:proofErr w:type="spellEnd"/>
      <w:r w:rsidRPr="00B72936">
        <w:rPr>
          <w:rFonts w:ascii="Times New Roman" w:hAnsi="Times New Roman" w:cs="Times New Roman"/>
          <w:sz w:val="20"/>
          <w:szCs w:val="20"/>
        </w:rPr>
        <w:t xml:space="preserve">, he practiced with the Los Angeles office of Morrison &amp; </w:t>
      </w:r>
      <w:proofErr w:type="spellStart"/>
      <w:r w:rsidRPr="00B72936">
        <w:rPr>
          <w:rFonts w:ascii="Times New Roman" w:hAnsi="Times New Roman" w:cs="Times New Roman"/>
          <w:sz w:val="20"/>
          <w:szCs w:val="20"/>
        </w:rPr>
        <w:t>Foerster</w:t>
      </w:r>
      <w:proofErr w:type="spellEnd"/>
      <w:r w:rsidRPr="00B72936">
        <w:rPr>
          <w:rFonts w:ascii="Times New Roman" w:hAnsi="Times New Roman" w:cs="Times New Roman"/>
          <w:sz w:val="20"/>
          <w:szCs w:val="20"/>
        </w:rPr>
        <w:t xml:space="preserve"> and as a partner at Ross, Sacks &amp; Glazier, </w:t>
      </w:r>
      <w:proofErr w:type="gramStart"/>
      <w:r w:rsidRPr="00B72936">
        <w:rPr>
          <w:rFonts w:ascii="Times New Roman" w:hAnsi="Times New Roman" w:cs="Times New Roman"/>
          <w:sz w:val="20"/>
          <w:szCs w:val="20"/>
        </w:rPr>
        <w:t>LLP</w:t>
      </w:r>
      <w:proofErr w:type="gramEnd"/>
      <w:r w:rsidRPr="00B72936">
        <w:rPr>
          <w:rFonts w:ascii="Times New Roman" w:hAnsi="Times New Roman" w:cs="Times New Roman"/>
          <w:sz w:val="20"/>
          <w:szCs w:val="20"/>
        </w:rPr>
        <w:t>.</w:t>
      </w:r>
    </w:p>
    <w:p w14:paraId="3EC1B342" w14:textId="0FD8A94B" w:rsidR="0090278C" w:rsidRPr="00B72936" w:rsidRDefault="0090278C" w:rsidP="00B72936">
      <w:pPr>
        <w:spacing w:after="0" w:line="360" w:lineRule="auto"/>
        <w:jc w:val="both"/>
        <w:rPr>
          <w:rFonts w:ascii="Times New Roman" w:hAnsi="Times New Roman" w:cs="Times New Roman"/>
          <w:color w:val="000000" w:themeColor="text1"/>
          <w:sz w:val="20"/>
          <w:szCs w:val="20"/>
        </w:rPr>
      </w:pPr>
    </w:p>
    <w:sectPr w:rsidR="0090278C" w:rsidRPr="00B72936"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101B77"/>
    <w:rsid w:val="001844B1"/>
    <w:rsid w:val="0023358C"/>
    <w:rsid w:val="00244787"/>
    <w:rsid w:val="00291730"/>
    <w:rsid w:val="002B04CC"/>
    <w:rsid w:val="002C42C8"/>
    <w:rsid w:val="002E4D83"/>
    <w:rsid w:val="00395FCE"/>
    <w:rsid w:val="003A4193"/>
    <w:rsid w:val="003D3583"/>
    <w:rsid w:val="00410CD8"/>
    <w:rsid w:val="004C45C1"/>
    <w:rsid w:val="00640A70"/>
    <w:rsid w:val="00660530"/>
    <w:rsid w:val="00795950"/>
    <w:rsid w:val="007C45ED"/>
    <w:rsid w:val="008418FE"/>
    <w:rsid w:val="0090278C"/>
    <w:rsid w:val="00971F86"/>
    <w:rsid w:val="009B0F38"/>
    <w:rsid w:val="009F22BF"/>
    <w:rsid w:val="00B10043"/>
    <w:rsid w:val="00B3474C"/>
    <w:rsid w:val="00B72936"/>
    <w:rsid w:val="00BA1870"/>
    <w:rsid w:val="00BF250A"/>
    <w:rsid w:val="00CA4A4D"/>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52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B3A27-31DC-2F4D-A323-1FDF8CBD0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293</Words>
  <Characters>1674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4</cp:revision>
  <cp:lastPrinted>2017-08-03T13:41:00Z</cp:lastPrinted>
  <dcterms:created xsi:type="dcterms:W3CDTF">2017-08-03T13:41:00Z</dcterms:created>
  <dcterms:modified xsi:type="dcterms:W3CDTF">2017-12-19T03:30:00Z</dcterms:modified>
</cp:coreProperties>
</file>