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EE708" w14:textId="77777777" w:rsidR="00437CAD" w:rsidRPr="00437CAD" w:rsidRDefault="00437CAD" w:rsidP="004418B4">
      <w:pPr>
        <w:spacing w:after="0" w:line="240" w:lineRule="auto"/>
        <w:jc w:val="center"/>
        <w:rPr>
          <w:rFonts w:ascii="Times New Roman" w:hAnsi="Times New Roman" w:cs="Times New Roman"/>
          <w:color w:val="000000" w:themeColor="text1"/>
          <w:sz w:val="20"/>
          <w:szCs w:val="20"/>
        </w:rPr>
      </w:pPr>
      <w:bookmarkStart w:id="0" w:name="_GoBack"/>
      <w:r w:rsidRPr="00437CAD">
        <w:rPr>
          <w:rFonts w:ascii="Times New Roman" w:hAnsi="Times New Roman" w:cs="Times New Roman"/>
          <w:color w:val="000000" w:themeColor="text1"/>
          <w:sz w:val="20"/>
          <w:szCs w:val="20"/>
        </w:rPr>
        <w:t>Sarah Moore Johnson</w:t>
      </w:r>
    </w:p>
    <w:p w14:paraId="324A47A0" w14:textId="77777777" w:rsidR="00437CAD" w:rsidRPr="00437CAD" w:rsidRDefault="00437CAD" w:rsidP="004418B4">
      <w:pPr>
        <w:spacing w:after="0" w:line="240" w:lineRule="auto"/>
        <w:jc w:val="center"/>
        <w:rPr>
          <w:rFonts w:ascii="Times New Roman" w:hAnsi="Times New Roman" w:cs="Times New Roman"/>
          <w:color w:val="000000" w:themeColor="text1"/>
          <w:sz w:val="20"/>
          <w:szCs w:val="20"/>
        </w:rPr>
      </w:pPr>
      <w:proofErr w:type="spellStart"/>
      <w:r w:rsidRPr="00437CAD">
        <w:rPr>
          <w:rFonts w:ascii="Times New Roman" w:hAnsi="Times New Roman" w:cs="Times New Roman"/>
          <w:color w:val="000000" w:themeColor="text1"/>
          <w:sz w:val="20"/>
          <w:szCs w:val="20"/>
        </w:rPr>
        <w:t>Birchstone</w:t>
      </w:r>
      <w:proofErr w:type="spellEnd"/>
      <w:r w:rsidRPr="00437CAD">
        <w:rPr>
          <w:rFonts w:ascii="Times New Roman" w:hAnsi="Times New Roman" w:cs="Times New Roman"/>
          <w:color w:val="000000" w:themeColor="text1"/>
          <w:sz w:val="20"/>
          <w:szCs w:val="20"/>
        </w:rPr>
        <w:t xml:space="preserve"> Moore LLC</w:t>
      </w:r>
    </w:p>
    <w:p w14:paraId="54A36C35" w14:textId="11140BA7" w:rsidR="00291730" w:rsidRPr="00437CAD" w:rsidRDefault="00437CAD" w:rsidP="004418B4">
      <w:pPr>
        <w:spacing w:after="0" w:line="240" w:lineRule="auto"/>
        <w:jc w:val="center"/>
        <w:rPr>
          <w:rFonts w:ascii="Times New Roman" w:hAnsi="Times New Roman" w:cs="Times New Roman"/>
          <w:color w:val="000000" w:themeColor="text1"/>
          <w:sz w:val="20"/>
          <w:szCs w:val="20"/>
        </w:rPr>
      </w:pPr>
      <w:r w:rsidRPr="00437CAD">
        <w:rPr>
          <w:rFonts w:ascii="Times New Roman" w:hAnsi="Times New Roman" w:cs="Times New Roman"/>
          <w:color w:val="000000" w:themeColor="text1"/>
          <w:sz w:val="20"/>
          <w:szCs w:val="20"/>
        </w:rPr>
        <w:t>Washington</w:t>
      </w:r>
      <w:r w:rsidR="00B10043" w:rsidRPr="00437CAD">
        <w:rPr>
          <w:rFonts w:ascii="Times New Roman" w:hAnsi="Times New Roman" w:cs="Times New Roman"/>
          <w:color w:val="000000" w:themeColor="text1"/>
          <w:sz w:val="20"/>
          <w:szCs w:val="20"/>
        </w:rPr>
        <w:t xml:space="preserve">, </w:t>
      </w:r>
      <w:r w:rsidRPr="00437CAD">
        <w:rPr>
          <w:rFonts w:ascii="Times New Roman" w:hAnsi="Times New Roman" w:cs="Times New Roman"/>
          <w:color w:val="000000" w:themeColor="text1"/>
          <w:sz w:val="20"/>
          <w:szCs w:val="20"/>
        </w:rPr>
        <w:t>D.C.</w:t>
      </w:r>
      <w:bookmarkEnd w:id="0"/>
    </w:p>
    <w:p w14:paraId="1C7B22E5" w14:textId="77777777" w:rsidR="00291730" w:rsidRPr="00437CAD" w:rsidRDefault="00291730" w:rsidP="00291730">
      <w:pPr>
        <w:spacing w:line="240" w:lineRule="auto"/>
        <w:jc w:val="center"/>
        <w:rPr>
          <w:rFonts w:ascii="Times New Roman" w:hAnsi="Times New Roman" w:cs="Times New Roman"/>
          <w:color w:val="000000" w:themeColor="text1"/>
          <w:sz w:val="20"/>
          <w:szCs w:val="20"/>
        </w:rPr>
      </w:pPr>
      <w:r w:rsidRPr="00437CAD">
        <w:rPr>
          <w:rFonts w:ascii="Times New Roman" w:hAnsi="Times New Roman" w:cs="Times New Roman"/>
          <w:color w:val="000000" w:themeColor="text1"/>
          <w:sz w:val="20"/>
          <w:szCs w:val="20"/>
        </w:rPr>
        <w:t>________________________________</w:t>
      </w:r>
    </w:p>
    <w:p w14:paraId="3AF66569" w14:textId="77777777" w:rsidR="00291730" w:rsidRPr="00437CAD" w:rsidRDefault="00291730" w:rsidP="00291730">
      <w:pPr>
        <w:jc w:val="both"/>
        <w:rPr>
          <w:rFonts w:ascii="Times New Roman" w:hAnsi="Times New Roman" w:cs="Times New Roman"/>
          <w:b/>
          <w:color w:val="000000" w:themeColor="text1"/>
          <w:sz w:val="20"/>
          <w:szCs w:val="20"/>
          <w:u w:val="single"/>
        </w:rPr>
      </w:pPr>
    </w:p>
    <w:p w14:paraId="68BADFAC" w14:textId="0D7C0A23" w:rsidR="00437CAD" w:rsidRPr="00437CAD" w:rsidRDefault="00437CAD" w:rsidP="00437CAD">
      <w:pPr>
        <w:spacing w:line="360" w:lineRule="auto"/>
        <w:jc w:val="both"/>
        <w:rPr>
          <w:rFonts w:ascii="Times New Roman" w:hAnsi="Times New Roman" w:cs="Times New Roman"/>
          <w:color w:val="000000" w:themeColor="text1"/>
          <w:sz w:val="20"/>
          <w:szCs w:val="20"/>
        </w:rPr>
      </w:pPr>
      <w:r w:rsidRPr="00437CAD">
        <w:rPr>
          <w:rFonts w:ascii="Times New Roman" w:hAnsi="Times New Roman" w:cs="Times New Roman"/>
          <w:color w:val="000000" w:themeColor="text1"/>
          <w:sz w:val="20"/>
          <w:szCs w:val="20"/>
        </w:rPr>
        <w:t xml:space="preserve">Sarah Moore Johnson, JD, is a founding partner of </w:t>
      </w:r>
      <w:proofErr w:type="spellStart"/>
      <w:r w:rsidRPr="00437CAD">
        <w:rPr>
          <w:rFonts w:ascii="Times New Roman" w:hAnsi="Times New Roman" w:cs="Times New Roman"/>
          <w:color w:val="000000" w:themeColor="text1"/>
          <w:sz w:val="20"/>
          <w:szCs w:val="20"/>
        </w:rPr>
        <w:t>Birchstone</w:t>
      </w:r>
      <w:proofErr w:type="spellEnd"/>
      <w:r w:rsidRPr="00437CAD">
        <w:rPr>
          <w:rFonts w:ascii="Times New Roman" w:hAnsi="Times New Roman" w:cs="Times New Roman"/>
          <w:color w:val="000000" w:themeColor="text1"/>
          <w:sz w:val="20"/>
          <w:szCs w:val="20"/>
        </w:rPr>
        <w:t xml:space="preserve"> Moore LLC, a boutique law firm focusing on estate plann</w:t>
      </w:r>
      <w:r w:rsidR="009336DD">
        <w:rPr>
          <w:rFonts w:ascii="Times New Roman" w:hAnsi="Times New Roman" w:cs="Times New Roman"/>
          <w:color w:val="000000" w:themeColor="text1"/>
          <w:sz w:val="20"/>
          <w:szCs w:val="20"/>
        </w:rPr>
        <w:t xml:space="preserve">ing and estate administration. </w:t>
      </w:r>
      <w:r w:rsidRPr="00437CAD">
        <w:rPr>
          <w:rFonts w:ascii="Times New Roman" w:hAnsi="Times New Roman" w:cs="Times New Roman"/>
          <w:color w:val="000000" w:themeColor="text1"/>
          <w:sz w:val="20"/>
          <w:szCs w:val="20"/>
        </w:rPr>
        <w:t>Mrs. Johnson and two of her colleagues from Venable LLP started the firm in 2014 with the goal of modernizing</w:t>
      </w:r>
      <w:r w:rsidR="009336DD">
        <w:rPr>
          <w:rFonts w:ascii="Times New Roman" w:hAnsi="Times New Roman" w:cs="Times New Roman"/>
          <w:color w:val="000000" w:themeColor="text1"/>
          <w:sz w:val="20"/>
          <w:szCs w:val="20"/>
        </w:rPr>
        <w:t xml:space="preserve"> the estate planning practice. </w:t>
      </w:r>
      <w:r w:rsidRPr="00437CAD">
        <w:rPr>
          <w:rFonts w:ascii="Times New Roman" w:hAnsi="Times New Roman" w:cs="Times New Roman"/>
          <w:color w:val="000000" w:themeColor="text1"/>
          <w:sz w:val="20"/>
          <w:szCs w:val="20"/>
        </w:rPr>
        <w:t xml:space="preserve">Mrs. Johnson is a leader in the Washington, DC estate planning community, having chaired the Estate Planning Committee of the DC Bar Taxation Section, served on the Steering Committee of the DC Bar Estates, Trust and Probate Law Section, and as a Board Member of the Washington, D.C. Estate Planning Council.  </w:t>
      </w:r>
    </w:p>
    <w:p w14:paraId="6423CAE2" w14:textId="0C9FF242" w:rsidR="00437CAD" w:rsidRPr="00437CAD" w:rsidRDefault="00437CAD" w:rsidP="00437CAD">
      <w:pPr>
        <w:spacing w:line="360" w:lineRule="auto"/>
        <w:jc w:val="both"/>
        <w:rPr>
          <w:rFonts w:ascii="Times New Roman" w:hAnsi="Times New Roman" w:cs="Times New Roman"/>
          <w:color w:val="000000" w:themeColor="text1"/>
          <w:sz w:val="20"/>
          <w:szCs w:val="20"/>
        </w:rPr>
      </w:pPr>
      <w:r w:rsidRPr="00437CAD">
        <w:rPr>
          <w:rFonts w:ascii="Times New Roman" w:hAnsi="Times New Roman" w:cs="Times New Roman"/>
          <w:color w:val="000000" w:themeColor="text1"/>
          <w:sz w:val="20"/>
          <w:szCs w:val="20"/>
        </w:rPr>
        <w:t>Mrs. Johnson was a subcommittee Chair of the American Bar Association’s Task Force for Tax Reform, which helped author a report submitted to Congress in 2012, and she is a fellow of the American College of Trust and Estate Couns</w:t>
      </w:r>
      <w:r w:rsidR="009336DD">
        <w:rPr>
          <w:rFonts w:ascii="Times New Roman" w:hAnsi="Times New Roman" w:cs="Times New Roman"/>
          <w:color w:val="000000" w:themeColor="text1"/>
          <w:sz w:val="20"/>
          <w:szCs w:val="20"/>
        </w:rPr>
        <w:t xml:space="preserve">el. </w:t>
      </w:r>
      <w:r w:rsidRPr="00437CAD">
        <w:rPr>
          <w:rFonts w:ascii="Times New Roman" w:hAnsi="Times New Roman" w:cs="Times New Roman"/>
          <w:color w:val="000000" w:themeColor="text1"/>
          <w:sz w:val="20"/>
          <w:szCs w:val="20"/>
        </w:rPr>
        <w:t xml:space="preserve">She was recognized by the American Bar Association Taxation Section as a Nolan Fellow in 2008 for her leadership in </w:t>
      </w:r>
      <w:r w:rsidR="009336DD">
        <w:rPr>
          <w:rFonts w:ascii="Times New Roman" w:hAnsi="Times New Roman" w:cs="Times New Roman"/>
          <w:color w:val="000000" w:themeColor="text1"/>
          <w:sz w:val="20"/>
          <w:szCs w:val="20"/>
        </w:rPr>
        <w:t xml:space="preserve">the Tax bar as a young lawyer. </w:t>
      </w:r>
      <w:r w:rsidRPr="00437CAD">
        <w:rPr>
          <w:rFonts w:ascii="Times New Roman" w:hAnsi="Times New Roman" w:cs="Times New Roman"/>
          <w:color w:val="000000" w:themeColor="text1"/>
          <w:sz w:val="20"/>
          <w:szCs w:val="20"/>
        </w:rPr>
        <w:t xml:space="preserve">When not working, Mrs. Johnson travels the world with her husband to attend major sporting events and concerts, and she is an active supporter of the local food movement. </w:t>
      </w:r>
    </w:p>
    <w:p w14:paraId="3BF75A2A" w14:textId="51A3CCDE" w:rsidR="0023358C" w:rsidRPr="00BA1870" w:rsidRDefault="0023358C" w:rsidP="002C42C8">
      <w:pPr>
        <w:spacing w:line="360" w:lineRule="auto"/>
        <w:jc w:val="both"/>
        <w:rPr>
          <w:rFonts w:ascii="Times New Roman" w:hAnsi="Times New Roman" w:cs="Times New Roman"/>
          <w:color w:val="FF0000"/>
          <w:sz w:val="20"/>
          <w:szCs w:val="20"/>
        </w:rPr>
      </w:pPr>
    </w:p>
    <w:sectPr w:rsidR="0023358C" w:rsidRPr="00BA1870"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410CD8"/>
    <w:rsid w:val="00437CAD"/>
    <w:rsid w:val="004418B4"/>
    <w:rsid w:val="004C45C1"/>
    <w:rsid w:val="00640A70"/>
    <w:rsid w:val="007C45ED"/>
    <w:rsid w:val="008418FE"/>
    <w:rsid w:val="009336DD"/>
    <w:rsid w:val="00971F86"/>
    <w:rsid w:val="009B0F38"/>
    <w:rsid w:val="009F22BF"/>
    <w:rsid w:val="00B10043"/>
    <w:rsid w:val="00B62F09"/>
    <w:rsid w:val="00BA1870"/>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04748-330D-48B4-8CA7-13B4915B6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5</cp:revision>
  <cp:lastPrinted>2016-11-29T20:32:00Z</cp:lastPrinted>
  <dcterms:created xsi:type="dcterms:W3CDTF">2017-05-18T15:19:00Z</dcterms:created>
  <dcterms:modified xsi:type="dcterms:W3CDTF">2017-08-18T18:23:00Z</dcterms:modified>
</cp:coreProperties>
</file>