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D2D97" w14:textId="77777777" w:rsidR="00A05501" w:rsidRPr="00A05501" w:rsidRDefault="00A05501" w:rsidP="005B1170">
      <w:pPr>
        <w:spacing w:after="0" w:line="240" w:lineRule="auto"/>
        <w:jc w:val="center"/>
        <w:rPr>
          <w:rFonts w:ascii="Times New Roman" w:hAnsi="Times New Roman" w:cs="Times New Roman"/>
          <w:color w:val="000000" w:themeColor="text1"/>
          <w:sz w:val="20"/>
          <w:szCs w:val="20"/>
        </w:rPr>
      </w:pPr>
      <w:r w:rsidRPr="00A05501">
        <w:rPr>
          <w:rFonts w:ascii="Times New Roman" w:hAnsi="Times New Roman" w:cs="Times New Roman"/>
          <w:color w:val="000000" w:themeColor="text1"/>
          <w:sz w:val="20"/>
          <w:szCs w:val="20"/>
        </w:rPr>
        <w:t xml:space="preserve">S. Andrew </w:t>
      </w:r>
      <w:proofErr w:type="spellStart"/>
      <w:r w:rsidRPr="00A05501">
        <w:rPr>
          <w:rFonts w:ascii="Times New Roman" w:hAnsi="Times New Roman" w:cs="Times New Roman"/>
          <w:color w:val="000000" w:themeColor="text1"/>
          <w:sz w:val="20"/>
          <w:szCs w:val="20"/>
        </w:rPr>
        <w:t>Pharies</w:t>
      </w:r>
      <w:proofErr w:type="spellEnd"/>
    </w:p>
    <w:p w14:paraId="79674F91" w14:textId="77777777" w:rsidR="00A05501" w:rsidRPr="00A05501" w:rsidRDefault="00A05501" w:rsidP="005B1170">
      <w:pPr>
        <w:spacing w:after="0" w:line="240" w:lineRule="auto"/>
        <w:jc w:val="center"/>
        <w:rPr>
          <w:rFonts w:ascii="Times New Roman" w:hAnsi="Times New Roman" w:cs="Times New Roman"/>
          <w:color w:val="000000" w:themeColor="text1"/>
          <w:sz w:val="20"/>
          <w:szCs w:val="20"/>
        </w:rPr>
      </w:pPr>
      <w:r w:rsidRPr="00A05501">
        <w:rPr>
          <w:rFonts w:ascii="Times New Roman" w:hAnsi="Times New Roman" w:cs="Times New Roman"/>
          <w:color w:val="000000" w:themeColor="text1"/>
          <w:sz w:val="20"/>
          <w:szCs w:val="20"/>
        </w:rPr>
        <w:t>DLA Piper LLP</w:t>
      </w:r>
    </w:p>
    <w:p w14:paraId="54A36C35" w14:textId="0EC14D49" w:rsidR="00291730" w:rsidRPr="00A05501" w:rsidRDefault="00A05501" w:rsidP="005B1170">
      <w:pPr>
        <w:spacing w:after="0" w:line="240" w:lineRule="auto"/>
        <w:jc w:val="center"/>
        <w:rPr>
          <w:rFonts w:ascii="Times New Roman" w:hAnsi="Times New Roman" w:cs="Times New Roman"/>
          <w:color w:val="000000" w:themeColor="text1"/>
          <w:sz w:val="20"/>
          <w:szCs w:val="20"/>
        </w:rPr>
      </w:pPr>
      <w:r w:rsidRPr="00A05501">
        <w:rPr>
          <w:rFonts w:ascii="Times New Roman" w:hAnsi="Times New Roman" w:cs="Times New Roman"/>
          <w:color w:val="000000" w:themeColor="text1"/>
          <w:sz w:val="20"/>
          <w:szCs w:val="20"/>
        </w:rPr>
        <w:t>San Diego</w:t>
      </w:r>
      <w:r w:rsidR="003D3583" w:rsidRPr="00A05501">
        <w:rPr>
          <w:rFonts w:ascii="Times New Roman" w:hAnsi="Times New Roman" w:cs="Times New Roman"/>
          <w:color w:val="000000" w:themeColor="text1"/>
          <w:sz w:val="20"/>
          <w:szCs w:val="20"/>
        </w:rPr>
        <w:t xml:space="preserve">, </w:t>
      </w:r>
      <w:r w:rsidRPr="00A05501">
        <w:rPr>
          <w:rFonts w:ascii="Times New Roman" w:hAnsi="Times New Roman" w:cs="Times New Roman"/>
          <w:color w:val="000000" w:themeColor="text1"/>
          <w:sz w:val="20"/>
          <w:szCs w:val="20"/>
        </w:rPr>
        <w:t>California</w:t>
      </w:r>
    </w:p>
    <w:p w14:paraId="1C7B22E5" w14:textId="77777777" w:rsidR="00291730" w:rsidRPr="00A05501" w:rsidRDefault="00291730" w:rsidP="00291730">
      <w:pPr>
        <w:spacing w:line="240" w:lineRule="auto"/>
        <w:jc w:val="center"/>
        <w:rPr>
          <w:rFonts w:ascii="Times New Roman" w:hAnsi="Times New Roman" w:cs="Times New Roman"/>
          <w:color w:val="000000" w:themeColor="text1"/>
          <w:sz w:val="20"/>
          <w:szCs w:val="20"/>
        </w:rPr>
      </w:pPr>
      <w:r w:rsidRPr="00A05501">
        <w:rPr>
          <w:rFonts w:ascii="Times New Roman" w:hAnsi="Times New Roman" w:cs="Times New Roman"/>
          <w:color w:val="000000" w:themeColor="text1"/>
          <w:sz w:val="20"/>
          <w:szCs w:val="20"/>
        </w:rPr>
        <w:t>________________________________</w:t>
      </w:r>
      <w:bookmarkStart w:id="0" w:name="_GoBack"/>
      <w:bookmarkEnd w:id="0"/>
    </w:p>
    <w:p w14:paraId="3AF66569" w14:textId="77777777" w:rsidR="00291730" w:rsidRPr="00A05501" w:rsidRDefault="00291730" w:rsidP="00291730">
      <w:pPr>
        <w:jc w:val="both"/>
        <w:rPr>
          <w:rFonts w:ascii="Times New Roman" w:hAnsi="Times New Roman" w:cs="Times New Roman"/>
          <w:b/>
          <w:color w:val="000000" w:themeColor="text1"/>
          <w:sz w:val="20"/>
          <w:szCs w:val="20"/>
          <w:u w:val="single"/>
        </w:rPr>
      </w:pPr>
    </w:p>
    <w:p w14:paraId="3EC1B342" w14:textId="34BA022F" w:rsidR="0090278C" w:rsidRPr="00A05501" w:rsidRDefault="00F23923" w:rsidP="00F23923">
      <w:pPr>
        <w:spacing w:line="360" w:lineRule="auto"/>
        <w:jc w:val="both"/>
        <w:rPr>
          <w:rFonts w:ascii="Times New Roman" w:hAnsi="Times New Roman" w:cs="Times New Roman"/>
          <w:color w:val="000000" w:themeColor="text1"/>
          <w:sz w:val="20"/>
          <w:szCs w:val="20"/>
        </w:rPr>
      </w:pPr>
      <w:r w:rsidRPr="00A05501">
        <w:rPr>
          <w:rFonts w:ascii="Times New Roman" w:hAnsi="Times New Roman" w:cs="Times New Roman"/>
          <w:color w:val="000000" w:themeColor="text1"/>
          <w:sz w:val="20"/>
          <w:szCs w:val="20"/>
        </w:rPr>
        <w:t xml:space="preserve">S. Andrew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is a partner with DLA Piper LLP (US) in its San Diego office where he is a member of the firm’s Trusts and Estates Group and Global Private Client Group. Mr.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is a Fellow of the American College of Trusts and Estates Counsel and serves on its Programs Committee. He also serves on the Advisory Board for the UCLA-CEB Estate Planning Institute. He previously served as a member and advisor to the Executive Committee of the Trusts and Estates Section of the State Bar of California, where he served as Chair of the Section’s Income and Transfer Tax Subcommittee and as Editor-in-Chief of the </w:t>
      </w:r>
      <w:r w:rsidRPr="00A05501">
        <w:rPr>
          <w:rFonts w:ascii="Times New Roman" w:hAnsi="Times New Roman" w:cs="Times New Roman"/>
          <w:i/>
          <w:color w:val="000000" w:themeColor="text1"/>
          <w:sz w:val="20"/>
          <w:szCs w:val="20"/>
        </w:rPr>
        <w:t>California Trusts and Estates Quarterly</w:t>
      </w:r>
      <w:r w:rsidRPr="00A05501">
        <w:rPr>
          <w:rFonts w:ascii="Times New Roman" w:hAnsi="Times New Roman" w:cs="Times New Roman"/>
          <w:color w:val="000000" w:themeColor="text1"/>
          <w:sz w:val="20"/>
          <w:szCs w:val="20"/>
        </w:rPr>
        <w:t xml:space="preserve">. Mr.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is a Certified Specialist in Estate Planning, Trust and Probate Law; he is listed in </w:t>
      </w:r>
      <w:r w:rsidRPr="00A05501">
        <w:rPr>
          <w:rFonts w:ascii="Times New Roman" w:hAnsi="Times New Roman" w:cs="Times New Roman"/>
          <w:i/>
          <w:color w:val="000000" w:themeColor="text1"/>
          <w:sz w:val="20"/>
          <w:szCs w:val="20"/>
        </w:rPr>
        <w:t>Best Lawyers in America</w:t>
      </w:r>
      <w:r w:rsidRPr="00A05501">
        <w:rPr>
          <w:rFonts w:ascii="Times New Roman" w:hAnsi="Times New Roman" w:cs="Times New Roman"/>
          <w:color w:val="000000" w:themeColor="text1"/>
          <w:sz w:val="20"/>
          <w:szCs w:val="20"/>
        </w:rPr>
        <w:t xml:space="preserve"> for Trusts and Estates; and he has been repeatedly named a San Diego and Southern California Super Lawyer in Estate Planning &amp; Probate Law. Mr.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is a frequent speaker on domestic and international trusts and estates topics and has previously spoken for ACTEC, the UCLA-CEB Estate Planning Institute, the USC Tax Institute, CEB, ALI-ABA, the State Bar of California Trusts and Estates Section, the ABA Real Property Probate and Trust Section, the CPA Education Foundation, and various local bar associations and estate planning councils. Mr.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has also written on various trusts and estates topics in the </w:t>
      </w:r>
      <w:r w:rsidRPr="00A05501">
        <w:rPr>
          <w:rFonts w:ascii="Times New Roman" w:hAnsi="Times New Roman" w:cs="Times New Roman"/>
          <w:i/>
          <w:color w:val="000000" w:themeColor="text1"/>
          <w:sz w:val="20"/>
          <w:szCs w:val="20"/>
        </w:rPr>
        <w:t>California Trusts and Estates Quarterly</w:t>
      </w:r>
      <w:r w:rsidRPr="00A05501">
        <w:rPr>
          <w:rFonts w:ascii="Times New Roman" w:hAnsi="Times New Roman" w:cs="Times New Roman"/>
          <w:color w:val="000000" w:themeColor="text1"/>
          <w:sz w:val="20"/>
          <w:szCs w:val="20"/>
        </w:rPr>
        <w:t xml:space="preserve">; the </w:t>
      </w:r>
      <w:r w:rsidRPr="00A05501">
        <w:rPr>
          <w:rFonts w:ascii="Times New Roman" w:hAnsi="Times New Roman" w:cs="Times New Roman"/>
          <w:i/>
          <w:color w:val="000000" w:themeColor="text1"/>
          <w:sz w:val="20"/>
          <w:szCs w:val="20"/>
        </w:rPr>
        <w:t>Tax Management Estates, Gifts and Trusts Journal; Probate and Property;</w:t>
      </w:r>
      <w:r w:rsidRPr="00A05501">
        <w:rPr>
          <w:rFonts w:ascii="Times New Roman" w:hAnsi="Times New Roman" w:cs="Times New Roman"/>
          <w:color w:val="000000" w:themeColor="text1"/>
          <w:sz w:val="20"/>
          <w:szCs w:val="20"/>
        </w:rPr>
        <w:t xml:space="preserve"> and the Matthew Bender Practice Guide, </w:t>
      </w:r>
      <w:r w:rsidRPr="00A05501">
        <w:rPr>
          <w:rFonts w:ascii="Times New Roman" w:hAnsi="Times New Roman" w:cs="Times New Roman"/>
          <w:i/>
          <w:color w:val="000000" w:themeColor="text1"/>
          <w:sz w:val="20"/>
          <w:szCs w:val="20"/>
        </w:rPr>
        <w:t>California Trust Litigation</w:t>
      </w:r>
      <w:r w:rsidRPr="00A05501">
        <w:rPr>
          <w:rFonts w:ascii="Times New Roman" w:hAnsi="Times New Roman" w:cs="Times New Roman"/>
          <w:color w:val="000000" w:themeColor="text1"/>
          <w:sz w:val="20"/>
          <w:szCs w:val="20"/>
        </w:rPr>
        <w:t xml:space="preserve">, Mr. </w:t>
      </w:r>
      <w:proofErr w:type="spellStart"/>
      <w:r w:rsidRPr="00A05501">
        <w:rPr>
          <w:rFonts w:ascii="Times New Roman" w:hAnsi="Times New Roman" w:cs="Times New Roman"/>
          <w:color w:val="000000" w:themeColor="text1"/>
          <w:sz w:val="20"/>
          <w:szCs w:val="20"/>
        </w:rPr>
        <w:t>Pharies</w:t>
      </w:r>
      <w:proofErr w:type="spellEnd"/>
      <w:r w:rsidRPr="00A05501">
        <w:rPr>
          <w:rFonts w:ascii="Times New Roman" w:hAnsi="Times New Roman" w:cs="Times New Roman"/>
          <w:color w:val="000000" w:themeColor="text1"/>
          <w:sz w:val="20"/>
          <w:szCs w:val="20"/>
        </w:rPr>
        <w:t xml:space="preserve"> received his BS from the University of California, Riverside, and his JD from the University of Oregon School of Law, where he served as Editor-in-Chief of the </w:t>
      </w:r>
      <w:r w:rsidRPr="00A05501">
        <w:rPr>
          <w:rFonts w:ascii="Times New Roman" w:hAnsi="Times New Roman" w:cs="Times New Roman"/>
          <w:i/>
          <w:color w:val="000000" w:themeColor="text1"/>
          <w:sz w:val="20"/>
          <w:szCs w:val="20"/>
        </w:rPr>
        <w:t>Oregon Law Review</w:t>
      </w:r>
      <w:r w:rsidRPr="00A05501">
        <w:rPr>
          <w:rFonts w:ascii="Times New Roman" w:hAnsi="Times New Roman" w:cs="Times New Roman"/>
          <w:color w:val="000000" w:themeColor="text1"/>
          <w:sz w:val="20"/>
          <w:szCs w:val="20"/>
        </w:rPr>
        <w:t>.</w:t>
      </w:r>
    </w:p>
    <w:sectPr w:rsidR="0090278C" w:rsidRPr="00A05501"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7348C"/>
    <w:rsid w:val="000E3A75"/>
    <w:rsid w:val="0023358C"/>
    <w:rsid w:val="00244787"/>
    <w:rsid w:val="00291730"/>
    <w:rsid w:val="002B04CC"/>
    <w:rsid w:val="002C42C8"/>
    <w:rsid w:val="002E4D83"/>
    <w:rsid w:val="00395FCE"/>
    <w:rsid w:val="003D3583"/>
    <w:rsid w:val="00410CD8"/>
    <w:rsid w:val="004C45C1"/>
    <w:rsid w:val="005B1170"/>
    <w:rsid w:val="00640A70"/>
    <w:rsid w:val="00660530"/>
    <w:rsid w:val="007C45ED"/>
    <w:rsid w:val="008418FE"/>
    <w:rsid w:val="0090278C"/>
    <w:rsid w:val="00971F86"/>
    <w:rsid w:val="009B0F38"/>
    <w:rsid w:val="009F22BF"/>
    <w:rsid w:val="00A05501"/>
    <w:rsid w:val="00B10043"/>
    <w:rsid w:val="00BA1870"/>
    <w:rsid w:val="00CA4A4D"/>
    <w:rsid w:val="00CB2985"/>
    <w:rsid w:val="00DE4FFD"/>
    <w:rsid w:val="00EF73DB"/>
    <w:rsid w:val="00F01B41"/>
    <w:rsid w:val="00F23923"/>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48CE-5AC2-4924-8AD6-CCE46FED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1569</Characters>
  <Application>Microsoft Office Word</Application>
  <DocSecurity>0</DocSecurity>
  <Lines>27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2</cp:revision>
  <cp:lastPrinted>2016-11-29T20:32:00Z</cp:lastPrinted>
  <dcterms:created xsi:type="dcterms:W3CDTF">2017-08-22T19:19:00Z</dcterms:created>
  <dcterms:modified xsi:type="dcterms:W3CDTF">2017-08-22T19:19:00Z</dcterms:modified>
</cp:coreProperties>
</file>