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3B132" w14:textId="77777777" w:rsid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Edward H. Rosenthal</w:t>
      </w:r>
    </w:p>
    <w:p w14:paraId="24BDDD73" w14:textId="77777777" w:rsidR="00D43C59" w:rsidRDefault="00D43C59" w:rsidP="00211EC9">
      <w:pPr>
        <w:spacing w:after="0" w:line="240" w:lineRule="auto"/>
        <w:jc w:val="center"/>
        <w:rPr>
          <w:rFonts w:ascii="Times New Roman" w:hAnsi="Times New Roman" w:cs="Times New Roman"/>
          <w:color w:val="000000" w:themeColor="text1"/>
          <w:sz w:val="20"/>
          <w:szCs w:val="20"/>
        </w:rPr>
      </w:pPr>
      <w:proofErr w:type="gramStart"/>
      <w:r w:rsidRPr="00D43C59">
        <w:rPr>
          <w:rFonts w:ascii="Times New Roman" w:hAnsi="Times New Roman" w:cs="Times New Roman"/>
          <w:color w:val="000000" w:themeColor="text1"/>
          <w:sz w:val="20"/>
          <w:szCs w:val="20"/>
        </w:rPr>
        <w:t xml:space="preserve">Frankfurt </w:t>
      </w:r>
      <w:proofErr w:type="spellStart"/>
      <w:r w:rsidRPr="00D43C59">
        <w:rPr>
          <w:rFonts w:ascii="Times New Roman" w:hAnsi="Times New Roman" w:cs="Times New Roman"/>
          <w:color w:val="000000" w:themeColor="text1"/>
          <w:sz w:val="20"/>
          <w:szCs w:val="20"/>
        </w:rPr>
        <w:t>Kurnit</w:t>
      </w:r>
      <w:proofErr w:type="spellEnd"/>
      <w:r w:rsidRPr="00D43C59">
        <w:rPr>
          <w:rFonts w:ascii="Times New Roman" w:hAnsi="Times New Roman" w:cs="Times New Roman"/>
          <w:color w:val="000000" w:themeColor="text1"/>
          <w:sz w:val="20"/>
          <w:szCs w:val="20"/>
        </w:rPr>
        <w:t xml:space="preserve"> Klein &amp; </w:t>
      </w:r>
      <w:proofErr w:type="spellStart"/>
      <w:r w:rsidRPr="00D43C59">
        <w:rPr>
          <w:rFonts w:ascii="Times New Roman" w:hAnsi="Times New Roman" w:cs="Times New Roman"/>
          <w:color w:val="000000" w:themeColor="text1"/>
          <w:sz w:val="20"/>
          <w:szCs w:val="20"/>
        </w:rPr>
        <w:t>Selz</w:t>
      </w:r>
      <w:proofErr w:type="spellEnd"/>
      <w:r w:rsidRPr="00D43C59">
        <w:rPr>
          <w:rFonts w:ascii="Times New Roman" w:hAnsi="Times New Roman" w:cs="Times New Roman"/>
          <w:color w:val="000000" w:themeColor="text1"/>
          <w:sz w:val="20"/>
          <w:szCs w:val="20"/>
        </w:rPr>
        <w:t>, P.C.</w:t>
      </w:r>
      <w:proofErr w:type="gramEnd"/>
    </w:p>
    <w:p w14:paraId="54A36C35" w14:textId="586C1FA0" w:rsidR="00291730" w:rsidRP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New York</w:t>
      </w:r>
      <w:r w:rsidR="00B10043" w:rsidRPr="00D43C59">
        <w:rPr>
          <w:rFonts w:ascii="Times New Roman" w:hAnsi="Times New Roman" w:cs="Times New Roman"/>
          <w:color w:val="000000" w:themeColor="text1"/>
          <w:sz w:val="20"/>
          <w:szCs w:val="20"/>
        </w:rPr>
        <w:t xml:space="preserve">, </w:t>
      </w:r>
      <w:r w:rsidRPr="00D43C59">
        <w:rPr>
          <w:rFonts w:ascii="Times New Roman" w:hAnsi="Times New Roman" w:cs="Times New Roman"/>
          <w:color w:val="000000" w:themeColor="text1"/>
          <w:sz w:val="20"/>
          <w:szCs w:val="20"/>
        </w:rPr>
        <w:t>New York</w:t>
      </w:r>
    </w:p>
    <w:p w14:paraId="1C7B22E5" w14:textId="77777777" w:rsidR="00291730" w:rsidRPr="00D43C59" w:rsidRDefault="00291730" w:rsidP="00291730">
      <w:pPr>
        <w:spacing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________________________________</w:t>
      </w:r>
      <w:bookmarkStart w:id="0" w:name="_GoBack"/>
      <w:bookmarkEnd w:id="0"/>
    </w:p>
    <w:p w14:paraId="3AF66569" w14:textId="77777777" w:rsidR="00291730" w:rsidRPr="00D43C59" w:rsidRDefault="00291730" w:rsidP="00291730">
      <w:pPr>
        <w:jc w:val="both"/>
        <w:rPr>
          <w:rFonts w:ascii="Times New Roman" w:hAnsi="Times New Roman" w:cs="Times New Roman"/>
          <w:b/>
          <w:color w:val="000000" w:themeColor="text1"/>
          <w:sz w:val="20"/>
          <w:szCs w:val="20"/>
          <w:u w:val="single"/>
        </w:rPr>
      </w:pPr>
    </w:p>
    <w:p w14:paraId="09A481B6" w14:textId="68732A20"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Edward H. Rosenthal chairs the firm’s Intellectual </w:t>
      </w:r>
      <w:r w:rsidR="00FE5AA3">
        <w:rPr>
          <w:rFonts w:ascii="Times New Roman" w:hAnsi="Times New Roman" w:cs="Times New Roman"/>
          <w:color w:val="000000" w:themeColor="text1"/>
          <w:sz w:val="20"/>
          <w:szCs w:val="20"/>
        </w:rPr>
        <w:t xml:space="preserve">Property and Litigation Groups. </w:t>
      </w:r>
      <w:r w:rsidRPr="00D43C59">
        <w:rPr>
          <w:rFonts w:ascii="Times New Roman" w:hAnsi="Times New Roman" w:cs="Times New Roman"/>
          <w:color w:val="000000" w:themeColor="text1"/>
          <w:sz w:val="20"/>
          <w:szCs w:val="20"/>
        </w:rPr>
        <w:t xml:space="preserve">He focuses on intellectual property litigation, emphasizing trademark, copyright, </w:t>
      </w:r>
      <w:proofErr w:type="gramStart"/>
      <w:r w:rsidRPr="00D43C59">
        <w:rPr>
          <w:rFonts w:ascii="Times New Roman" w:hAnsi="Times New Roman" w:cs="Times New Roman"/>
          <w:color w:val="000000" w:themeColor="text1"/>
          <w:sz w:val="20"/>
          <w:szCs w:val="20"/>
        </w:rPr>
        <w:t>right</w:t>
      </w:r>
      <w:proofErr w:type="gramEnd"/>
      <w:r w:rsidRPr="00D43C59">
        <w:rPr>
          <w:rFonts w:ascii="Times New Roman" w:hAnsi="Times New Roman" w:cs="Times New Roman"/>
          <w:color w:val="000000" w:themeColor="text1"/>
          <w:sz w:val="20"/>
          <w:szCs w:val="20"/>
        </w:rPr>
        <w:t xml:space="preserve"> of publicity, advertising, privacy and publishing matters. His clients include businesses and individuals in the media, advertising, sports, and entertainment fields.</w:t>
      </w:r>
    </w:p>
    <w:p w14:paraId="2B22411C" w14:textId="77777777"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also has substantial involvement in issues relating to trademark prosecution and enforcement, representing numerous businesses and individuals in protecting and enforcing their intellectual property. He also represents the estates of deceased celebrities, including Humphrey Bogart, and handles licensing work for the estate and other celebrities and companies.</w:t>
      </w:r>
    </w:p>
    <w:p w14:paraId="1BE36C8E" w14:textId="48C64276"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Mr. Rosenthal is currently representing The Authors Guild and a number of other authors’ rights associations and individuals in suits against Google and the </w:t>
      </w:r>
      <w:proofErr w:type="spellStart"/>
      <w:r w:rsidRPr="00D43C59">
        <w:rPr>
          <w:rFonts w:ascii="Times New Roman" w:hAnsi="Times New Roman" w:cs="Times New Roman"/>
          <w:color w:val="000000" w:themeColor="text1"/>
          <w:sz w:val="20"/>
          <w:szCs w:val="20"/>
        </w:rPr>
        <w:t>HathiTrust</w:t>
      </w:r>
      <w:proofErr w:type="spellEnd"/>
      <w:r w:rsidRPr="00D43C59">
        <w:rPr>
          <w:rFonts w:ascii="Times New Roman" w:hAnsi="Times New Roman" w:cs="Times New Roman"/>
          <w:color w:val="000000" w:themeColor="text1"/>
          <w:sz w:val="20"/>
          <w:szCs w:val="20"/>
        </w:rPr>
        <w:t xml:space="preserve"> arising out of Google’s mass book digitization and orphan works programs. Recently, he defended Fredrik </w:t>
      </w:r>
      <w:proofErr w:type="spellStart"/>
      <w:r w:rsidRPr="00D43C59">
        <w:rPr>
          <w:rFonts w:ascii="Times New Roman" w:hAnsi="Times New Roman" w:cs="Times New Roman"/>
          <w:color w:val="000000" w:themeColor="text1"/>
          <w:sz w:val="20"/>
          <w:szCs w:val="20"/>
        </w:rPr>
        <w:t>Colting</w:t>
      </w:r>
      <w:proofErr w:type="spellEnd"/>
      <w:r w:rsidRPr="00D43C59">
        <w:rPr>
          <w:rFonts w:ascii="Times New Roman" w:hAnsi="Times New Roman" w:cs="Times New Roman"/>
          <w:color w:val="000000" w:themeColor="text1"/>
          <w:sz w:val="20"/>
          <w:szCs w:val="20"/>
        </w:rPr>
        <w:t xml:space="preserve">, author of </w:t>
      </w:r>
      <w:r w:rsidRPr="00D43C59">
        <w:rPr>
          <w:rFonts w:ascii="Times New Roman" w:hAnsi="Times New Roman" w:cs="Times New Roman"/>
          <w:i/>
          <w:color w:val="000000" w:themeColor="text1"/>
          <w:sz w:val="20"/>
          <w:szCs w:val="20"/>
        </w:rPr>
        <w:t>60 Years Later: Coming Through the Rye</w:t>
      </w:r>
      <w:r w:rsidRPr="00D43C59">
        <w:rPr>
          <w:rFonts w:ascii="Times New Roman" w:hAnsi="Times New Roman" w:cs="Times New Roman"/>
          <w:color w:val="000000" w:themeColor="text1"/>
          <w:sz w:val="20"/>
          <w:szCs w:val="20"/>
        </w:rPr>
        <w:t>, and his U.S. distributor, in a lawsuit brought by J.D. Salinger alleging copyright infringement. Mr. Rosenthal also successfully defended J.K. Rowling and Scholastic Inc., the author and publisher of the Harry Potter books, against claims of copyright and trademark infringement.</w:t>
      </w:r>
    </w:p>
    <w:p w14:paraId="614B9A1D" w14:textId="3B46A8C9"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has written and lectured extensively on a wide variety of intellectual property topics. He is a regular presenter to the Practicing Law Institute on the Right of Publicity, and has participated in numerous panels on trademark and copyright law. He was co-editor of Entertainment Law Matters, a blog focused on disputes and developments in the film, television, publishing, theatre, music, art, gaming, and fashion industries. Mr. Rosenthal has also been active in the Copyright Society of the U.S.A. and the International Trademark Association. He serves as co-chair of the Committee on Publicity, Privacy and Media of the New York State Bar Association’s Entertainment and Sports Law Committee and as a member of the Copyright Committee of the New York City Bar.</w:t>
      </w:r>
    </w:p>
    <w:p w14:paraId="1AB732D3" w14:textId="77777777"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Prior to joining Frankfurt </w:t>
      </w:r>
      <w:proofErr w:type="spellStart"/>
      <w:r w:rsidRPr="00D43C59">
        <w:rPr>
          <w:rFonts w:ascii="Times New Roman" w:hAnsi="Times New Roman" w:cs="Times New Roman"/>
          <w:color w:val="000000" w:themeColor="text1"/>
          <w:sz w:val="20"/>
          <w:szCs w:val="20"/>
        </w:rPr>
        <w:t>Kurnit</w:t>
      </w:r>
      <w:proofErr w:type="spellEnd"/>
      <w:r w:rsidRPr="00D43C59">
        <w:rPr>
          <w:rFonts w:ascii="Times New Roman" w:hAnsi="Times New Roman" w:cs="Times New Roman"/>
          <w:color w:val="000000" w:themeColor="text1"/>
          <w:sz w:val="20"/>
          <w:szCs w:val="20"/>
        </w:rPr>
        <w:t xml:space="preserve"> Klein &amp; </w:t>
      </w:r>
      <w:proofErr w:type="spellStart"/>
      <w:r w:rsidRPr="00D43C59">
        <w:rPr>
          <w:rFonts w:ascii="Times New Roman" w:hAnsi="Times New Roman" w:cs="Times New Roman"/>
          <w:color w:val="000000" w:themeColor="text1"/>
          <w:sz w:val="20"/>
          <w:szCs w:val="20"/>
        </w:rPr>
        <w:t>Selz</w:t>
      </w:r>
      <w:proofErr w:type="spellEnd"/>
      <w:r w:rsidRPr="00D43C59">
        <w:rPr>
          <w:rFonts w:ascii="Times New Roman" w:hAnsi="Times New Roman" w:cs="Times New Roman"/>
          <w:color w:val="000000" w:themeColor="text1"/>
          <w:sz w:val="20"/>
          <w:szCs w:val="20"/>
        </w:rPr>
        <w:t xml:space="preserve">, Mr. Rosenthal served as a law clerk to Hon. Abraham D. </w:t>
      </w:r>
      <w:proofErr w:type="spellStart"/>
      <w:r w:rsidRPr="00D43C59">
        <w:rPr>
          <w:rFonts w:ascii="Times New Roman" w:hAnsi="Times New Roman" w:cs="Times New Roman"/>
          <w:color w:val="000000" w:themeColor="text1"/>
          <w:sz w:val="20"/>
          <w:szCs w:val="20"/>
        </w:rPr>
        <w:t>Sofaer</w:t>
      </w:r>
      <w:proofErr w:type="spellEnd"/>
      <w:r w:rsidRPr="00D43C59">
        <w:rPr>
          <w:rFonts w:ascii="Times New Roman" w:hAnsi="Times New Roman" w:cs="Times New Roman"/>
          <w:color w:val="000000" w:themeColor="text1"/>
          <w:sz w:val="20"/>
          <w:szCs w:val="20"/>
        </w:rPr>
        <w:t xml:space="preserve"> in the Southern District of New York and was associated with the New York law firm of Kramer Levin </w:t>
      </w:r>
      <w:proofErr w:type="spellStart"/>
      <w:r w:rsidRPr="00D43C59">
        <w:rPr>
          <w:rFonts w:ascii="Times New Roman" w:hAnsi="Times New Roman" w:cs="Times New Roman"/>
          <w:color w:val="000000" w:themeColor="text1"/>
          <w:sz w:val="20"/>
          <w:szCs w:val="20"/>
        </w:rPr>
        <w:t>Naftalis</w:t>
      </w:r>
      <w:proofErr w:type="spellEnd"/>
      <w:r w:rsidRPr="00D43C59">
        <w:rPr>
          <w:rFonts w:ascii="Times New Roman" w:hAnsi="Times New Roman" w:cs="Times New Roman"/>
          <w:color w:val="000000" w:themeColor="text1"/>
          <w:sz w:val="20"/>
          <w:szCs w:val="20"/>
        </w:rPr>
        <w:t xml:space="preserve"> &amp; Frankel. He was Adjunct Professor at Fordham Law School (Legal Writing, 1985-1986; Intellectual Property Drafting, 1996).</w:t>
      </w:r>
    </w:p>
    <w:p w14:paraId="15C1938B" w14:textId="77777777"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He is admitted to practice in New York. </w:t>
      </w:r>
    </w:p>
    <w:p w14:paraId="3BF75A2A" w14:textId="51A3CCDE" w:rsidR="0023358C" w:rsidRPr="00D43C59" w:rsidRDefault="0023358C" w:rsidP="002C42C8">
      <w:pPr>
        <w:spacing w:line="360" w:lineRule="auto"/>
        <w:jc w:val="both"/>
        <w:rPr>
          <w:rFonts w:ascii="Times New Roman" w:hAnsi="Times New Roman" w:cs="Times New Roman"/>
          <w:color w:val="000000" w:themeColor="text1"/>
          <w:sz w:val="20"/>
          <w:szCs w:val="20"/>
        </w:rPr>
      </w:pPr>
    </w:p>
    <w:sectPr w:rsidR="0023358C" w:rsidRPr="00D43C5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11EC9"/>
    <w:rsid w:val="0023358C"/>
    <w:rsid w:val="00244787"/>
    <w:rsid w:val="00291730"/>
    <w:rsid w:val="002B04CC"/>
    <w:rsid w:val="002C42C8"/>
    <w:rsid w:val="002E4D83"/>
    <w:rsid w:val="00410CD8"/>
    <w:rsid w:val="00446ABF"/>
    <w:rsid w:val="004C45C1"/>
    <w:rsid w:val="00640A70"/>
    <w:rsid w:val="007C45ED"/>
    <w:rsid w:val="008418FE"/>
    <w:rsid w:val="00971F86"/>
    <w:rsid w:val="009B0F38"/>
    <w:rsid w:val="009F22BF"/>
    <w:rsid w:val="00B10043"/>
    <w:rsid w:val="00BA1870"/>
    <w:rsid w:val="00CB2985"/>
    <w:rsid w:val="00D43C59"/>
    <w:rsid w:val="00F01B41"/>
    <w:rsid w:val="00FD55FA"/>
    <w:rsid w:val="00FE5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F2193-BF46-4A91-BB34-341F30F7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2230</Characters>
  <Application>Microsoft Office Word</Application>
  <DocSecurity>0</DocSecurity>
  <Lines>30</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2017-05-18T15:07:00Z</dcterms:created>
  <dcterms:modified xsi:type="dcterms:W3CDTF">2017-08-22T19:24:00Z</dcterms:modified>
</cp:coreProperties>
</file>