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51119" w14:textId="77777777" w:rsidR="00355103" w:rsidRPr="0080112B" w:rsidRDefault="00355103" w:rsidP="002B0864">
      <w:pPr>
        <w:spacing w:after="0" w:line="240" w:lineRule="auto"/>
        <w:jc w:val="center"/>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Susan D. Snyder</w:t>
      </w:r>
      <w:bookmarkStart w:id="0" w:name="_GoBack"/>
      <w:bookmarkEnd w:id="0"/>
    </w:p>
    <w:p w14:paraId="00FD833A" w14:textId="2B47CB45" w:rsidR="00355103" w:rsidRPr="0080112B" w:rsidRDefault="00355103" w:rsidP="002B0864">
      <w:pPr>
        <w:spacing w:after="0" w:line="240" w:lineRule="auto"/>
        <w:jc w:val="center"/>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Northern Trust </w:t>
      </w:r>
    </w:p>
    <w:p w14:paraId="54A36C35" w14:textId="5A614541" w:rsidR="00291730" w:rsidRPr="0080112B" w:rsidRDefault="00355103" w:rsidP="002B0864">
      <w:pPr>
        <w:spacing w:after="0" w:line="240" w:lineRule="auto"/>
        <w:jc w:val="center"/>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Chicago</w:t>
      </w:r>
      <w:r w:rsidR="00B10043" w:rsidRPr="0080112B">
        <w:rPr>
          <w:rFonts w:ascii="Times New Roman" w:hAnsi="Times New Roman" w:cs="Times New Roman"/>
          <w:color w:val="000000" w:themeColor="text1"/>
          <w:sz w:val="20"/>
          <w:szCs w:val="20"/>
        </w:rPr>
        <w:t xml:space="preserve">, </w:t>
      </w:r>
      <w:r w:rsidRPr="0080112B">
        <w:rPr>
          <w:rFonts w:ascii="Times New Roman" w:hAnsi="Times New Roman" w:cs="Times New Roman"/>
          <w:color w:val="000000" w:themeColor="text1"/>
          <w:sz w:val="20"/>
          <w:szCs w:val="20"/>
        </w:rPr>
        <w:t>Illinois</w:t>
      </w:r>
    </w:p>
    <w:p w14:paraId="1C7B22E5" w14:textId="77777777" w:rsidR="00291730" w:rsidRPr="0080112B" w:rsidRDefault="00291730" w:rsidP="00291730">
      <w:pPr>
        <w:spacing w:line="240" w:lineRule="auto"/>
        <w:jc w:val="center"/>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________________________________</w:t>
      </w:r>
    </w:p>
    <w:p w14:paraId="3AF66569" w14:textId="77777777" w:rsidR="00291730" w:rsidRPr="0080112B" w:rsidRDefault="00291730" w:rsidP="00291730">
      <w:pPr>
        <w:jc w:val="both"/>
        <w:rPr>
          <w:rFonts w:ascii="Times New Roman" w:hAnsi="Times New Roman" w:cs="Times New Roman"/>
          <w:b/>
          <w:color w:val="000000" w:themeColor="text1"/>
          <w:sz w:val="20"/>
          <w:szCs w:val="20"/>
          <w:u w:val="single"/>
        </w:rPr>
      </w:pPr>
    </w:p>
    <w:p w14:paraId="7476B5BA" w14:textId="77777777" w:rsidR="00355103" w:rsidRPr="0080112B"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Susan D. Snyder is Trust Counsel and Associate General Counsel in the Legal Department at Northern Trust Corporation, Chicago.</w:t>
      </w:r>
    </w:p>
    <w:p w14:paraId="28F888DB" w14:textId="77777777" w:rsidR="00355103" w:rsidRPr="0080112B"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Prior to joining Northern Trust in 2005 as Senior Legal Counsel, Susan was a Partner at </w:t>
      </w:r>
      <w:proofErr w:type="spellStart"/>
      <w:r w:rsidRPr="0080112B">
        <w:rPr>
          <w:rFonts w:ascii="Times New Roman" w:hAnsi="Times New Roman" w:cs="Times New Roman"/>
          <w:color w:val="000000" w:themeColor="text1"/>
          <w:sz w:val="20"/>
          <w:szCs w:val="20"/>
        </w:rPr>
        <w:t>Sachnoff</w:t>
      </w:r>
      <w:proofErr w:type="spellEnd"/>
      <w:r w:rsidRPr="0080112B">
        <w:rPr>
          <w:rFonts w:ascii="Times New Roman" w:hAnsi="Times New Roman" w:cs="Times New Roman"/>
          <w:color w:val="000000" w:themeColor="text1"/>
          <w:sz w:val="20"/>
          <w:szCs w:val="20"/>
        </w:rPr>
        <w:t xml:space="preserve"> &amp; Weaver, Ltd. (now Reed Smith, LLP) and an Attorney at McDermott, Will &amp; Emery. Susan was named Deputy Trust Counsel in April, 2008, Trust Counsel and Assistant General Counsel in 2010, and Trust Counsel, Associate General Counsel and Senior Vice President in 2015.</w:t>
      </w:r>
    </w:p>
    <w:p w14:paraId="5DCBCDD3" w14:textId="77777777" w:rsidR="00355103" w:rsidRPr="0080112B"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Susan has been a Fellow of the American College of Trust and Estate Counsel (ACTEC) since 2004. She is the ACTEC Illinois State Chair and Great Lakes Regional Chair, and a member of its Fiduciary Litigation, Digital Assets and Communication committees. </w:t>
      </w:r>
    </w:p>
    <w:p w14:paraId="26037773" w14:textId="39148820" w:rsidR="00355103" w:rsidRPr="0080112B"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Susan has been appointed by the Illinois Governor to serve a Uniform </w:t>
      </w:r>
      <w:r w:rsidR="00D65E63">
        <w:rPr>
          <w:rFonts w:ascii="Times New Roman" w:hAnsi="Times New Roman" w:cs="Times New Roman"/>
          <w:color w:val="000000" w:themeColor="text1"/>
          <w:sz w:val="20"/>
          <w:szCs w:val="20"/>
        </w:rPr>
        <w:t xml:space="preserve">Law Commissioner for Illinois. </w:t>
      </w:r>
      <w:r w:rsidRPr="0080112B">
        <w:rPr>
          <w:rFonts w:ascii="Times New Roman" w:hAnsi="Times New Roman" w:cs="Times New Roman"/>
          <w:color w:val="000000" w:themeColor="text1"/>
          <w:sz w:val="20"/>
          <w:szCs w:val="20"/>
        </w:rPr>
        <w:t xml:space="preserve">She is a member of the Uniform Law Commission’s Directed Trust Act and Electronic Wills Act Drafting Committees.  Susan also is the chair of the Legislative Committee of the Corporate Fiduciaries Association of Illinois. </w:t>
      </w:r>
    </w:p>
    <w:p w14:paraId="1C679336" w14:textId="77777777" w:rsidR="00355103" w:rsidRPr="0080112B"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Susan is a member of the American Bankers Association Trust Counsel Committee and the National Conference of Lawyers and Corporate Fiduciaries.  She has achieved a STEP Certificate, with distinction, in International Trust Management from the Society of Trust and Estate Practitioners.</w:t>
      </w:r>
    </w:p>
    <w:p w14:paraId="7C11F7F0" w14:textId="77777777" w:rsidR="00355103" w:rsidRPr="0080112B"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Susan received a B.A. degree, </w:t>
      </w:r>
      <w:r w:rsidRPr="0080112B">
        <w:rPr>
          <w:rFonts w:ascii="Times New Roman" w:hAnsi="Times New Roman" w:cs="Times New Roman"/>
          <w:i/>
          <w:color w:val="000000" w:themeColor="text1"/>
          <w:sz w:val="20"/>
          <w:szCs w:val="20"/>
        </w:rPr>
        <w:t>magna cum laude</w:t>
      </w:r>
      <w:r w:rsidRPr="0080112B">
        <w:rPr>
          <w:rFonts w:ascii="Times New Roman" w:hAnsi="Times New Roman" w:cs="Times New Roman"/>
          <w:color w:val="000000" w:themeColor="text1"/>
          <w:sz w:val="20"/>
          <w:szCs w:val="20"/>
        </w:rPr>
        <w:t>, in French and International Studies, from Wichita State University, and a J.D. degree from Northwestern University School of Law, where she was an Editor of the Journal of International Law and Business.</w:t>
      </w:r>
    </w:p>
    <w:p w14:paraId="3350E2C1" w14:textId="77777777" w:rsidR="00355103" w:rsidRPr="0080112B"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Susan is a frequent speaker on estate planning and administration topics for the American College of Trust and Estate Counsel, American Law Institute-American Bar Association (ALI-ABA), Illinois Institute of Continuing Legal Education, Chicago-Kent College of Law Federal Tax Institute, and Chicago Bar Association. </w:t>
      </w:r>
    </w:p>
    <w:sectPr w:rsidR="00355103" w:rsidRPr="0080112B"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C37C2"/>
    <w:rsid w:val="000E3A75"/>
    <w:rsid w:val="0023358C"/>
    <w:rsid w:val="00244787"/>
    <w:rsid w:val="00291730"/>
    <w:rsid w:val="002B04CC"/>
    <w:rsid w:val="002B0864"/>
    <w:rsid w:val="002C42C8"/>
    <w:rsid w:val="002E4D83"/>
    <w:rsid w:val="00355103"/>
    <w:rsid w:val="00410CD8"/>
    <w:rsid w:val="004C45C1"/>
    <w:rsid w:val="00640A70"/>
    <w:rsid w:val="007C45ED"/>
    <w:rsid w:val="0080112B"/>
    <w:rsid w:val="008418FE"/>
    <w:rsid w:val="00971F86"/>
    <w:rsid w:val="009B0F38"/>
    <w:rsid w:val="009F22BF"/>
    <w:rsid w:val="00B10043"/>
    <w:rsid w:val="00BA1870"/>
    <w:rsid w:val="00CB2985"/>
    <w:rsid w:val="00D65E63"/>
    <w:rsid w:val="00F01B41"/>
    <w:rsid w:val="00F2390C"/>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BDA7E-2365-413B-AF37-29F44F68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1688</Characters>
  <Application>Microsoft Office Word</Application>
  <DocSecurity>0</DocSecurity>
  <Lines>25</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7</cp:revision>
  <cp:lastPrinted>2016-11-29T20:32:00Z</cp:lastPrinted>
  <dcterms:created xsi:type="dcterms:W3CDTF">2017-05-18T15:25:00Z</dcterms:created>
  <dcterms:modified xsi:type="dcterms:W3CDTF">2017-08-22T19:27:00Z</dcterms:modified>
</cp:coreProperties>
</file>