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58AB" w14:textId="77777777" w:rsidR="006B6309" w:rsidRDefault="00000000">
      <w:pPr>
        <w:pStyle w:val="10"/>
        <w:spacing w:line="360" w:lineRule="auto"/>
        <w:rPr>
          <w:sz w:val="24"/>
        </w:rPr>
      </w:pPr>
      <w:r>
        <w:rPr>
          <w:sz w:val="24"/>
        </w:rPr>
        <w:t>ПОЛНОЕ ОПИСАНИЕ ПРАКТИКИ</w:t>
      </w:r>
    </w:p>
    <w:p w14:paraId="334B9A33" w14:textId="77777777" w:rsidR="006B6309" w:rsidRDefault="006B6309"/>
    <w:p w14:paraId="76675697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1) Наименование практики, сроки реализации. </w:t>
      </w:r>
    </w:p>
    <w:p w14:paraId="7571C44E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Наименование:</w:t>
      </w:r>
      <w:r>
        <w:rPr>
          <w:sz w:val="24"/>
        </w:rPr>
        <w:t xml:space="preserve"> «Создание проектов на языке Python» </w:t>
      </w:r>
    </w:p>
    <w:p w14:paraId="2884E271" w14:textId="77777777" w:rsidR="006B6309" w:rsidRDefault="00000000">
      <w:pPr>
        <w:spacing w:line="360" w:lineRule="auto"/>
        <w:ind w:firstLine="850"/>
        <w:jc w:val="both"/>
        <w:rPr>
          <w:b/>
          <w:sz w:val="24"/>
        </w:rPr>
      </w:pPr>
      <w:r>
        <w:rPr>
          <w:b/>
          <w:sz w:val="24"/>
        </w:rPr>
        <w:t>Сроки реализации:</w:t>
      </w:r>
      <w:r>
        <w:rPr>
          <w:sz w:val="24"/>
        </w:rPr>
        <w:t xml:space="preserve"> сентябрь 2025 года – декабрь 2026 </w:t>
      </w:r>
    </w:p>
    <w:p w14:paraId="0CEFD781" w14:textId="77777777" w:rsidR="006B6309" w:rsidRDefault="00000000">
      <w:pPr>
        <w:spacing w:line="360" w:lineRule="auto"/>
        <w:ind w:firstLine="850"/>
        <w:jc w:val="both"/>
        <w:rPr>
          <w:i/>
          <w:sz w:val="24"/>
        </w:rPr>
      </w:pPr>
      <w:r>
        <w:rPr>
          <w:b/>
          <w:i/>
          <w:sz w:val="24"/>
        </w:rPr>
        <w:t>2) Авторы практики (разработчики, проектная команда)</w:t>
      </w:r>
      <w:r>
        <w:rPr>
          <w:i/>
          <w:sz w:val="24"/>
        </w:rPr>
        <w:t xml:space="preserve">. </w:t>
      </w:r>
    </w:p>
    <w:p w14:paraId="682B2A28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 xml:space="preserve">Автор: </w:t>
      </w:r>
      <w:r>
        <w:rPr>
          <w:sz w:val="24"/>
        </w:rPr>
        <w:t xml:space="preserve">Фаткулин Руслан Нургалиевич, педагог дополнительного образования детского технопарка «Кванториум» в г. Ханты-Мансийске. </w:t>
      </w:r>
    </w:p>
    <w:p w14:paraId="5AFD2682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Телефон:</w:t>
      </w:r>
      <w:r>
        <w:rPr>
          <w:sz w:val="24"/>
        </w:rPr>
        <w:t xml:space="preserve"> +79048832964.</w:t>
      </w:r>
    </w:p>
    <w:p w14:paraId="3CBB2B3C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Электронная почта:</w:t>
      </w:r>
      <w:r>
        <w:rPr>
          <w:sz w:val="24"/>
        </w:rPr>
        <w:t xml:space="preserve"> ruslfatckulin@yandex.ru.</w:t>
      </w:r>
    </w:p>
    <w:p w14:paraId="737666C0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i/>
          <w:sz w:val="24"/>
        </w:rPr>
        <w:t>3) Место реализации практики и целевая аудитория.</w:t>
      </w:r>
      <w:r>
        <w:rPr>
          <w:sz w:val="24"/>
        </w:rPr>
        <w:t xml:space="preserve"> </w:t>
      </w:r>
    </w:p>
    <w:p w14:paraId="2050B84E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Автономного учреждения дополнительного образования Ханты-Мансийского автономного округа – Югры «Мастерская талантов «</w:t>
      </w:r>
      <w:proofErr w:type="spellStart"/>
      <w:r>
        <w:rPr>
          <w:sz w:val="24"/>
        </w:rPr>
        <w:t>Сибириус</w:t>
      </w:r>
      <w:proofErr w:type="spellEnd"/>
      <w:r>
        <w:rPr>
          <w:sz w:val="24"/>
        </w:rPr>
        <w:t xml:space="preserve">». </w:t>
      </w:r>
      <w:proofErr w:type="gramStart"/>
      <w:r>
        <w:rPr>
          <w:sz w:val="24"/>
        </w:rPr>
        <w:t xml:space="preserve">628007,   </w:t>
      </w:r>
      <w:proofErr w:type="gramEnd"/>
      <w:r>
        <w:rPr>
          <w:sz w:val="24"/>
        </w:rPr>
        <w:t xml:space="preserve">                                   Ханты-Мансийский Автономный округ - Югра, город Ханты-Мансийск, ул. </w:t>
      </w:r>
      <w:proofErr w:type="gramStart"/>
      <w:r>
        <w:rPr>
          <w:sz w:val="24"/>
        </w:rPr>
        <w:t>Промышленная ,</w:t>
      </w:r>
      <w:proofErr w:type="gramEnd"/>
      <w:r>
        <w:rPr>
          <w:sz w:val="24"/>
        </w:rPr>
        <w:t xml:space="preserve"> д. 19.</w:t>
      </w:r>
    </w:p>
    <w:p w14:paraId="53BB592F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 xml:space="preserve">Практика ориентирована на обучающихся 14-18 лет, активно принимающих участие </w:t>
      </w:r>
      <w:proofErr w:type="gramStart"/>
      <w:r>
        <w:rPr>
          <w:sz w:val="24"/>
        </w:rPr>
        <w:t>в конкурса</w:t>
      </w:r>
      <w:proofErr w:type="gramEnd"/>
      <w:r>
        <w:rPr>
          <w:sz w:val="24"/>
        </w:rPr>
        <w:t xml:space="preserve">, имеющих начальные знания в </w:t>
      </w:r>
      <w:proofErr w:type="gramStart"/>
      <w:r>
        <w:rPr>
          <w:sz w:val="24"/>
        </w:rPr>
        <w:t>программирование..</w:t>
      </w:r>
      <w:proofErr w:type="gramEnd"/>
      <w:r>
        <w:rPr>
          <w:sz w:val="24"/>
        </w:rPr>
        <w:t xml:space="preserve"> </w:t>
      </w:r>
    </w:p>
    <w:p w14:paraId="5559398A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b/>
          <w:i/>
          <w:sz w:val="24"/>
        </w:rPr>
        <w:t>4) Актуальность практики.</w:t>
      </w:r>
    </w:p>
    <w:p w14:paraId="5B013853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В соответствии с Национальным проектом «Молодежь и дети», а также в рамках реализации Концепции развития дополнительного образования детей до 2030 года (Распоряжение Правительства РФ от 31.03.2022 №678-р) и Концепции технологического развития России до 2030 года (Распоряжение Правительства РФ от 20.05.2023 №1315-р), важнейшей задачей государства является обеспечение доступности качественного дополнительного образования для всех категорий граждан.</w:t>
      </w:r>
    </w:p>
    <w:p w14:paraId="58DAB625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Современный мир характеризуется стремительной цифровизацией всех сфер жизни: от быта до промышленности. В условиях глобальной конкуренции и геополитических вызовов цифровая грамотность и IT-компетенции становятся фундаментом не только профессиональной успешности, но и национальной безопасности. Спрос на специалистов, способных создавать, поддерживать и защищать цифровые системы, продолжает расти экспоненциально.</w:t>
      </w:r>
    </w:p>
    <w:p w14:paraId="598A9C28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Для Российской Федерации развитие собственных цифровых компетенций приобретает стратегический характер. Это отражено в Единых национальных планах действий по обеспечению технологической независимости, где одной из ключевых задач обозначена подготовка кадров в сфере искусственного интеллекта, экономики данных и цифровой трансформации к 2030 году.</w:t>
      </w:r>
    </w:p>
    <w:p w14:paraId="359587E5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lastRenderedPageBreak/>
        <w:t>Практика «Создание проектов на языке Python» напрямую отвечает этим государственным приоритетам. Она направлена на раннее формирование у обучающихся значимых компетенций в области цифрового и технологического развития, что способствует:</w:t>
      </w:r>
    </w:p>
    <w:p w14:paraId="448B1C1B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Поддержанию суверенитета страны через подготовку будущих инженеров и программистов;</w:t>
      </w:r>
    </w:p>
    <w:p w14:paraId="27C20F54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Формированию кадрового резерва для высокотехнологичных отраслей;</w:t>
      </w:r>
    </w:p>
    <w:p w14:paraId="5AD2C2FC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Повышению конкурентоспособности российских школьников на международной арене за счет участия в профильных олимпиадах и конкурсах.</w:t>
      </w:r>
    </w:p>
    <w:p w14:paraId="628F2399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sz w:val="24"/>
        </w:rPr>
        <w:t>Таким образом, практика решает одну из самых актуальных задач современного российского общества — создание условий в системе дополнительного образования для подготовки подрастающего поколения к работе в экономике будущего, основанной на знаниях и технологиях.</w:t>
      </w:r>
    </w:p>
    <w:p w14:paraId="28558D8F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b/>
          <w:i/>
          <w:sz w:val="24"/>
        </w:rPr>
        <w:t>5) Инновационный характер практики.</w:t>
      </w:r>
    </w:p>
    <w:p w14:paraId="75246CC8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Инновационный характер</w:t>
      </w:r>
      <w:r>
        <w:rPr>
          <w:sz w:val="24"/>
        </w:rPr>
        <w:t xml:space="preserve"> практики заключается в трансформации учебного процесса из формальной дисциплины в увлекательное хобби. Обучение программированию организовано таким образом, что выполнение конкурсных заданий становится для обучающихся формой досуга: они обсуждают задачи вне уроков, совместно работают над проектами и проводят время за решением инженерных кейсов так же естественно, как сверстники – за любимым занятием. </w:t>
      </w:r>
    </w:p>
    <w:p w14:paraId="116E1996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Это закрепляет положительное отношение к учёбе и позволяет удерживать интерес на протяжении всего курса.</w:t>
      </w:r>
    </w:p>
    <w:p w14:paraId="47D85CBE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Нестандартность</w:t>
      </w:r>
      <w:r>
        <w:rPr>
          <w:sz w:val="24"/>
        </w:rPr>
        <w:t xml:space="preserve"> проявляется в организации образовательного пространства: вместо строгой классно-урочной системы практикуется гибкий формат работы, когда ученики могут взаимодействовать друг с другом вне учебных часов благодаря технологиям дистанционного </w:t>
      </w:r>
      <w:proofErr w:type="spellStart"/>
      <w:r>
        <w:rPr>
          <w:sz w:val="24"/>
        </w:rPr>
        <w:t>обучшени</w:t>
      </w:r>
      <w:proofErr w:type="spellEnd"/>
      <w:r>
        <w:rPr>
          <w:sz w:val="24"/>
        </w:rPr>
        <w:t>.</w:t>
      </w:r>
    </w:p>
    <w:p w14:paraId="526AC947" w14:textId="77777777" w:rsidR="006B6309" w:rsidRDefault="00000000">
      <w:pPr>
        <w:spacing w:line="360" w:lineRule="auto"/>
        <w:ind w:firstLine="850"/>
        <w:jc w:val="both"/>
        <w:rPr>
          <w:b/>
          <w:sz w:val="24"/>
        </w:rPr>
      </w:pPr>
      <w:r>
        <w:rPr>
          <w:b/>
          <w:sz w:val="24"/>
        </w:rPr>
        <w:t>6)</w:t>
      </w:r>
      <w:r>
        <w:rPr>
          <w:b/>
          <w:i/>
          <w:sz w:val="24"/>
        </w:rPr>
        <w:t xml:space="preserve"> Цель и задачи, которые решались в рамках реализации практики. </w:t>
      </w:r>
    </w:p>
    <w:p w14:paraId="65B883FB" w14:textId="77777777" w:rsidR="006B6309" w:rsidRDefault="00000000">
      <w:pPr>
        <w:jc w:val="both"/>
        <w:rPr>
          <w:b/>
          <w:sz w:val="24"/>
        </w:rPr>
      </w:pPr>
      <w:r>
        <w:rPr>
          <w:b/>
          <w:sz w:val="24"/>
        </w:rPr>
        <w:t>Цель практики:</w:t>
      </w:r>
    </w:p>
    <w:p w14:paraId="72AC1031" w14:textId="77777777" w:rsidR="006B6309" w:rsidRDefault="00000000">
      <w:pPr>
        <w:jc w:val="both"/>
        <w:rPr>
          <w:sz w:val="24"/>
        </w:rPr>
      </w:pPr>
      <w:r>
        <w:rPr>
          <w:sz w:val="24"/>
        </w:rPr>
        <w:t>Развитие у обучающихся компетенций в области программирования и цифровых технологий через создание собственных проектов для успешной реализации себя в инженерно-технических конкурсах и профессиональной деятельности.</w:t>
      </w:r>
    </w:p>
    <w:p w14:paraId="4DF62A1A" w14:textId="77777777" w:rsidR="006B6309" w:rsidRDefault="00000000">
      <w:pPr>
        <w:jc w:val="both"/>
        <w:rPr>
          <w:b/>
          <w:sz w:val="24"/>
        </w:rPr>
      </w:pPr>
      <w:r>
        <w:rPr>
          <w:b/>
          <w:sz w:val="24"/>
        </w:rPr>
        <w:t>Задачи практики:</w:t>
      </w:r>
    </w:p>
    <w:p w14:paraId="77B9FC7C" w14:textId="77777777" w:rsidR="006B6309" w:rsidRDefault="00000000">
      <w:pPr>
        <w:numPr>
          <w:ilvl w:val="0"/>
          <w:numId w:val="1"/>
        </w:numPr>
        <w:ind w:left="0" w:firstLine="709"/>
        <w:jc w:val="both"/>
        <w:rPr>
          <w:sz w:val="24"/>
        </w:rPr>
      </w:pPr>
      <w:r>
        <w:rPr>
          <w:sz w:val="24"/>
        </w:rPr>
        <w:t>обеспечить освоение обучающимися основ алгоритмизации и программирования на языке Python;</w:t>
      </w:r>
    </w:p>
    <w:p w14:paraId="35182778" w14:textId="77777777" w:rsidR="006B6309" w:rsidRDefault="00000000">
      <w:pPr>
        <w:numPr>
          <w:ilvl w:val="0"/>
          <w:numId w:val="1"/>
        </w:numPr>
        <w:ind w:left="0" w:firstLine="709"/>
        <w:jc w:val="both"/>
        <w:rPr>
          <w:sz w:val="24"/>
        </w:rPr>
      </w:pPr>
      <w:r>
        <w:rPr>
          <w:sz w:val="24"/>
        </w:rPr>
        <w:t>сформировать опыт самостоятельной разработки программных продуктов и работы над комплексными проектами;</w:t>
      </w:r>
    </w:p>
    <w:p w14:paraId="7AAEFB56" w14:textId="77777777" w:rsidR="006B6309" w:rsidRDefault="00000000">
      <w:pPr>
        <w:numPr>
          <w:ilvl w:val="0"/>
          <w:numId w:val="1"/>
        </w:numPr>
        <w:ind w:left="0" w:firstLine="709"/>
        <w:jc w:val="both"/>
        <w:rPr>
          <w:sz w:val="24"/>
        </w:rPr>
      </w:pPr>
      <w:r>
        <w:rPr>
          <w:sz w:val="24"/>
        </w:rPr>
        <w:lastRenderedPageBreak/>
        <w:t>подготовить участников к прохождению отборочных этапов Национальной технологической олимпиады (НТО) по профилю «Искусственный интеллект»;</w:t>
      </w:r>
    </w:p>
    <w:p w14:paraId="25ECFCCB" w14:textId="77777777" w:rsidR="006B6309" w:rsidRDefault="00000000">
      <w:pPr>
        <w:numPr>
          <w:ilvl w:val="0"/>
          <w:numId w:val="1"/>
        </w:numPr>
        <w:ind w:left="0" w:firstLine="709"/>
        <w:jc w:val="both"/>
        <w:rPr>
          <w:sz w:val="24"/>
        </w:rPr>
      </w:pPr>
      <w:r>
        <w:rPr>
          <w:sz w:val="24"/>
        </w:rPr>
        <w:t>способствовать формированию кадрового резерва для высокотехнологичных отраслей экономики России.</w:t>
      </w:r>
    </w:p>
    <w:p w14:paraId="0FAAB69D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i/>
          <w:sz w:val="24"/>
        </w:rPr>
        <w:t>7) Содержание практики.</w:t>
      </w:r>
    </w:p>
    <w:p w14:paraId="232C67B9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Практика базируется на методике проектного обучения с индивидуальной траекторией. В отличие от традиционного подхода, где все ученики проходят один и тот же курс, здесь каждый обучающийся выбирает направление (машинное обучение, базы данных, веб-разработка) в зависимости от своих интересов и уровня подготовки.</w:t>
      </w:r>
    </w:p>
    <w:p w14:paraId="7993F101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b/>
          <w:sz w:val="24"/>
        </w:rPr>
        <w:t>Роль педагога:</w:t>
      </w:r>
      <w:r>
        <w:rPr>
          <w:sz w:val="24"/>
        </w:rPr>
        <w:t xml:space="preserve"> наставник, корректирующий образовательный маршрут ученика, раздающий задачи и сопровождающий процесс создания проекта. Язык Python выступает универсальным инструментом для реализации индивидуальных проектов, которые могут быть представлены на конкурсах («Молодой изобретатель Югры», НТО).</w:t>
      </w:r>
    </w:p>
    <w:p w14:paraId="3B91BA89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sz w:val="24"/>
        </w:rPr>
        <w:t>Таким образом, содержанием практики является не изучение фиксированного набора тем, а формирование у учащихся способности решать реальные инженерные задачи через создание собственных IT-продуктов.</w:t>
      </w:r>
    </w:p>
    <w:p w14:paraId="60ADE752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 xml:space="preserve">8) </w:t>
      </w:r>
      <w:r>
        <w:rPr>
          <w:b/>
          <w:i/>
          <w:sz w:val="24"/>
        </w:rPr>
        <w:t>Средства и способы реализации практики</w:t>
      </w:r>
      <w:r>
        <w:rPr>
          <w:sz w:val="24"/>
        </w:rPr>
        <w:t xml:space="preserve">. </w:t>
      </w:r>
    </w:p>
    <w:p w14:paraId="0A900E8F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Практика реализуется в компьютерном кабинете на 12 посадочных мест. Для успешного освоения программы на каждом компьютере должны быть предустановлены следующие программные продукты:</w:t>
      </w:r>
    </w:p>
    <w:p w14:paraId="538B284A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r>
        <w:rPr>
          <w:b/>
          <w:sz w:val="24"/>
        </w:rPr>
        <w:t>Python</w:t>
      </w:r>
      <w:r>
        <w:rPr>
          <w:sz w:val="24"/>
        </w:rPr>
        <w:t xml:space="preserve"> — интерпретатор языка программирования. Используется как основной инструмент разработки прикладного ПО.</w:t>
      </w:r>
    </w:p>
    <w:p w14:paraId="1C957C65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r>
        <w:rPr>
          <w:b/>
          <w:sz w:val="24"/>
        </w:rPr>
        <w:t>Visual Studio Code</w:t>
      </w:r>
      <w:r>
        <w:rPr>
          <w:sz w:val="24"/>
        </w:rPr>
        <w:t xml:space="preserve"> — редактор программного кода с поддержкой подсветки синтаксиса, автодополнения и интеграции с системами контроля версий. Является универсальной средой разработки для всех этапов обучения.</w:t>
      </w:r>
    </w:p>
    <w:p w14:paraId="2DD1FC8B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proofErr w:type="spellStart"/>
      <w:r>
        <w:rPr>
          <w:b/>
          <w:sz w:val="24"/>
        </w:rPr>
        <w:t>pgAdmin</w:t>
      </w:r>
      <w:proofErr w:type="spellEnd"/>
      <w:r>
        <w:rPr>
          <w:b/>
          <w:sz w:val="24"/>
        </w:rPr>
        <w:t xml:space="preserve"> / </w:t>
      </w:r>
      <w:proofErr w:type="spellStart"/>
      <w:r>
        <w:rPr>
          <w:b/>
          <w:sz w:val="24"/>
        </w:rPr>
        <w:t>PostgreSQL</w:t>
      </w:r>
      <w:proofErr w:type="spellEnd"/>
      <w:r>
        <w:rPr>
          <w:sz w:val="24"/>
        </w:rPr>
        <w:t xml:space="preserve"> — система управления реляционными базами данных. Позволяет учащимся проектировать базы данных, выполнять SQL-запросы и интегрировать их в свои проекты.</w:t>
      </w:r>
    </w:p>
    <w:p w14:paraId="6BD22FC5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r>
        <w:rPr>
          <w:b/>
          <w:sz w:val="24"/>
        </w:rPr>
        <w:t>WSL Ubuntu</w:t>
      </w:r>
      <w:r>
        <w:rPr>
          <w:sz w:val="24"/>
        </w:rPr>
        <w:t xml:space="preserve"> – подсистема Windows для Linux. Обеспечивает стабильную среду для работы с командной строкой, серверными технологиями и инструментами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.</w:t>
      </w:r>
    </w:p>
    <w:p w14:paraId="797F7925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proofErr w:type="spellStart"/>
      <w:r>
        <w:rPr>
          <w:b/>
          <w:sz w:val="24"/>
        </w:rPr>
        <w:t>Git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– система контроля версий. Учащиеся осваивают базовые навыки совместной работы над проектами: создание репозиториев, коммиты, ветвление.</w:t>
      </w:r>
    </w:p>
    <w:p w14:paraId="2A5785E4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r>
        <w:rPr>
          <w:b/>
          <w:sz w:val="24"/>
        </w:rPr>
        <w:t>Node.js</w:t>
      </w:r>
      <w:r>
        <w:rPr>
          <w:sz w:val="24"/>
        </w:rPr>
        <w:t xml:space="preserve"> – платформа для выполнения JavaScript-кода вне браузера. Необходима для изучения веб-программирования на стороне сервера.</w:t>
      </w:r>
    </w:p>
    <w:p w14:paraId="7AB842A2" w14:textId="77777777" w:rsidR="006B6309" w:rsidRDefault="00000000">
      <w:pPr>
        <w:numPr>
          <w:ilvl w:val="0"/>
          <w:numId w:val="2"/>
        </w:numPr>
        <w:spacing w:line="360" w:lineRule="auto"/>
        <w:ind w:left="0" w:firstLine="850"/>
        <w:jc w:val="both"/>
        <w:rPr>
          <w:sz w:val="24"/>
        </w:rPr>
      </w:pPr>
      <w:proofErr w:type="spellStart"/>
      <w:r>
        <w:rPr>
          <w:b/>
          <w:sz w:val="24"/>
        </w:rPr>
        <w:lastRenderedPageBreak/>
        <w:t>Docker</w:t>
      </w:r>
      <w:proofErr w:type="spellEnd"/>
      <w:r>
        <w:rPr>
          <w:b/>
          <w:sz w:val="24"/>
        </w:rPr>
        <w:t xml:space="preserve"> Desktop</w:t>
      </w:r>
      <w:r>
        <w:rPr>
          <w:sz w:val="24"/>
        </w:rPr>
        <w:t xml:space="preserve"> – программа для контейнеризации проектов. Позволяет учащимся упаковывать свои приложения вместе со всеми зависимостями, что упрощает развертывание и тестирование.</w:t>
      </w:r>
    </w:p>
    <w:p w14:paraId="09E133A5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Для проведения занятий также используется скоростное интернет-соединение не менее 2 Мбит/с, необходимое для доступа к онлайн-ресурсам, а также для участия в дистанционных мероприятиях.</w:t>
      </w:r>
    </w:p>
    <w:p w14:paraId="1F86FEE9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Для более продуктивной работы необходимо организовать работу группы так, чтобы обучающиеся могли работать вне занятий, коммуницировать друг с другом и с педагогом в дистанционном формате. Крайне рекомендуется создать общий чат с обучающимися и педагогом.</w:t>
      </w:r>
    </w:p>
    <w:p w14:paraId="18EDEC71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9)</w:t>
      </w:r>
      <w:r>
        <w:rPr>
          <w:b/>
          <w:i/>
          <w:sz w:val="24"/>
        </w:rPr>
        <w:t xml:space="preserve"> Данные о результативности.</w:t>
      </w:r>
    </w:p>
    <w:p w14:paraId="7A945C93" w14:textId="77777777" w:rsidR="006B6309" w:rsidRDefault="00000000">
      <w:pPr>
        <w:spacing w:line="360" w:lineRule="auto"/>
        <w:ind w:firstLine="850"/>
        <w:jc w:val="both"/>
        <w:rPr>
          <w:b/>
          <w:sz w:val="24"/>
        </w:rPr>
      </w:pPr>
      <w:r>
        <w:rPr>
          <w:sz w:val="24"/>
        </w:rPr>
        <w:t xml:space="preserve">За период реализации практики, </w:t>
      </w:r>
      <w:r>
        <w:rPr>
          <w:b/>
          <w:sz w:val="24"/>
        </w:rPr>
        <w:t>пятеро обучающихся</w:t>
      </w:r>
      <w:r>
        <w:rPr>
          <w:sz w:val="24"/>
        </w:rPr>
        <w:t xml:space="preserve"> по образовательной программе </w:t>
      </w:r>
      <w:r>
        <w:rPr>
          <w:b/>
          <w:sz w:val="24"/>
        </w:rPr>
        <w:t xml:space="preserve">«Создание проектов на языке Python» </w:t>
      </w:r>
      <w:r>
        <w:rPr>
          <w:sz w:val="24"/>
        </w:rPr>
        <w:t xml:space="preserve">приняли участие в </w:t>
      </w:r>
      <w:r>
        <w:rPr>
          <w:b/>
          <w:sz w:val="24"/>
        </w:rPr>
        <w:t>четырёх конкурсах</w:t>
      </w:r>
      <w:r>
        <w:rPr>
          <w:sz w:val="24"/>
        </w:rPr>
        <w:t xml:space="preserve"> регионального и всероссийского уровня, что показывает высокую вовлечённость обучающихся в предметную область и интерес к информационным технологиям. К наиболее положительным результатам можно отнести:</w:t>
      </w:r>
    </w:p>
    <w:p w14:paraId="28B07614" w14:textId="77777777" w:rsidR="006B6309" w:rsidRDefault="00000000">
      <w:pPr>
        <w:numPr>
          <w:ilvl w:val="0"/>
          <w:numId w:val="3"/>
        </w:numPr>
        <w:spacing w:line="360" w:lineRule="auto"/>
        <w:ind w:left="0" w:firstLine="850"/>
        <w:jc w:val="both"/>
        <w:rPr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>победу</w:t>
      </w:r>
      <w:r>
        <w:rPr>
          <w:sz w:val="24"/>
        </w:rPr>
        <w:t xml:space="preserve"> на окружном конкурсе «Молодой изобретатель Югры», обучающиеся </w:t>
      </w:r>
      <w:proofErr w:type="spellStart"/>
      <w:r>
        <w:rPr>
          <w:sz w:val="24"/>
        </w:rPr>
        <w:t>Черноклинов</w:t>
      </w:r>
      <w:proofErr w:type="spellEnd"/>
      <w:r>
        <w:rPr>
          <w:sz w:val="24"/>
        </w:rPr>
        <w:t xml:space="preserve"> Данила и Орлов Александр победили в конкурсе в попали в список </w:t>
      </w:r>
      <w:r>
        <w:rPr>
          <w:b/>
          <w:sz w:val="24"/>
        </w:rPr>
        <w:t>ГИР</w:t>
      </w:r>
      <w:r>
        <w:rPr>
          <w:sz w:val="24"/>
        </w:rPr>
        <w:t xml:space="preserve"> (Приложение 1);</w:t>
      </w:r>
    </w:p>
    <w:p w14:paraId="14AEAEB7" w14:textId="77777777" w:rsidR="006B6309" w:rsidRDefault="00000000">
      <w:pPr>
        <w:numPr>
          <w:ilvl w:val="0"/>
          <w:numId w:val="3"/>
        </w:numPr>
        <w:spacing w:line="360" w:lineRule="auto"/>
        <w:ind w:left="0" w:firstLine="850"/>
        <w:jc w:val="both"/>
        <w:rPr>
          <w:sz w:val="24"/>
        </w:rPr>
      </w:pPr>
      <w:r>
        <w:rPr>
          <w:sz w:val="24"/>
        </w:rPr>
        <w:t>регулярное участие в НТО, обучающиеся становятся победителями первого этапа НТО и проходят по второй этап; (Приложение 2)</w:t>
      </w:r>
    </w:p>
    <w:p w14:paraId="0C7166F8" w14:textId="77777777" w:rsidR="006B6309" w:rsidRDefault="00000000">
      <w:pPr>
        <w:numPr>
          <w:ilvl w:val="0"/>
          <w:numId w:val="3"/>
        </w:numPr>
        <w:spacing w:line="360" w:lineRule="auto"/>
        <w:ind w:left="0" w:firstLine="850"/>
        <w:jc w:val="both"/>
        <w:rPr>
          <w:sz w:val="24"/>
        </w:rPr>
      </w:pPr>
      <w:r>
        <w:rPr>
          <w:sz w:val="24"/>
        </w:rPr>
        <w:t>участие в призовые места в менее популярных мероприятиях таких как «Югорский космический фестиваль» (Приложение 3);</w:t>
      </w:r>
    </w:p>
    <w:p w14:paraId="7587EC51" w14:textId="77777777" w:rsidR="006B6309" w:rsidRDefault="00000000">
      <w:pPr>
        <w:numPr>
          <w:ilvl w:val="0"/>
          <w:numId w:val="3"/>
        </w:numPr>
        <w:spacing w:line="360" w:lineRule="auto"/>
        <w:ind w:left="0" w:firstLine="850"/>
        <w:jc w:val="both"/>
        <w:rPr>
          <w:sz w:val="24"/>
        </w:rPr>
      </w:pPr>
      <w:r>
        <w:rPr>
          <w:sz w:val="24"/>
        </w:rPr>
        <w:t>регулярное участие в конкурсе «Югорский хакатон «</w:t>
      </w:r>
      <w:proofErr w:type="spellStart"/>
      <w:r>
        <w:rPr>
          <w:sz w:val="24"/>
        </w:rPr>
        <w:t>Хантатон</w:t>
      </w:r>
      <w:proofErr w:type="spellEnd"/>
      <w:r>
        <w:rPr>
          <w:sz w:val="24"/>
        </w:rPr>
        <w:t>» (Приложение 4);</w:t>
      </w:r>
    </w:p>
    <w:p w14:paraId="7A81D06A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 xml:space="preserve">Главным </w:t>
      </w:r>
      <w:r>
        <w:rPr>
          <w:b/>
          <w:sz w:val="24"/>
        </w:rPr>
        <w:t>риском</w:t>
      </w:r>
      <w:r>
        <w:rPr>
          <w:sz w:val="24"/>
        </w:rPr>
        <w:t xml:space="preserve"> данной практики является высокая конкуренция в конкурсах, для успешной реализации практики необходимо работать с заинтересованными детьми старшей возрастной группы (от 15 лет), педагогу </w:t>
      </w:r>
      <w:proofErr w:type="gramStart"/>
      <w:r>
        <w:rPr>
          <w:sz w:val="24"/>
        </w:rPr>
        <w:t>необходимо  иметь</w:t>
      </w:r>
      <w:proofErr w:type="gramEnd"/>
      <w:r>
        <w:rPr>
          <w:sz w:val="24"/>
        </w:rPr>
        <w:t xml:space="preserve"> множество компетенций и способность в короткие сроки узнавать и осваивать новые направления. Как видно из результатов, не смотря на высокое участие в конкурсах, доля победителей и призёров не высокая из-за высокой конкуренции среди обучающихся старших классов и сложности самих конкурсов. </w:t>
      </w:r>
    </w:p>
    <w:p w14:paraId="61256F69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10) Возможность использования представленного материала в опыте работы образовательных организаций системы дополнительного образования детей. </w:t>
      </w:r>
    </w:p>
    <w:p w14:paraId="7430078D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lastRenderedPageBreak/>
        <w:t>Практика «Создание проектов на языке Python» обладает высокой степенью универсальности и может быть успешно внедрена в любых организациях, занимающихся техническим и IT-образованием (детские технопарки, центры цифрового развития, кружки робототехники).</w:t>
      </w:r>
    </w:p>
    <w:p w14:paraId="719EA873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Условия для реализации:</w:t>
      </w:r>
    </w:p>
    <w:p w14:paraId="6EB14A45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 xml:space="preserve">Материально-техническая база: наличие компьютерного класса с доступом к интернету не менее 2 Мбит/сек; установка базовых инструментов (Python, Visual Studio Code,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>). Для продвинутых направлений потребуется серверная среда (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PostgreSQL</w:t>
      </w:r>
      <w:proofErr w:type="spellEnd"/>
      <w:r>
        <w:rPr>
          <w:sz w:val="24"/>
        </w:rPr>
        <w:t>), но это опционально.</w:t>
      </w:r>
    </w:p>
    <w:p w14:paraId="227B3B12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Кадровые ресурсы: педагог должен обладать компетенциями в области программирования на Python, а также иметь опыт наставничества или проектной деятельности. Желательно знание современных подходов к обучению («перевернутый класс», проектное обучение) и умение работать с платформами дистанционного обучения.</w:t>
      </w:r>
    </w:p>
    <w:p w14:paraId="6C95DAB5" w14:textId="77777777" w:rsidR="006B6309" w:rsidRDefault="00000000">
      <w:pPr>
        <w:spacing w:line="360" w:lineRule="auto"/>
        <w:ind w:firstLine="850"/>
        <w:jc w:val="both"/>
        <w:rPr>
          <w:sz w:val="24"/>
        </w:rPr>
      </w:pPr>
      <w:r>
        <w:rPr>
          <w:sz w:val="24"/>
        </w:rPr>
        <w:t>Методические условия: готовность перейти от лекционной модели преподавания к роли наставника. Практика требует гибкости в управлении образовательным маршрутом каждого ученика.</w:t>
      </w:r>
    </w:p>
    <w:p w14:paraId="4BF4424C" w14:textId="77777777" w:rsidR="006B6309" w:rsidRDefault="00000000">
      <w:pPr>
        <w:spacing w:line="360" w:lineRule="auto"/>
        <w:ind w:firstLine="850"/>
        <w:jc w:val="both"/>
        <w:rPr>
          <w:b/>
          <w:i/>
          <w:sz w:val="24"/>
        </w:rPr>
      </w:pPr>
      <w:r>
        <w:rPr>
          <w:b/>
          <w:i/>
          <w:sz w:val="24"/>
        </w:rPr>
        <w:t>11) Информационные ресурсы практики.</w:t>
      </w:r>
    </w:p>
    <w:p w14:paraId="74A030DA" w14:textId="77777777" w:rsidR="006B6309" w:rsidRDefault="00000000">
      <w:pPr>
        <w:spacing w:line="360" w:lineRule="auto"/>
        <w:contextualSpacing/>
        <w:jc w:val="both"/>
        <w:rPr>
          <w:sz w:val="24"/>
        </w:rPr>
      </w:pPr>
      <w:r>
        <w:rPr>
          <w:color w:val="0F1115"/>
          <w:sz w:val="24"/>
        </w:rPr>
        <w:t xml:space="preserve">Официальная страница практики в сети Интернет: </w:t>
      </w:r>
      <w:hyperlink r:id="rId5" w:history="1">
        <w:r>
          <w:rPr>
            <w:color w:val="0000FF"/>
            <w:sz w:val="24"/>
            <w:u w:val="single"/>
          </w:rPr>
          <w:t>https://xn--b1acg7bcla5a1cv.xn--p1ai/</w:t>
        </w:r>
        <w:proofErr w:type="spellStart"/>
        <w:r>
          <w:rPr>
            <w:color w:val="0000FF"/>
            <w:sz w:val="24"/>
            <w:u w:val="single"/>
          </w:rPr>
          <w:t>education</w:t>
        </w:r>
        <w:proofErr w:type="spellEnd"/>
        <w:r>
          <w:rPr>
            <w:color w:val="0000FF"/>
            <w:sz w:val="24"/>
            <w:u w:val="single"/>
          </w:rPr>
          <w:t>/</w:t>
        </w:r>
        <w:proofErr w:type="spellStart"/>
        <w:r>
          <w:rPr>
            <w:color w:val="0000FF"/>
            <w:sz w:val="24"/>
            <w:u w:val="single"/>
          </w:rPr>
          <w:t>educational_programs?section</w:t>
        </w:r>
        <w:proofErr w:type="spellEnd"/>
        <w:r>
          <w:rPr>
            <w:color w:val="0000FF"/>
            <w:sz w:val="24"/>
            <w:u w:val="single"/>
          </w:rPr>
          <w:t>=1#section</w:t>
        </w:r>
      </w:hyperlink>
      <w:r>
        <w:rPr>
          <w:color w:val="0F1115"/>
          <w:sz w:val="24"/>
        </w:rPr>
        <w:t xml:space="preserve"> </w:t>
      </w:r>
    </w:p>
    <w:p w14:paraId="407F13D5" w14:textId="77777777" w:rsidR="006B6309" w:rsidRDefault="00000000">
      <w:pPr>
        <w:spacing w:line="360" w:lineRule="auto"/>
        <w:contextualSpacing/>
        <w:jc w:val="both"/>
        <w:rPr>
          <w:sz w:val="24"/>
        </w:rPr>
      </w:pPr>
      <w:r>
        <w:rPr>
          <w:sz w:val="24"/>
        </w:rPr>
        <w:t xml:space="preserve">Дипломы победителей конкурса «Молодой изобретатель»: </w:t>
      </w:r>
      <w:hyperlink r:id="rId6" w:history="1">
        <w:r>
          <w:rPr>
            <w:rStyle w:val="a3"/>
            <w:sz w:val="24"/>
          </w:rPr>
          <w:t>https://disk.yandex.ru/d/RW3R6co0gPJV0Q</w:t>
        </w:r>
      </w:hyperlink>
    </w:p>
    <w:p w14:paraId="662896F0" w14:textId="77777777" w:rsidR="006B6309" w:rsidRDefault="00000000">
      <w:pPr>
        <w:spacing w:line="360" w:lineRule="auto"/>
        <w:contextualSpacing/>
        <w:jc w:val="both"/>
        <w:rPr>
          <w:sz w:val="24"/>
        </w:rPr>
      </w:pPr>
      <w:r>
        <w:rPr>
          <w:sz w:val="24"/>
        </w:rPr>
        <w:t xml:space="preserve">Список достижений в олимпиаде </w:t>
      </w:r>
      <w:proofErr w:type="gramStart"/>
      <w:r>
        <w:rPr>
          <w:sz w:val="24"/>
        </w:rPr>
        <w:t>НТО  обучающихся</w:t>
      </w:r>
      <w:proofErr w:type="gramEnd"/>
      <w:r>
        <w:rPr>
          <w:sz w:val="24"/>
        </w:rPr>
        <w:t xml:space="preserve"> по данной практике: </w:t>
      </w:r>
      <w:hyperlink r:id="rId7" w:history="1">
        <w:r>
          <w:rPr>
            <w:rStyle w:val="a3"/>
            <w:sz w:val="24"/>
          </w:rPr>
          <w:t>https://disk.yandex.ru/d/8GGhVZqbHvKvJQ</w:t>
        </w:r>
      </w:hyperlink>
    </w:p>
    <w:p w14:paraId="3E3356BF" w14:textId="77777777" w:rsidR="006B6309" w:rsidRDefault="00000000">
      <w:pPr>
        <w:spacing w:line="360" w:lineRule="auto"/>
        <w:jc w:val="both"/>
        <w:rPr>
          <w:b/>
          <w:i/>
          <w:sz w:val="24"/>
        </w:rPr>
      </w:pPr>
      <w:r>
        <w:rPr>
          <w:sz w:val="24"/>
        </w:rPr>
        <w:t xml:space="preserve">Диплом и сертификат за победу и участие в Югорском космическом фестивале: </w:t>
      </w:r>
      <w:hyperlink r:id="rId8" w:history="1">
        <w:r>
          <w:rPr>
            <w:rStyle w:val="a3"/>
            <w:sz w:val="24"/>
          </w:rPr>
          <w:t>https://disk.yandex.ru/d/TXP6ShrW7mV1cA</w:t>
        </w:r>
      </w:hyperlink>
    </w:p>
    <w:p w14:paraId="5293A3E5" w14:textId="77777777" w:rsidR="006B6309" w:rsidRDefault="006B6309">
      <w:pPr>
        <w:spacing w:line="360" w:lineRule="auto"/>
        <w:rPr>
          <w:b/>
          <w:i/>
          <w:sz w:val="24"/>
        </w:rPr>
      </w:pPr>
    </w:p>
    <w:p w14:paraId="05035F1D" w14:textId="77777777" w:rsidR="006B6309" w:rsidRDefault="00000000">
      <w:pPr>
        <w:pStyle w:val="10"/>
        <w:spacing w:line="360" w:lineRule="auto"/>
        <w:jc w:val="right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lastRenderedPageBreak/>
        <w:t>Приложение 1</w:t>
      </w:r>
    </w:p>
    <w:p w14:paraId="6D64839F" w14:textId="77777777" w:rsidR="006B6309" w:rsidRDefault="006B6309">
      <w:pPr>
        <w:spacing w:line="360" w:lineRule="auto"/>
        <w:jc w:val="right"/>
        <w:rPr>
          <w:b/>
          <w:i/>
          <w:sz w:val="24"/>
        </w:rPr>
      </w:pPr>
    </w:p>
    <w:p w14:paraId="441A4B6B" w14:textId="77777777" w:rsidR="006B6309" w:rsidRDefault="00000000">
      <w:pPr>
        <w:spacing w:line="360" w:lineRule="auto"/>
        <w:jc w:val="center"/>
        <w:rPr>
          <w:b/>
          <w:i/>
          <w:sz w:val="24"/>
        </w:rPr>
      </w:pP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755791D" wp14:editId="55143B01">
            <wp:extent cx="2329543" cy="3243943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329543" cy="32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2E00" w14:textId="77777777" w:rsidR="006B6309" w:rsidRDefault="00000000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Рисунок 1.1 – диплом </w:t>
      </w:r>
      <w:proofErr w:type="spellStart"/>
      <w:r>
        <w:rPr>
          <w:sz w:val="24"/>
        </w:rPr>
        <w:t>Черноклинова</w:t>
      </w:r>
      <w:proofErr w:type="spellEnd"/>
    </w:p>
    <w:p w14:paraId="170D7F95" w14:textId="77777777" w:rsidR="006B6309" w:rsidRDefault="006B6309">
      <w:pPr>
        <w:spacing w:line="360" w:lineRule="auto"/>
        <w:jc w:val="center"/>
        <w:rPr>
          <w:sz w:val="24"/>
        </w:rPr>
      </w:pPr>
    </w:p>
    <w:p w14:paraId="7BE438D6" w14:textId="77777777" w:rsidR="006B6309" w:rsidRDefault="00000000">
      <w:pPr>
        <w:spacing w:line="360" w:lineRule="auto"/>
        <w:jc w:val="center"/>
        <w:rPr>
          <w:b/>
          <w:i/>
          <w:sz w:val="24"/>
        </w:rPr>
      </w:pPr>
      <w:r>
        <w:rPr>
          <w:noProof/>
          <w:sz w:val="24"/>
        </w:rPr>
        <w:drawing>
          <wp:inline distT="0" distB="0" distL="0" distR="0" wp14:anchorId="04287DAB" wp14:editId="2069B69B">
            <wp:extent cx="2329543" cy="321128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2329543" cy="32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7568" w14:textId="77777777" w:rsidR="006B6309" w:rsidRDefault="00000000">
      <w:pPr>
        <w:spacing w:line="360" w:lineRule="auto"/>
        <w:jc w:val="center"/>
        <w:rPr>
          <w:b/>
          <w:i/>
          <w:sz w:val="24"/>
        </w:rPr>
      </w:pPr>
      <w:r>
        <w:rPr>
          <w:sz w:val="24"/>
        </w:rPr>
        <w:t>Рисунок 1.2 – диплом Орлова</w:t>
      </w:r>
    </w:p>
    <w:p w14:paraId="385606CD" w14:textId="77777777" w:rsidR="006B6309" w:rsidRDefault="006B6309">
      <w:pPr>
        <w:spacing w:line="360" w:lineRule="auto"/>
        <w:jc w:val="center"/>
        <w:rPr>
          <w:b/>
          <w:i/>
          <w:sz w:val="24"/>
        </w:rPr>
      </w:pPr>
    </w:p>
    <w:p w14:paraId="574FAF3A" w14:textId="77777777" w:rsidR="006B6309" w:rsidRDefault="00000000">
      <w:pPr>
        <w:spacing w:line="360" w:lineRule="auto"/>
        <w:jc w:val="center"/>
        <w:rPr>
          <w:b/>
          <w:i/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28F159A" wp14:editId="163C7EC1">
            <wp:extent cx="3943902" cy="4791746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3943902" cy="479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2C39" w14:textId="77777777" w:rsidR="006B6309" w:rsidRDefault="00000000">
      <w:pPr>
        <w:spacing w:line="360" w:lineRule="auto"/>
        <w:jc w:val="center"/>
        <w:rPr>
          <w:sz w:val="24"/>
        </w:rPr>
      </w:pPr>
      <w:r>
        <w:rPr>
          <w:sz w:val="24"/>
        </w:rPr>
        <w:t>Рисунок 1.3 – общее фото</w:t>
      </w:r>
    </w:p>
    <w:p w14:paraId="19674C9E" w14:textId="77777777" w:rsidR="006B6309" w:rsidRDefault="00000000">
      <w:pPr>
        <w:pStyle w:val="10"/>
        <w:spacing w:line="360" w:lineRule="auto"/>
        <w:jc w:val="right"/>
      </w:pPr>
      <w:r>
        <w:br w:type="page"/>
      </w:r>
      <w:r>
        <w:lastRenderedPageBreak/>
        <w:t>Приложение 2</w:t>
      </w:r>
    </w:p>
    <w:p w14:paraId="2AF30EEF" w14:textId="77777777" w:rsidR="006B6309" w:rsidRDefault="006B6309">
      <w:pPr>
        <w:spacing w:line="360" w:lineRule="auto"/>
        <w:jc w:val="right"/>
        <w:rPr>
          <w:b/>
          <w:i/>
          <w:sz w:val="24"/>
        </w:rPr>
      </w:pPr>
    </w:p>
    <w:p w14:paraId="4990AFE1" w14:textId="77777777" w:rsidR="006B6309" w:rsidRDefault="00000000">
      <w:pPr>
        <w:spacing w:line="360" w:lineRule="auto"/>
        <w:ind w:firstLine="850"/>
        <w:jc w:val="center"/>
        <w:rPr>
          <w:b/>
          <w:i/>
          <w:sz w:val="24"/>
        </w:rPr>
      </w:pPr>
      <w:r>
        <w:rPr>
          <w:noProof/>
          <w:sz w:val="24"/>
        </w:rPr>
        <w:drawing>
          <wp:inline distT="0" distB="0" distL="0" distR="0" wp14:anchorId="29D7625E" wp14:editId="46E58917">
            <wp:extent cx="6172200" cy="46482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61722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2866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sz w:val="24"/>
        </w:rPr>
        <w:t>Рисунок 2.1 – достижения участников НТО</w:t>
      </w:r>
    </w:p>
    <w:p w14:paraId="09F2ACD8" w14:textId="77777777" w:rsidR="006B6309" w:rsidRDefault="00000000">
      <w:pPr>
        <w:pStyle w:val="10"/>
        <w:spacing w:line="360" w:lineRule="auto"/>
        <w:jc w:val="right"/>
      </w:pPr>
      <w:r>
        <w:br w:type="page"/>
      </w:r>
      <w:r>
        <w:lastRenderedPageBreak/>
        <w:t>Приложение 3</w:t>
      </w:r>
    </w:p>
    <w:p w14:paraId="3DDDA180" w14:textId="77777777" w:rsidR="006B6309" w:rsidRDefault="006B6309">
      <w:pPr>
        <w:spacing w:line="360" w:lineRule="auto"/>
        <w:ind w:firstLine="850"/>
        <w:jc w:val="right"/>
        <w:rPr>
          <w:sz w:val="24"/>
        </w:rPr>
      </w:pPr>
    </w:p>
    <w:p w14:paraId="7A898CD4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EC90222" wp14:editId="3063B6D5">
            <wp:extent cx="3973286" cy="5453743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3973286" cy="54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9F59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sz w:val="24"/>
        </w:rPr>
        <w:t xml:space="preserve">Рисунок 3.1 – Диплом </w:t>
      </w:r>
      <w:proofErr w:type="spellStart"/>
      <w:r>
        <w:rPr>
          <w:sz w:val="24"/>
        </w:rPr>
        <w:t>Черноклинова</w:t>
      </w:r>
      <w:proofErr w:type="spellEnd"/>
    </w:p>
    <w:p w14:paraId="55A9D666" w14:textId="77777777" w:rsidR="006B6309" w:rsidRDefault="006B6309">
      <w:pPr>
        <w:spacing w:line="360" w:lineRule="auto"/>
        <w:ind w:firstLine="850"/>
        <w:jc w:val="center"/>
        <w:rPr>
          <w:sz w:val="24"/>
        </w:rPr>
      </w:pPr>
    </w:p>
    <w:p w14:paraId="6F92E251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C69D32E" wp14:editId="02D788B2">
            <wp:extent cx="5236028" cy="3995057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236028" cy="39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2067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sz w:val="24"/>
        </w:rPr>
        <w:t>Рисунок 3.2 – сертификат Куклина</w:t>
      </w:r>
    </w:p>
    <w:p w14:paraId="53450DAC" w14:textId="77777777" w:rsidR="006B6309" w:rsidRDefault="00000000">
      <w:pPr>
        <w:pStyle w:val="10"/>
        <w:spacing w:line="360" w:lineRule="auto"/>
        <w:jc w:val="right"/>
      </w:pPr>
      <w:r>
        <w:br w:type="page"/>
      </w:r>
      <w:r>
        <w:lastRenderedPageBreak/>
        <w:t>Приложение 4</w:t>
      </w:r>
    </w:p>
    <w:p w14:paraId="1B2A5BE0" w14:textId="77777777" w:rsidR="006B6309" w:rsidRDefault="006B6309">
      <w:pPr>
        <w:spacing w:line="360" w:lineRule="auto"/>
        <w:ind w:firstLine="850"/>
        <w:jc w:val="right"/>
        <w:rPr>
          <w:sz w:val="24"/>
        </w:rPr>
      </w:pPr>
    </w:p>
    <w:p w14:paraId="4313526D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1A3C73E" wp14:editId="231F604E">
            <wp:extent cx="5940674" cy="3906196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940674" cy="390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0653" w14:textId="77777777" w:rsidR="006B6309" w:rsidRDefault="00000000">
      <w:pPr>
        <w:spacing w:line="360" w:lineRule="auto"/>
        <w:ind w:firstLine="850"/>
        <w:jc w:val="center"/>
        <w:rPr>
          <w:sz w:val="24"/>
        </w:rPr>
      </w:pPr>
      <w:r>
        <w:rPr>
          <w:sz w:val="24"/>
        </w:rPr>
        <w:t xml:space="preserve">Рисунок 4.1 – Сертификат </w:t>
      </w:r>
      <w:proofErr w:type="spellStart"/>
      <w:r>
        <w:rPr>
          <w:sz w:val="24"/>
        </w:rPr>
        <w:t>Черноклинова</w:t>
      </w:r>
      <w:proofErr w:type="spellEnd"/>
    </w:p>
    <w:sectPr w:rsidR="006B6309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B7385"/>
    <w:multiLevelType w:val="multilevel"/>
    <w:tmpl w:val="0FA69EE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4E1E0EE1"/>
    <w:multiLevelType w:val="multilevel"/>
    <w:tmpl w:val="DC9494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7DE74D57"/>
    <w:multiLevelType w:val="multilevel"/>
    <w:tmpl w:val="8C1689D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51823607">
    <w:abstractNumId w:val="1"/>
  </w:num>
  <w:num w:numId="2" w16cid:durableId="1702392094">
    <w:abstractNumId w:val="2"/>
  </w:num>
  <w:num w:numId="3" w16cid:durableId="23567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09"/>
    <w:rsid w:val="006B6309"/>
    <w:rsid w:val="009D247A"/>
    <w:rsid w:val="00F9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A958"/>
  <w15:docId w15:val="{7411C913-E659-495E-848D-1512D2BC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76" w:lineRule="auto"/>
      <w:ind w:firstLine="709"/>
    </w:pPr>
    <w:rPr>
      <w:rFonts w:ascii="Times New Roman" w:hAnsi="Times New Roman"/>
      <w:sz w:val="28"/>
    </w:rPr>
  </w:style>
  <w:style w:type="paragraph" w:styleId="10">
    <w:name w:val="heading 1"/>
    <w:next w:val="a"/>
    <w:link w:val="11"/>
    <w:uiPriority w:val="9"/>
    <w:qFormat/>
    <w:pPr>
      <w:jc w:val="center"/>
      <w:outlineLvl w:val="0"/>
    </w:pPr>
    <w:rPr>
      <w:rFonts w:ascii="Times New Roman" w:hAnsi="Times New Roman"/>
      <w:b/>
      <w:sz w:val="28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b w:val="0"/>
      <w:color w:val="000000"/>
      <w:spacing w:val="0"/>
      <w:sz w:val="28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Times New Roman" w:hAnsi="Times New Roman"/>
      <w:b/>
      <w:color w:val="000000"/>
      <w:spacing w:val="0"/>
      <w:sz w:val="28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</w:rPr>
  </w:style>
  <w:style w:type="character" w:customStyle="1" w:styleId="14">
    <w:name w:val="Оглавление 1 Знак"/>
    <w:link w:val="13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Subtitle"/>
    <w:next w:val="a"/>
    <w:link w:val="a5"/>
    <w:uiPriority w:val="11"/>
    <w:qFormat/>
    <w:rPr>
      <w:i/>
      <w:color w:val="616161"/>
    </w:rPr>
  </w:style>
  <w:style w:type="character" w:customStyle="1" w:styleId="a5">
    <w:name w:val="Подзаголовок Знак"/>
    <w:link w:val="a4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next w:val="a"/>
    <w:link w:val="a7"/>
    <w:uiPriority w:val="10"/>
    <w:qFormat/>
    <w:rPr>
      <w:b/>
      <w:sz w:val="52"/>
    </w:rPr>
  </w:style>
  <w:style w:type="character" w:customStyle="1" w:styleId="a7">
    <w:name w:val="Заголовок Знак"/>
    <w:link w:val="a6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TXP6ShrW7mV1cA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isk.yandex.ru/d/8GGhVZqbHvKvJQ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RW3R6co0gPJV0Q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xn--b1acg7bcla5a1cv.xn--p1ai/education/educational_programs?section=1#sectio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1592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Gamedev</dc:creator>
  <cp:lastModifiedBy>Gamedev</cp:lastModifiedBy>
  <cp:revision>2</cp:revision>
  <dcterms:created xsi:type="dcterms:W3CDTF">2026-09-25T06:27:00Z</dcterms:created>
  <dcterms:modified xsi:type="dcterms:W3CDTF">2026-09-25T06:27:00Z</dcterms:modified>
</cp:coreProperties>
</file>