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3B6B3B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33C0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47FB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37714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228F58E" w14:textId="77777777" w:rsidR="00841302" w:rsidRPr="008A1DBB" w:rsidRDefault="0037714E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8A1DBB">
        <w:rPr>
          <w:rFonts w:ascii="Verdana" w:eastAsia="Times New Roman" w:hAnsi="Verdana" w:cs="Times New Roman"/>
          <w:lang w:eastAsia="pt-BR"/>
        </w:rPr>
        <w:t xml:space="preserve">1. </w:t>
      </w:r>
      <w:r w:rsidR="00841302"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Os blocos econômicos são a mais re</w:t>
      </w:r>
      <w:bookmarkStart w:id="0" w:name="_GoBack"/>
      <w:bookmarkEnd w:id="0"/>
      <w:r w:rsidR="00841302"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cente alternativa adotada pela maioria dos Estados do mundo para ampliar as suas respectivas relações econômicas. Tal aspecto vem contribuindo para a construção de uma nova forma de regionalização mundial. Assinale a alternativa que apresente a mais importante entre as causas para a formação dos blocos econômicos no mundo contemporâneo.</w:t>
      </w:r>
    </w:p>
    <w:p w14:paraId="5861251F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 surgimento do dinheiro.</w:t>
      </w:r>
    </w:p>
    <w:p w14:paraId="21D9FC9E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 instalação da indústria avançada em nível global.</w:t>
      </w:r>
    </w:p>
    <w:p w14:paraId="42BCF185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 consolidação da Globalização.</w:t>
      </w:r>
    </w:p>
    <w:p w14:paraId="658A5707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 transformação do capitalismo financeiro em capitalismo industrial.</w:t>
      </w:r>
    </w:p>
    <w:p w14:paraId="07398DF9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 emergência de um espírito mundial de solidariedade.</w:t>
      </w:r>
    </w:p>
    <w:p w14:paraId="42ADA99C" w14:textId="5F7B62F3" w:rsidR="00576291" w:rsidRPr="008A1DBB" w:rsidRDefault="00576291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937A42E" w14:textId="77777777" w:rsidR="00841302" w:rsidRPr="008A1DBB" w:rsidRDefault="00841302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8A1DBB">
        <w:rPr>
          <w:rFonts w:ascii="Verdana" w:eastAsia="Times New Roman" w:hAnsi="Verdana" w:cs="Times New Roman"/>
          <w:lang w:eastAsia="pt-BR"/>
        </w:rPr>
        <w:t xml:space="preserve">2. </w:t>
      </w:r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“A formação de blocos econômicos tem por objetivo criar condições para dinamizar e intensificar a economia num mundo globalizado. Em todas as modalidades de blocos econômicos, o intuito é a redução e/ou eliminação das tarifas ou impostos de importação e exportação entre os países-membros”.</w:t>
      </w:r>
    </w:p>
    <w:p w14:paraId="66A260B6" w14:textId="77777777" w:rsidR="00841302" w:rsidRPr="00841302" w:rsidRDefault="00841302" w:rsidP="008A1DBB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(Disponível em: http://www.mundoeducacao.com.br/geografia/blocos-economicos.htm)</w:t>
      </w:r>
    </w:p>
    <w:p w14:paraId="7E650473" w14:textId="77777777" w:rsidR="00841302" w:rsidRPr="00841302" w:rsidRDefault="00841302" w:rsidP="008A1DBB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Com base na conceituação acima apresentada, assinale a alternativa que não apresenta um bloco econômico.</w:t>
      </w:r>
    </w:p>
    <w:p w14:paraId="0468A3EC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 União Europeia</w:t>
      </w:r>
    </w:p>
    <w:p w14:paraId="3D6536D4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 MERCOSUL</w:t>
      </w:r>
    </w:p>
    <w:p w14:paraId="6EF52F4A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 BRICS</w:t>
      </w:r>
    </w:p>
    <w:p w14:paraId="4F2426A3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 Comunidade Andina</w:t>
      </w:r>
    </w:p>
    <w:p w14:paraId="38EB25B0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 Comunidade dos Estados Independentes (CEI)</w:t>
      </w:r>
    </w:p>
    <w:p w14:paraId="4608488C" w14:textId="46D3FA73" w:rsidR="00841302" w:rsidRPr="008A1DBB" w:rsidRDefault="00841302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73E93DF" w14:textId="77777777" w:rsidR="00841302" w:rsidRPr="008A1DBB" w:rsidRDefault="00841302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8A1DBB">
        <w:rPr>
          <w:rFonts w:ascii="Verdana" w:eastAsia="Times New Roman" w:hAnsi="Verdana" w:cs="Times New Roman"/>
          <w:lang w:eastAsia="pt-BR"/>
        </w:rPr>
        <w:t xml:space="preserve">3. </w:t>
      </w:r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Assinale o tipo de acordo que apresenta, ao mesmo tempo, a eliminação de taxas alfandegárias, a regulamentação para importações, a permissão para a livre circulação de bens, mercadorias e pessoas, além da adoção de moeda única.</w:t>
      </w:r>
    </w:p>
    <w:p w14:paraId="36BBD3A3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 Zona de Livre Comércio.</w:t>
      </w:r>
    </w:p>
    <w:p w14:paraId="5EB2F758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 União Aduaneira.</w:t>
      </w:r>
    </w:p>
    <w:p w14:paraId="12C7D0B9" w14:textId="08F194E3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Mercado </w:t>
      </w:r>
      <w:r w:rsidR="00924CCD"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Externo</w:t>
      </w:r>
    </w:p>
    <w:p w14:paraId="169F1650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 União Econômica e Monetária.</w:t>
      </w:r>
    </w:p>
    <w:p w14:paraId="7027AB04" w14:textId="77777777" w:rsidR="00841302" w:rsidRPr="00841302" w:rsidRDefault="00841302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841302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Organização </w:t>
      </w:r>
      <w:proofErr w:type="spellStart"/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multinacionalista</w:t>
      </w:r>
      <w:proofErr w:type="spellEnd"/>
      <w:r w:rsidRPr="00841302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3011AF0C" w14:textId="31753E98" w:rsidR="00841302" w:rsidRPr="008A1DBB" w:rsidRDefault="00841302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697C07A" w14:textId="77777777" w:rsidR="00924CCD" w:rsidRPr="008A1DBB" w:rsidRDefault="00841302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8A1DBB">
        <w:rPr>
          <w:rFonts w:ascii="Verdana" w:eastAsia="Times New Roman" w:hAnsi="Verdana" w:cs="Times New Roman"/>
          <w:lang w:eastAsia="pt-BR"/>
        </w:rPr>
        <w:t xml:space="preserve">4. </w:t>
      </w:r>
      <w:r w:rsidR="00924CCD" w:rsidRPr="008A1DBB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Leia a frase para responder à questão. Fenômeno decorrente da </w:t>
      </w:r>
      <w:proofErr w:type="gramStart"/>
      <w:r w:rsidR="00924CCD" w:rsidRPr="008A1DBB">
        <w:rPr>
          <w:rFonts w:ascii="Verdana" w:eastAsia="Times New Roman" w:hAnsi="Verdana" w:cs="Times New Roman"/>
          <w:bdr w:val="none" w:sz="0" w:space="0" w:color="auto" w:frame="1"/>
          <w:lang w:eastAsia="pt-BR"/>
        </w:rPr>
        <w:t>implementação</w:t>
      </w:r>
      <w:proofErr w:type="gramEnd"/>
      <w:r w:rsidR="00924CCD" w:rsidRPr="008A1DBB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de novas tecnologias de comunicação e informação, isto é, de novas redes técnicas, que permitem a circulação de ideias, mensagens, pessoas e mercadorias num ritmo acelerado, e que acabaram por criar a interconexão entre os lugares em tempo simultâneo. PCN Geografia.</w:t>
      </w:r>
    </w:p>
    <w:p w14:paraId="06BFC1B8" w14:textId="77777777" w:rsidR="00924CCD" w:rsidRPr="00924CCD" w:rsidRDefault="00924CCD" w:rsidP="008A1DBB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lastRenderedPageBreak/>
        <w:t>A descrição revela o fenômeno da</w:t>
      </w:r>
    </w:p>
    <w:p w14:paraId="05776892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proofErr w:type="spellStart"/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conurbação</w:t>
      </w:r>
      <w:proofErr w:type="spellEnd"/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50F34968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metropolização.</w:t>
      </w:r>
    </w:p>
    <w:p w14:paraId="2054069B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globalização.</w:t>
      </w:r>
    </w:p>
    <w:p w14:paraId="528E2A65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revolução industrial.</w:t>
      </w:r>
    </w:p>
    <w:p w14:paraId="32FD4679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favelização.</w:t>
      </w:r>
    </w:p>
    <w:p w14:paraId="3CD89BE2" w14:textId="5CE10870" w:rsidR="00841302" w:rsidRPr="008A1DBB" w:rsidRDefault="00841302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E6CA8AB" w14:textId="77777777" w:rsidR="00924CCD" w:rsidRPr="008A1DBB" w:rsidRDefault="00924CCD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8A1DBB">
        <w:rPr>
          <w:rFonts w:ascii="Verdana" w:eastAsia="Times New Roman" w:hAnsi="Verdana" w:cs="Times New Roman"/>
          <w:lang w:eastAsia="pt-BR"/>
        </w:rPr>
        <w:t xml:space="preserve">5. </w:t>
      </w:r>
      <w:r w:rsidRPr="008A1DBB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economia mundial influencia outros setores da sociedade. Sobre esse tema, considere as seguintes afirmativas:</w:t>
      </w:r>
    </w:p>
    <w:p w14:paraId="798F5945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I -</w:t>
      </w:r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atual modelo assumido pela economia mundial coloca países subdesenvolvidos e desenvolvidos em um mesmo patamar socioeconômico e cultural.</w:t>
      </w:r>
    </w:p>
    <w:p w14:paraId="0B60B244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II -</w:t>
      </w:r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presença da rede McDonald’s em países como a Índia e a China mostra a eficácia dos modelos de consumo ocidentais difundidos pela ruptura de barreiras comerciais.</w:t>
      </w:r>
    </w:p>
    <w:p w14:paraId="17A39A78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III -</w:t>
      </w:r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Cuba é um dos poucos países do mundo ocidental que se mantém fora do circuito mundial do comércio, da informação e da comunicação, embora na atualidade se verifiquem algumas mudanças na participação cubana nesses setores.</w:t>
      </w:r>
    </w:p>
    <w:p w14:paraId="7A69B72C" w14:textId="77777777" w:rsidR="00924CCD" w:rsidRPr="00924CCD" w:rsidRDefault="00924CCD" w:rsidP="008A1DBB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IV -</w:t>
      </w:r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abertura econômica da China tem sido acompanhada por um acelerado processo de democratização do país.</w:t>
      </w:r>
    </w:p>
    <w:p w14:paraId="44A4FB0F" w14:textId="77777777" w:rsidR="00924CCD" w:rsidRPr="00924CCD" w:rsidRDefault="00924CCD" w:rsidP="008A1DBB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Assinale a alternativa correta.</w:t>
      </w:r>
    </w:p>
    <w:p w14:paraId="084053D5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Somente a afirmativa I é verdadeira.</w:t>
      </w:r>
    </w:p>
    <w:p w14:paraId="26DCBCA4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Somente as afirmativas II e III são verdadeiras.</w:t>
      </w:r>
    </w:p>
    <w:p w14:paraId="7D3DA422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Somente as afirmativas II e IV são verdadeiras.</w:t>
      </w:r>
    </w:p>
    <w:p w14:paraId="40CEB446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Somente as afirmativas I, II e III são verdadeiras.</w:t>
      </w:r>
    </w:p>
    <w:p w14:paraId="54E6A816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924CCD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24CCD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Somente as afirmativas I, III e IV são verdadeiras.</w:t>
      </w:r>
    </w:p>
    <w:p w14:paraId="39856B5F" w14:textId="4E74E611" w:rsidR="00924CCD" w:rsidRPr="008A1DBB" w:rsidRDefault="00924CCD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864DE69" w14:textId="77777777" w:rsidR="00924CCD" w:rsidRPr="008A1DBB" w:rsidRDefault="00924CCD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8A1DBB">
        <w:rPr>
          <w:rFonts w:ascii="Verdana" w:eastAsia="Times New Roman" w:hAnsi="Verdana" w:cs="Times New Roman"/>
          <w:lang w:eastAsia="pt-BR"/>
        </w:rPr>
        <w:t xml:space="preserve">6. </w:t>
      </w:r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As ilhas de calor fazem parte de um conjunto de fenômenos decorrentes da ação antrópica sobre o meio ambiente, resultado do tipo de sociedade criada e gerada por uma série de fatores, entre os quais podemos destacar:</w:t>
      </w:r>
    </w:p>
    <w:p w14:paraId="30B559F5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a </w:t>
      </w:r>
      <w:proofErr w:type="spellStart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permeabilização</w:t>
      </w:r>
      <w:proofErr w:type="spellEnd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dos solos através do calçamento e asfalto, que provoca o lento escoamento das águas da chuva, reduzindo o processo de evaporação.</w:t>
      </w:r>
    </w:p>
    <w:p w14:paraId="3848D07D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 a ação da poluição atmosférica, que dispersa a radiação do calor por toda a superfície, causando o aquecimento da atmosfera ou o que chamamos de efeito estufa.</w:t>
      </w:r>
    </w:p>
    <w:p w14:paraId="5C7325FF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 a possibilidade da inversão térmica diminuir, devido à diminuição gradativa da temperatura nas camadas da atmosfera próximas à superfície das áreas urbanizadas.</w:t>
      </w:r>
    </w:p>
    <w:p w14:paraId="488598A1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 escassez de áreas revestidas de vegetação, que prejudica o que chamamos de albedo, ou seja, o poder refletor de determinada superfície, levando a uma maior absorção do calor recebido.</w:t>
      </w:r>
    </w:p>
    <w:p w14:paraId="483D2F08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 a concentração de altas densidades de construções que repelem o calor, bem como da poluição, que tende a subir e se aquecer nas altas camadas da atmosfera, gerando o calor latente nas demais camadas.</w:t>
      </w:r>
    </w:p>
    <w:p w14:paraId="2FCB38D9" w14:textId="2250A30B" w:rsidR="00924CCD" w:rsidRPr="008A1DBB" w:rsidRDefault="00924CCD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978A9CB" w14:textId="77777777" w:rsidR="00924CCD" w:rsidRPr="008A1DBB" w:rsidRDefault="00924CCD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8A1DBB">
        <w:rPr>
          <w:rFonts w:ascii="Verdana" w:eastAsia="Times New Roman" w:hAnsi="Verdana" w:cs="Times New Roman"/>
          <w:lang w:eastAsia="pt-BR"/>
        </w:rPr>
        <w:t xml:space="preserve">7. </w:t>
      </w:r>
      <w:proofErr w:type="gramStart"/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“Discutindo sobre a intensificação do efeito estufa, Francisco Mendonça afirmava:</w:t>
      </w:r>
    </w:p>
    <w:p w14:paraId="5516CED9" w14:textId="77777777" w:rsidR="00924CCD" w:rsidRPr="00924CCD" w:rsidRDefault="00924CCD" w:rsidP="008A1DBB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End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A conservação do calor na Troposfera ocorre a partir da perda de energia da superfície terrestre. Esta, ao se resfriar, emite para a atmosfera radiações de ondas longas equivalentes à faixa do infravermelho, caracterizadas como calor sensível, que são retidas pelos gases de efeito estufa. O dióxido de carbono (CO2) é o principal gás responsável em reter o calor na baixa atmosfera, mas o vapor d’água, o metano, a amônia, o óxido nitroso, o ozônio, e o clorofluorcarbono (conhecido como CFC, que destrói a camada de ozônio na Tropopausa/Estratosfera) também são gases causadores do efeito estufa. </w:t>
      </w:r>
      <w:proofErr w:type="gramStart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Além desses gases, </w:t>
      </w:r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lastRenderedPageBreak/>
        <w:t>a nebulosidade e o material particulado em suspensão no ar são importantes contribuintes no processo de aquecimento da Troposfera, uma vez que também atuam como barreira à livre passagem das radiações infravermelhas emitidas pela superfície”</w:t>
      </w:r>
      <w:proofErr w:type="gramEnd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670A4F91" w14:textId="77777777" w:rsidR="00924CCD" w:rsidRPr="00924CCD" w:rsidRDefault="00924CCD" w:rsidP="008A1DBB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(Climatologia, Ed. Oficina de Textos.</w:t>
      </w:r>
      <w:proofErr w:type="gramStart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)</w:t>
      </w:r>
      <w:proofErr w:type="gramEnd"/>
    </w:p>
    <w:p w14:paraId="119B6DBB" w14:textId="77777777" w:rsidR="00924CCD" w:rsidRPr="00924CCD" w:rsidRDefault="00924CCD" w:rsidP="008A1DBB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A partir da leitura do texto, conclui-se </w:t>
      </w:r>
      <w:proofErr w:type="gramStart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que</w:t>
      </w:r>
      <w:proofErr w:type="gramEnd"/>
    </w:p>
    <w:p w14:paraId="12CD62AC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 as ondas que causam o efeito estufa se constituem principalmente de curta frequência, como os raios X.</w:t>
      </w:r>
    </w:p>
    <w:p w14:paraId="6C4F1BC0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 apenas o gás carbônico é capaz de reter calor suficiente para gerar o efeito estufa.</w:t>
      </w:r>
    </w:p>
    <w:p w14:paraId="31E88897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 o efeito estufa envolve apenas as camadas externas que compõem a atmosfera.</w:t>
      </w:r>
    </w:p>
    <w:p w14:paraId="40CCDBCD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 gases lançados na atmosfera por atividades humanas, como indústrias, podem interferir no recrudescimento do efeito estufa.</w:t>
      </w:r>
    </w:p>
    <w:p w14:paraId="0E19243D" w14:textId="77777777" w:rsidR="00924CCD" w:rsidRPr="008A1DBB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 o vapor de água permite a livre passagem dos raios infravermelhos, o que causa sua livre reflexão para o espaço exterior.</w:t>
      </w:r>
    </w:p>
    <w:p w14:paraId="758FE6B0" w14:textId="77777777" w:rsidR="00924CCD" w:rsidRPr="008A1DBB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197AE96" w14:textId="77777777" w:rsidR="00924CCD" w:rsidRPr="008A1DBB" w:rsidRDefault="00924CCD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8. Durante os meses de inverno, aumenta a ocorrência de doenças respiratórias, principalmente em idosos e crianças até </w:t>
      </w:r>
      <w:proofErr w:type="gramStart"/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5</w:t>
      </w:r>
      <w:proofErr w:type="gramEnd"/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anos de idade, em metrópoles como São Paulo. Um dos fatores que agrava esse quadro é</w:t>
      </w:r>
    </w:p>
    <w:p w14:paraId="2311817E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 </w:t>
      </w:r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 inversão térmica, que consiste na retenção de camada de ar quente por uma camada de ar fria, impedindo a diluição de poluentes.</w:t>
      </w:r>
    </w:p>
    <w:p w14:paraId="71A17FCF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 o efeito-estufa, que resulta do lançamento de poeira em larga escala resultante da construção civil, poluindo o ar.</w:t>
      </w:r>
    </w:p>
    <w:p w14:paraId="5BB11B83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 o ponto de orvalho, que passa a ocorrer mais tarde devido à chegada de massas de ar aquecidas oriundas do oceano, diminuindo as chuvas.</w:t>
      </w:r>
    </w:p>
    <w:p w14:paraId="34795F69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 a insolação mais curta, em função da mudança do movimento aparente do Sol, que aumenta o sombreamento e diminui a temperatura.</w:t>
      </w:r>
    </w:p>
    <w:p w14:paraId="2F4E0B6C" w14:textId="77777777" w:rsidR="00924CCD" w:rsidRPr="00924CCD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924CCD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a </w:t>
      </w:r>
      <w:proofErr w:type="spellStart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maritimidade</w:t>
      </w:r>
      <w:proofErr w:type="spellEnd"/>
      <w:r w:rsidRPr="00924CCD">
        <w:rPr>
          <w:rFonts w:ascii="Verdana" w:eastAsia="Times New Roman" w:hAnsi="Verdana" w:cs="Arial"/>
          <w:bdr w:val="none" w:sz="0" w:space="0" w:color="auto" w:frame="1"/>
          <w:lang w:eastAsia="pt-BR"/>
        </w:rPr>
        <w:t>, responsável pela alteração na direção dos ventos, que trazem poluentes da Baixada Santista em maior quantidade que no verão.</w:t>
      </w:r>
    </w:p>
    <w:p w14:paraId="2C91E66C" w14:textId="74419A11" w:rsidR="00924CCD" w:rsidRPr="008A1DBB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601904A0" w14:textId="77777777" w:rsidR="00924CCD" w:rsidRPr="008A1DBB" w:rsidRDefault="00924CCD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4A437DB" w14:textId="77777777" w:rsidR="00924CCD" w:rsidRPr="008A1DBB" w:rsidRDefault="00924CCD" w:rsidP="008A1DBB">
      <w:pPr>
        <w:pStyle w:val="NormalWeb"/>
        <w:shd w:val="clear" w:color="auto" w:fill="FFFFFF"/>
        <w:ind w:left="-993"/>
        <w:rPr>
          <w:rFonts w:ascii="Verdana" w:hAnsi="Verdana"/>
          <w:sz w:val="22"/>
          <w:szCs w:val="22"/>
        </w:rPr>
      </w:pPr>
      <w:r w:rsidRPr="008A1DBB">
        <w:rPr>
          <w:rFonts w:ascii="Verdana" w:eastAsia="Times New Roman" w:hAnsi="Verdana"/>
          <w:sz w:val="22"/>
          <w:szCs w:val="22"/>
          <w:lang w:eastAsia="pt-BR"/>
        </w:rPr>
        <w:t xml:space="preserve">9. </w:t>
      </w:r>
      <w:r w:rsidRPr="008A1DBB">
        <w:rPr>
          <w:rFonts w:ascii="Verdana" w:hAnsi="Verdana"/>
          <w:sz w:val="22"/>
          <w:szCs w:val="22"/>
        </w:rPr>
        <w:t>“As Nações Unidas, sendo uma organização internacional de caráter universalista, com um número muito grande de estados-membros, tenta equilibrar na sua estrutura o peso das grandes potências com o princípio da maioria. Por esse motivo, sua estrutura é chamada de bicéfala, contendo duas câmaras principais com poderes distintos”.</w:t>
      </w:r>
    </w:p>
    <w:p w14:paraId="1AFF97F0" w14:textId="72A53BAA" w:rsidR="00924CCD" w:rsidRPr="008A1DBB" w:rsidRDefault="00924CCD" w:rsidP="008A1DBB">
      <w:pPr>
        <w:pStyle w:val="NormalWeb"/>
        <w:shd w:val="clear" w:color="auto" w:fill="FFFFFF"/>
        <w:spacing w:after="0"/>
        <w:ind w:left="-993"/>
        <w:jc w:val="right"/>
        <w:rPr>
          <w:rFonts w:ascii="Verdana" w:hAnsi="Verdana"/>
          <w:sz w:val="22"/>
          <w:szCs w:val="22"/>
        </w:rPr>
      </w:pPr>
      <w:r w:rsidRPr="008A1DBB">
        <w:rPr>
          <w:rFonts w:ascii="Verdana" w:hAnsi="Verdana"/>
          <w:sz w:val="22"/>
          <w:szCs w:val="22"/>
        </w:rPr>
        <w:t>SILVEIRA, C. E. </w:t>
      </w:r>
      <w:r w:rsidRPr="008A1DBB">
        <w:rPr>
          <w:rStyle w:val="nfase"/>
          <w:rFonts w:ascii="Verdana" w:hAnsi="Verdana"/>
          <w:sz w:val="22"/>
          <w:szCs w:val="22"/>
          <w:bdr w:val="none" w:sz="0" w:space="0" w:color="auto" w:frame="1"/>
        </w:rPr>
        <w:t>Âmbito Jurídico</w:t>
      </w:r>
      <w:r w:rsidRPr="008A1DBB">
        <w:rPr>
          <w:rFonts w:ascii="Verdana" w:hAnsi="Verdana"/>
          <w:sz w:val="22"/>
          <w:szCs w:val="22"/>
        </w:rPr>
        <w:t>. Disponível em: &lt;</w:t>
      </w:r>
      <w:r w:rsidRPr="008A1DBB">
        <w:rPr>
          <w:rFonts w:ascii="Verdana" w:hAnsi="Verdana"/>
          <w:sz w:val="22"/>
          <w:szCs w:val="22"/>
          <w:bdr w:val="none" w:sz="0" w:space="0" w:color="auto" w:frame="1"/>
        </w:rPr>
        <w:t>http://www.ambito-juridico.com.br</w:t>
      </w:r>
      <w:r w:rsidRPr="008A1DBB">
        <w:rPr>
          <w:rFonts w:ascii="Verdana" w:hAnsi="Verdana"/>
          <w:sz w:val="22"/>
          <w:szCs w:val="22"/>
        </w:rPr>
        <w:t>&gt;. Acesso em: 19 jun. 2015.</w:t>
      </w:r>
    </w:p>
    <w:p w14:paraId="5A74A1AF" w14:textId="77777777" w:rsidR="00924CCD" w:rsidRPr="008A1DBB" w:rsidRDefault="00924CCD" w:rsidP="008A1DBB">
      <w:pPr>
        <w:pStyle w:val="NormalWeb"/>
        <w:shd w:val="clear" w:color="auto" w:fill="FFFFFF"/>
        <w:ind w:left="-993"/>
        <w:rPr>
          <w:rFonts w:ascii="Verdana" w:hAnsi="Verdana"/>
          <w:sz w:val="22"/>
          <w:szCs w:val="22"/>
        </w:rPr>
      </w:pPr>
      <w:r w:rsidRPr="008A1DBB">
        <w:rPr>
          <w:rFonts w:ascii="Verdana" w:hAnsi="Verdana"/>
          <w:sz w:val="22"/>
          <w:szCs w:val="22"/>
        </w:rPr>
        <w:t>As duas câmaras principais mencionadas pelo texto são:</w:t>
      </w:r>
    </w:p>
    <w:p w14:paraId="476BAC10" w14:textId="77777777" w:rsidR="00924CCD" w:rsidRPr="008A1DBB" w:rsidRDefault="00924CCD" w:rsidP="008A1DBB">
      <w:pPr>
        <w:pStyle w:val="NormalWeb"/>
        <w:shd w:val="clear" w:color="auto" w:fill="FFFFFF"/>
        <w:ind w:left="-993"/>
        <w:rPr>
          <w:rFonts w:ascii="Verdana" w:hAnsi="Verdana"/>
          <w:sz w:val="22"/>
          <w:szCs w:val="22"/>
        </w:rPr>
      </w:pPr>
      <w:r w:rsidRPr="008A1DBB">
        <w:rPr>
          <w:rFonts w:ascii="Verdana" w:hAnsi="Verdana"/>
          <w:sz w:val="22"/>
          <w:szCs w:val="22"/>
        </w:rPr>
        <w:t>a) o Conselho de Segurança e a Assembleia Geral</w:t>
      </w:r>
    </w:p>
    <w:p w14:paraId="08B4B476" w14:textId="77777777" w:rsidR="00924CCD" w:rsidRPr="008A1DBB" w:rsidRDefault="00924CCD" w:rsidP="008A1DBB">
      <w:pPr>
        <w:pStyle w:val="NormalWeb"/>
        <w:shd w:val="clear" w:color="auto" w:fill="FFFFFF"/>
        <w:ind w:left="-993"/>
        <w:rPr>
          <w:rFonts w:ascii="Verdana" w:hAnsi="Verdana"/>
          <w:sz w:val="22"/>
          <w:szCs w:val="22"/>
        </w:rPr>
      </w:pPr>
      <w:r w:rsidRPr="008A1DBB">
        <w:rPr>
          <w:rFonts w:ascii="Verdana" w:hAnsi="Verdana"/>
          <w:sz w:val="22"/>
          <w:szCs w:val="22"/>
        </w:rPr>
        <w:t>b) o Secretariado das Nações Unidas e a Instância dos Países-membros</w:t>
      </w:r>
    </w:p>
    <w:p w14:paraId="177BD3C2" w14:textId="77777777" w:rsidR="00924CCD" w:rsidRPr="008A1DBB" w:rsidRDefault="00924CCD" w:rsidP="008A1DBB">
      <w:pPr>
        <w:pStyle w:val="NormalWeb"/>
        <w:shd w:val="clear" w:color="auto" w:fill="FFFFFF"/>
        <w:ind w:left="-993"/>
        <w:rPr>
          <w:rFonts w:ascii="Verdana" w:hAnsi="Verdana"/>
          <w:sz w:val="22"/>
          <w:szCs w:val="22"/>
        </w:rPr>
      </w:pPr>
      <w:r w:rsidRPr="008A1DBB">
        <w:rPr>
          <w:rFonts w:ascii="Verdana" w:hAnsi="Verdana"/>
          <w:sz w:val="22"/>
          <w:szCs w:val="22"/>
        </w:rPr>
        <w:t>c) a Corte Internacional de Justiça e o Conselho de Segurança</w:t>
      </w:r>
    </w:p>
    <w:p w14:paraId="0477787F" w14:textId="77777777" w:rsidR="00924CCD" w:rsidRPr="008A1DBB" w:rsidRDefault="00924CCD" w:rsidP="008A1DBB">
      <w:pPr>
        <w:pStyle w:val="NormalWeb"/>
        <w:shd w:val="clear" w:color="auto" w:fill="FFFFFF"/>
        <w:ind w:left="-993"/>
        <w:rPr>
          <w:rFonts w:ascii="Verdana" w:hAnsi="Verdana"/>
          <w:sz w:val="22"/>
          <w:szCs w:val="22"/>
        </w:rPr>
      </w:pPr>
      <w:r w:rsidRPr="008A1DBB">
        <w:rPr>
          <w:rFonts w:ascii="Verdana" w:hAnsi="Verdana"/>
          <w:sz w:val="22"/>
          <w:szCs w:val="22"/>
        </w:rPr>
        <w:t>d) a Assembleia Geral e o Conselho Econômico Social</w:t>
      </w:r>
    </w:p>
    <w:p w14:paraId="76564A65" w14:textId="77777777" w:rsidR="00924CCD" w:rsidRPr="008A1DBB" w:rsidRDefault="00924CCD" w:rsidP="008A1DBB">
      <w:pPr>
        <w:pStyle w:val="NormalWeb"/>
        <w:shd w:val="clear" w:color="auto" w:fill="FFFFFF"/>
        <w:ind w:left="-993"/>
        <w:rPr>
          <w:rFonts w:ascii="Verdana" w:hAnsi="Verdana"/>
          <w:sz w:val="22"/>
          <w:szCs w:val="22"/>
        </w:rPr>
      </w:pPr>
      <w:r w:rsidRPr="008A1DBB">
        <w:rPr>
          <w:rFonts w:ascii="Verdana" w:hAnsi="Verdana"/>
          <w:sz w:val="22"/>
          <w:szCs w:val="22"/>
        </w:rPr>
        <w:t>e) o Banco Mundial e o Secretariado das Nações Unidas</w:t>
      </w:r>
    </w:p>
    <w:p w14:paraId="4F0F7F70" w14:textId="77777777" w:rsidR="008A1DBB" w:rsidRPr="008A1DBB" w:rsidRDefault="008A1DBB" w:rsidP="008A1DBB">
      <w:pPr>
        <w:pStyle w:val="NormalWeb"/>
        <w:shd w:val="clear" w:color="auto" w:fill="FFFFFF"/>
        <w:ind w:left="-993"/>
        <w:rPr>
          <w:rFonts w:ascii="Verdana" w:hAnsi="Verdana"/>
          <w:sz w:val="22"/>
          <w:szCs w:val="22"/>
        </w:rPr>
      </w:pPr>
    </w:p>
    <w:p w14:paraId="38FBB22E" w14:textId="77777777" w:rsidR="008A1DBB" w:rsidRPr="008A1DBB" w:rsidRDefault="008A1DBB" w:rsidP="008A1DB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8A1DBB">
        <w:rPr>
          <w:rFonts w:ascii="Verdana" w:hAnsi="Verdana"/>
        </w:rPr>
        <w:t xml:space="preserve">10. </w:t>
      </w:r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O G-20 é o grupo que reúne os países do G-7, os mais industrializados do mundo (EUA, Japão, Alemanha, França, Reino Unido, Itália e Canadá), a União Europeia e os principais emergentes (Brasil, Rússia, Índia, China, África do Sul, Arábia Saudita, Argentina, Austrália, </w:t>
      </w:r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lastRenderedPageBreak/>
        <w:t>Coreia do Sul, Indonésia, México e Turquia). Esse grupo de países vem ganhando força nos fóruns internacionais de decisão e consulta.</w:t>
      </w:r>
    </w:p>
    <w:p w14:paraId="2AEF73CA" w14:textId="77777777" w:rsidR="008A1DBB" w:rsidRPr="008A1DBB" w:rsidRDefault="008A1DBB" w:rsidP="008A1DBB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(ALLAN, R. Crise global. Disponível em: http://conteudoclippingmp.planejamento.gov.br. Acesso em: 31 jul. 2010).</w:t>
      </w:r>
    </w:p>
    <w:p w14:paraId="3F39E77F" w14:textId="77777777" w:rsidR="008A1DBB" w:rsidRPr="008A1DBB" w:rsidRDefault="008A1DBB" w:rsidP="008A1DBB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Entre os países emergentes que formam o G-20, estão os chamados BRIC (Brasil, Rússia, Índia e China), termo criado em 2001 para referir-se aos países que:</w:t>
      </w:r>
    </w:p>
    <w:p w14:paraId="2B72C82F" w14:textId="77777777" w:rsidR="008A1DBB" w:rsidRPr="008A1DBB" w:rsidRDefault="008A1DBB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A1DBB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8A1DBB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 apresentam características econômicas promissoras para as próximas décadas.</w:t>
      </w:r>
    </w:p>
    <w:p w14:paraId="6D766CC4" w14:textId="77777777" w:rsidR="008A1DBB" w:rsidRPr="008A1DBB" w:rsidRDefault="008A1DBB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A1DBB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 possuem base tecnológica mais elevada.</w:t>
      </w:r>
    </w:p>
    <w:p w14:paraId="73379628" w14:textId="77777777" w:rsidR="008A1DBB" w:rsidRPr="008A1DBB" w:rsidRDefault="008A1DBB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A1DBB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 apresentam índices de igualdade social e econômica mais acentuados.</w:t>
      </w:r>
    </w:p>
    <w:p w14:paraId="36887F95" w14:textId="77777777" w:rsidR="008A1DBB" w:rsidRPr="008A1DBB" w:rsidRDefault="008A1DBB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A1DBB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 apresentam diversidade ambiental suficiente para impulsionar a economia global.</w:t>
      </w:r>
    </w:p>
    <w:p w14:paraId="2D934521" w14:textId="77777777" w:rsidR="008A1DBB" w:rsidRPr="008A1DBB" w:rsidRDefault="008A1DBB" w:rsidP="008A1DB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8A1DBB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8A1DBB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8A1DBB">
        <w:rPr>
          <w:rFonts w:ascii="Verdana" w:eastAsia="Times New Roman" w:hAnsi="Verdana" w:cs="Arial"/>
          <w:bdr w:val="none" w:sz="0" w:space="0" w:color="auto" w:frame="1"/>
          <w:lang w:eastAsia="pt-BR"/>
        </w:rPr>
        <w:t> possuem similaridades culturais capazes de alavancar a economia mundial.</w:t>
      </w:r>
    </w:p>
    <w:p w14:paraId="2098D50A" w14:textId="2231A2F2" w:rsidR="008A1DBB" w:rsidRDefault="008A1DBB" w:rsidP="00924CCD">
      <w:pPr>
        <w:pStyle w:val="NormalWeb"/>
        <w:shd w:val="clear" w:color="auto" w:fill="FFFFFF"/>
        <w:rPr>
          <w:rFonts w:ascii="Raleway" w:hAnsi="Raleway"/>
          <w:color w:val="000000"/>
        </w:rPr>
      </w:pPr>
    </w:p>
    <w:p w14:paraId="3AD35886" w14:textId="58F7E3D2" w:rsidR="00924CCD" w:rsidRPr="00924CCD" w:rsidRDefault="00924CCD" w:rsidP="00924CCD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6E4217E0" w14:textId="789AE1A2" w:rsidR="00924CCD" w:rsidRPr="00576291" w:rsidRDefault="00924CCD" w:rsidP="0084130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AAFF663" w14:textId="2B8C1719" w:rsidR="00576291" w:rsidRDefault="00576291" w:rsidP="00047FB4">
      <w:pPr>
        <w:shd w:val="clear" w:color="auto" w:fill="FFFFFF"/>
        <w:ind w:left="-993"/>
        <w:rPr>
          <w:rFonts w:ascii="Open Sans" w:hAnsi="Open Sans"/>
          <w:color w:val="000000"/>
          <w:bdr w:val="none" w:sz="0" w:space="0" w:color="auto" w:frame="1"/>
        </w:rPr>
      </w:pPr>
    </w:p>
    <w:p w14:paraId="079E671D" w14:textId="77777777" w:rsidR="00165E04" w:rsidRPr="002A4145" w:rsidRDefault="00165E04" w:rsidP="00047FB4">
      <w:pPr>
        <w:shd w:val="clear" w:color="auto" w:fill="FFFFFF"/>
        <w:ind w:left="-993"/>
        <w:rPr>
          <w:rFonts w:ascii="Verdana" w:hAnsi="Verdana"/>
          <w:sz w:val="16"/>
          <w:szCs w:val="16"/>
        </w:rPr>
      </w:pPr>
    </w:p>
    <w:p w14:paraId="0B293F1D" w14:textId="74DE095D" w:rsidR="0034676E" w:rsidRPr="002A4145" w:rsidRDefault="0034676E" w:rsidP="002A4145">
      <w:pPr>
        <w:spacing w:after="0" w:line="240" w:lineRule="auto"/>
        <w:ind w:left="-993"/>
        <w:textAlignment w:val="baseline"/>
        <w:rPr>
          <w:rFonts w:ascii="Verdana" w:hAnsi="Verdana"/>
          <w:sz w:val="16"/>
          <w:szCs w:val="16"/>
        </w:rPr>
      </w:pPr>
    </w:p>
    <w:sectPr w:rsidR="0034676E" w:rsidRPr="002A4145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A7995" w14:textId="77777777" w:rsidR="001B2E21" w:rsidRDefault="001B2E21" w:rsidP="009851F2">
      <w:pPr>
        <w:spacing w:after="0" w:line="240" w:lineRule="auto"/>
      </w:pPr>
      <w:r>
        <w:separator/>
      </w:r>
    </w:p>
  </w:endnote>
  <w:endnote w:type="continuationSeparator" w:id="0">
    <w:p w14:paraId="04C6C4E8" w14:textId="77777777" w:rsidR="001B2E21" w:rsidRDefault="001B2E2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A1DB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A1DB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35EB1" w14:textId="77777777" w:rsidR="001B2E21" w:rsidRDefault="001B2E21" w:rsidP="009851F2">
      <w:pPr>
        <w:spacing w:after="0" w:line="240" w:lineRule="auto"/>
      </w:pPr>
      <w:r>
        <w:separator/>
      </w:r>
    </w:p>
  </w:footnote>
  <w:footnote w:type="continuationSeparator" w:id="0">
    <w:p w14:paraId="0C0ED230" w14:textId="77777777" w:rsidR="001B2E21" w:rsidRDefault="001B2E2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47FB4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5E04"/>
    <w:rsid w:val="00182E9E"/>
    <w:rsid w:val="00183B4B"/>
    <w:rsid w:val="001A0715"/>
    <w:rsid w:val="001B2E21"/>
    <w:rsid w:val="001C4278"/>
    <w:rsid w:val="001C6FF5"/>
    <w:rsid w:val="002165E6"/>
    <w:rsid w:val="00292500"/>
    <w:rsid w:val="002A4145"/>
    <w:rsid w:val="002B28EF"/>
    <w:rsid w:val="002B3C84"/>
    <w:rsid w:val="002D057F"/>
    <w:rsid w:val="002D3140"/>
    <w:rsid w:val="002E0452"/>
    <w:rsid w:val="002E0F84"/>
    <w:rsid w:val="002E1C77"/>
    <w:rsid w:val="002E3D8E"/>
    <w:rsid w:val="00300FCC"/>
    <w:rsid w:val="003212F3"/>
    <w:rsid w:val="00323F29"/>
    <w:rsid w:val="003335D4"/>
    <w:rsid w:val="00333E09"/>
    <w:rsid w:val="0034676E"/>
    <w:rsid w:val="00360777"/>
    <w:rsid w:val="0037714E"/>
    <w:rsid w:val="003A3F2A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76291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1302"/>
    <w:rsid w:val="0086497B"/>
    <w:rsid w:val="00874089"/>
    <w:rsid w:val="0087463C"/>
    <w:rsid w:val="008A1DBB"/>
    <w:rsid w:val="008A5048"/>
    <w:rsid w:val="008D6898"/>
    <w:rsid w:val="008E3648"/>
    <w:rsid w:val="0091198D"/>
    <w:rsid w:val="00914A2F"/>
    <w:rsid w:val="00924CCD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3C06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924CC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924C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8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2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7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84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1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85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6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9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88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2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2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67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60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39D8-6163-4923-A558-ADE7752D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1346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2021-11-29T00:42:00Z</dcterms:created>
  <dcterms:modified xsi:type="dcterms:W3CDTF">2021-11-29T00:42:00Z</dcterms:modified>
</cp:coreProperties>
</file>